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84A7C" w14:textId="77777777" w:rsidR="004B6D34" w:rsidRPr="00FC136E" w:rsidRDefault="00CD2968" w:rsidP="004B6D34">
      <w:pPr>
        <w:ind w:left="1701"/>
        <w:rPr>
          <w:rFonts w:asciiTheme="minorHAnsi" w:hAnsiTheme="minorHAnsi" w:cstheme="minorHAnsi"/>
        </w:rPr>
      </w:pPr>
      <w:r w:rsidRPr="00FC136E">
        <w:rPr>
          <w:noProof/>
        </w:rPr>
        <w:drawing>
          <wp:anchor distT="0" distB="0" distL="114300" distR="114300" simplePos="0" relativeHeight="251658240" behindDoc="1" locked="0" layoutInCell="1" allowOverlap="1" wp14:anchorId="4D4D4E8B" wp14:editId="29CB1160">
            <wp:simplePos x="0" y="0"/>
            <wp:positionH relativeFrom="margin">
              <wp:posOffset>0</wp:posOffset>
            </wp:positionH>
            <wp:positionV relativeFrom="paragraph">
              <wp:posOffset>-648335</wp:posOffset>
            </wp:positionV>
            <wp:extent cx="7551300" cy="10672354"/>
            <wp:effectExtent l="0" t="0" r="0" b="0"/>
            <wp:wrapNone/>
            <wp:docPr id="1048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512" name="Picture 104875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1300" cy="10672354"/>
                    </a:xfrm>
                    <a:prstGeom prst="rect">
                      <a:avLst/>
                    </a:prstGeom>
                  </pic:spPr>
                </pic:pic>
              </a:graphicData>
            </a:graphic>
            <wp14:sizeRelH relativeFrom="margin">
              <wp14:pctWidth>0</wp14:pctWidth>
            </wp14:sizeRelH>
            <wp14:sizeRelV relativeFrom="margin">
              <wp14:pctHeight>0</wp14:pctHeight>
            </wp14:sizeRelV>
          </wp:anchor>
        </w:drawing>
      </w:r>
    </w:p>
    <w:p w14:paraId="61FE4FFC" w14:textId="77777777" w:rsidR="004B6D34" w:rsidRPr="00FC136E" w:rsidRDefault="004B6D34" w:rsidP="004B6D34">
      <w:pPr>
        <w:ind w:left="1701"/>
        <w:rPr>
          <w:rFonts w:asciiTheme="minorHAnsi" w:hAnsiTheme="minorHAnsi" w:cstheme="minorHAnsi"/>
        </w:rPr>
      </w:pPr>
    </w:p>
    <w:p w14:paraId="744F67B0" w14:textId="77777777" w:rsidR="004B6D34" w:rsidRPr="00FC136E" w:rsidRDefault="004B6D34" w:rsidP="004B6D34">
      <w:pPr>
        <w:ind w:left="1701"/>
        <w:rPr>
          <w:rFonts w:asciiTheme="minorHAnsi" w:hAnsiTheme="minorHAnsi" w:cstheme="minorHAnsi"/>
        </w:rPr>
      </w:pPr>
    </w:p>
    <w:p w14:paraId="2549AF6B" w14:textId="77777777" w:rsidR="004B6D34" w:rsidRPr="00FC136E" w:rsidRDefault="004B6D34" w:rsidP="004B6D34">
      <w:pPr>
        <w:ind w:left="1701"/>
        <w:rPr>
          <w:rFonts w:asciiTheme="minorHAnsi" w:hAnsiTheme="minorHAnsi" w:cstheme="minorHAnsi"/>
        </w:rPr>
      </w:pPr>
    </w:p>
    <w:p w14:paraId="16DB65AE" w14:textId="77777777" w:rsidR="004B6D34" w:rsidRPr="0062161D" w:rsidRDefault="00CD2968" w:rsidP="004B6D34">
      <w:pPr>
        <w:ind w:left="1701"/>
        <w:rPr>
          <w:rFonts w:asciiTheme="minorHAnsi" w:eastAsiaTheme="minorHAnsi" w:hAnsiTheme="minorHAnsi" w:cstheme="minorHAnsi"/>
          <w:b/>
          <w:bCs/>
          <w:color w:val="FFFFFF" w:themeColor="background1"/>
          <w:spacing w:val="24"/>
          <w:sz w:val="108"/>
          <w:szCs w:val="108"/>
        </w:rPr>
      </w:pPr>
      <w:r w:rsidRPr="0062161D">
        <w:rPr>
          <w:rFonts w:asciiTheme="minorHAnsi" w:eastAsiaTheme="minorHAnsi" w:hAnsiTheme="minorHAnsi" w:cstheme="minorHAnsi"/>
          <w:b/>
          <w:bCs/>
          <w:color w:val="FFFFFF" w:themeColor="background1"/>
          <w:spacing w:val="24"/>
          <w:sz w:val="108"/>
          <w:szCs w:val="108"/>
        </w:rPr>
        <w:t>Agenda</w:t>
      </w:r>
    </w:p>
    <w:p w14:paraId="79D87476" w14:textId="77777777" w:rsidR="004B6D34" w:rsidRPr="003A34DB" w:rsidRDefault="00CD2968" w:rsidP="004B6D34">
      <w:pPr>
        <w:ind w:left="1701"/>
        <w:rPr>
          <w:rFonts w:asciiTheme="minorHAnsi" w:eastAsiaTheme="minorEastAsia" w:hAnsiTheme="minorHAnsi" w:cstheme="minorBidi"/>
          <w:b/>
          <w:bCs/>
          <w:caps/>
          <w:color w:val="FFFFFF" w:themeColor="background1"/>
          <w:spacing w:val="24"/>
          <w:sz w:val="60"/>
          <w:szCs w:val="60"/>
        </w:rPr>
      </w:pPr>
      <w:r w:rsidRPr="003A34DB">
        <w:rPr>
          <w:rFonts w:asciiTheme="minorHAnsi" w:eastAsiaTheme="minorEastAsia" w:hAnsiTheme="minorHAnsi" w:cstheme="minorBidi"/>
          <w:b/>
          <w:bCs/>
          <w:color w:val="FFFFFF" w:themeColor="background1"/>
          <w:spacing w:val="24"/>
          <w:sz w:val="60"/>
          <w:szCs w:val="60"/>
        </w:rPr>
        <w:t>Scheduled Council Meeting</w:t>
      </w:r>
    </w:p>
    <w:p w14:paraId="7FF8D22B" w14:textId="77777777" w:rsidR="004B6D34" w:rsidRPr="005D77E8" w:rsidRDefault="00CD2968" w:rsidP="004B6D34">
      <w:pPr>
        <w:ind w:left="1701"/>
        <w:rPr>
          <w:rFonts w:asciiTheme="minorHAnsi" w:eastAsiaTheme="minorHAnsi" w:hAnsiTheme="minorHAnsi" w:cstheme="minorHAnsi"/>
          <w:color w:val="FFFFFF" w:themeColor="background1"/>
          <w:spacing w:val="24"/>
          <w:sz w:val="40"/>
          <w:szCs w:val="40"/>
        </w:rPr>
      </w:pPr>
      <w:r w:rsidRPr="005D77E8">
        <w:rPr>
          <w:rFonts w:asciiTheme="minorHAnsi" w:eastAsiaTheme="minorHAnsi" w:hAnsiTheme="minorHAnsi" w:cstheme="minorHAnsi"/>
          <w:color w:val="FFFFFF" w:themeColor="background1"/>
          <w:spacing w:val="24"/>
          <w:sz w:val="40"/>
          <w:szCs w:val="40"/>
        </w:rPr>
        <w:t>Tuesday 18 February 2025 at 6pm</w:t>
      </w:r>
    </w:p>
    <w:p w14:paraId="07A3ACD7" w14:textId="77777777" w:rsidR="004B6D34" w:rsidRPr="00E107FD" w:rsidRDefault="004B6D34" w:rsidP="004B6D34">
      <w:pPr>
        <w:ind w:left="1701"/>
        <w:rPr>
          <w:rFonts w:asciiTheme="minorHAnsi" w:eastAsiaTheme="minorHAnsi" w:hAnsiTheme="minorHAnsi" w:cstheme="minorHAnsi"/>
          <w:color w:val="FFFFFF" w:themeColor="background1"/>
          <w:spacing w:val="24"/>
          <w:sz w:val="32"/>
          <w:szCs w:val="32"/>
        </w:rPr>
      </w:pPr>
    </w:p>
    <w:p w14:paraId="2D2A7944" w14:textId="77777777" w:rsidR="004B6D34" w:rsidRPr="00E107FD" w:rsidRDefault="004B6D34" w:rsidP="004B6D34">
      <w:pPr>
        <w:ind w:left="1701"/>
        <w:rPr>
          <w:rFonts w:asciiTheme="minorHAnsi" w:eastAsiaTheme="minorHAnsi" w:hAnsiTheme="minorHAnsi" w:cstheme="minorHAnsi"/>
          <w:color w:val="FFFFFF" w:themeColor="background1"/>
          <w:spacing w:val="24"/>
          <w:sz w:val="32"/>
          <w:szCs w:val="32"/>
        </w:rPr>
      </w:pPr>
    </w:p>
    <w:p w14:paraId="517AF247"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74AD800E"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3F16995D"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61065D6C"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4C3AF3DE"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0CAA5A40"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7E55117A"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208C796C"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481AE0B4"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4A2B2345"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73F4EBA6" w14:textId="77777777" w:rsidR="004B6D34" w:rsidRDefault="004B6D34" w:rsidP="004B6D34">
      <w:pPr>
        <w:ind w:left="1701"/>
        <w:rPr>
          <w:rFonts w:asciiTheme="minorHAnsi" w:eastAsiaTheme="minorHAnsi" w:hAnsiTheme="minorHAnsi" w:cstheme="minorHAnsi"/>
          <w:color w:val="FFFFFF" w:themeColor="background1"/>
          <w:spacing w:val="24"/>
          <w:sz w:val="40"/>
          <w:szCs w:val="40"/>
        </w:rPr>
      </w:pPr>
    </w:p>
    <w:p w14:paraId="16013A7D" w14:textId="77777777" w:rsidR="001329C8" w:rsidRPr="00102DFC" w:rsidRDefault="00CD2968" w:rsidP="001329C8">
      <w:pPr>
        <w:ind w:left="1701"/>
        <w:rPr>
          <w:rFonts w:asciiTheme="minorHAnsi" w:hAnsiTheme="minorHAnsi" w:cstheme="minorBidi"/>
          <w:color w:val="FFFFFF" w:themeColor="background1"/>
          <w:sz w:val="40"/>
          <w:szCs w:val="40"/>
        </w:rPr>
      </w:pPr>
      <w:r w:rsidRPr="00102DFC">
        <w:rPr>
          <w:rFonts w:asciiTheme="minorHAnsi" w:hAnsiTheme="minorHAnsi" w:cstheme="minorBidi"/>
          <w:color w:val="FFFFFF" w:themeColor="background1"/>
          <w:sz w:val="40"/>
          <w:szCs w:val="40"/>
        </w:rPr>
        <w:t>Council Chamber, </w:t>
      </w:r>
    </w:p>
    <w:p w14:paraId="482D9890" w14:textId="77777777" w:rsidR="001329C8" w:rsidRPr="00102DFC" w:rsidRDefault="00CD2968" w:rsidP="001329C8">
      <w:pPr>
        <w:ind w:left="1701"/>
        <w:rPr>
          <w:rFonts w:asciiTheme="minorHAnsi" w:hAnsiTheme="minorHAnsi" w:cstheme="minorBidi"/>
          <w:color w:val="FFFFFF" w:themeColor="background1"/>
          <w:sz w:val="40"/>
          <w:szCs w:val="40"/>
        </w:rPr>
      </w:pPr>
      <w:r w:rsidRPr="00102DFC">
        <w:rPr>
          <w:rFonts w:asciiTheme="minorHAnsi" w:hAnsiTheme="minorHAnsi" w:cstheme="minorBidi"/>
          <w:color w:val="FFFFFF" w:themeColor="background1"/>
          <w:sz w:val="40"/>
          <w:szCs w:val="40"/>
        </w:rPr>
        <w:t>25 Ferres Boulevard, South Morang </w:t>
      </w:r>
    </w:p>
    <w:p w14:paraId="1842AD46" w14:textId="77777777" w:rsidR="00DA519B" w:rsidRPr="004B6D34" w:rsidRDefault="00DA519B" w:rsidP="004B6D34"/>
    <w:p w14:paraId="50FE0B8E" w14:textId="77777777" w:rsidR="00A11A83" w:rsidRPr="00163BE0" w:rsidRDefault="00A11A83" w:rsidP="00FC3293">
      <w:pPr>
        <w:sectPr w:rsidR="00A11A83" w:rsidRPr="00163BE0" w:rsidSect="0076474D">
          <w:headerReference w:type="default" r:id="rId14"/>
          <w:type w:val="continuous"/>
          <w:pgSz w:w="11907" w:h="16840" w:code="9"/>
          <w:pgMar w:top="0" w:right="0" w:bottom="0" w:left="0" w:header="720" w:footer="720" w:gutter="0"/>
          <w:cols w:space="720"/>
          <w:formProt w:val="0"/>
        </w:sectPr>
      </w:pPr>
    </w:p>
    <w:p w14:paraId="3D0E181C" w14:textId="77777777" w:rsidR="000E6EC9" w:rsidRPr="002A20A8" w:rsidRDefault="00CD2968" w:rsidP="002A20A8">
      <w:pPr>
        <w:spacing w:before="240" w:after="240"/>
        <w:rPr>
          <w:sz w:val="64"/>
          <w:szCs w:val="64"/>
        </w:rPr>
      </w:pPr>
      <w:r w:rsidRPr="002A20A8">
        <w:rPr>
          <w:sz w:val="64"/>
          <w:szCs w:val="64"/>
        </w:rPr>
        <w:lastRenderedPageBreak/>
        <w:t>Councillors</w:t>
      </w:r>
    </w:p>
    <w:p w14:paraId="60BFB59F" w14:textId="77777777" w:rsidR="00430092" w:rsidRDefault="00CD2968" w:rsidP="002A20A8">
      <w:pPr>
        <w:tabs>
          <w:tab w:val="left" w:pos="4111"/>
        </w:tabs>
        <w:rPr>
          <w:sz w:val="28"/>
          <w:szCs w:val="28"/>
        </w:rPr>
      </w:pPr>
      <w:r>
        <w:rPr>
          <w:rStyle w:val="normaltextrun"/>
          <w:rFonts w:cs="Calibri"/>
          <w:sz w:val="28"/>
          <w:szCs w:val="28"/>
        </w:rPr>
        <w:t xml:space="preserve">Cr </w:t>
      </w:r>
      <w:r w:rsidRPr="00C43A2C">
        <w:rPr>
          <w:sz w:val="28"/>
          <w:szCs w:val="28"/>
        </w:rPr>
        <w:t>Aidan McLindon</w:t>
      </w:r>
      <w:r w:rsidR="007E2C2C">
        <w:rPr>
          <w:sz w:val="28"/>
          <w:szCs w:val="28"/>
        </w:rPr>
        <w:t xml:space="preserve">, </w:t>
      </w:r>
      <w:r w:rsidR="007E2C2C">
        <w:rPr>
          <w:rStyle w:val="normaltextrun"/>
          <w:rFonts w:cs="Calibri"/>
          <w:sz w:val="28"/>
          <w:szCs w:val="28"/>
        </w:rPr>
        <w:t>Mayor</w:t>
      </w:r>
      <w:r w:rsidRPr="00C43A2C">
        <w:rPr>
          <w:sz w:val="28"/>
          <w:szCs w:val="28"/>
        </w:rPr>
        <w:tab/>
        <w:t>Kirrip Ward</w:t>
      </w:r>
    </w:p>
    <w:p w14:paraId="35A79198" w14:textId="77777777" w:rsidR="00430092" w:rsidRPr="00C43A2C" w:rsidRDefault="00CD2968" w:rsidP="007E2C2C">
      <w:pPr>
        <w:tabs>
          <w:tab w:val="left" w:pos="4111"/>
        </w:tabs>
        <w:spacing w:before="240"/>
        <w:rPr>
          <w:sz w:val="28"/>
          <w:szCs w:val="28"/>
        </w:rPr>
      </w:pPr>
      <w:r>
        <w:rPr>
          <w:rStyle w:val="normaltextrun"/>
          <w:rFonts w:cs="Calibri"/>
          <w:sz w:val="28"/>
          <w:szCs w:val="28"/>
        </w:rPr>
        <w:t xml:space="preserve">Cr </w:t>
      </w:r>
      <w:r w:rsidRPr="59F3408E">
        <w:rPr>
          <w:sz w:val="28"/>
          <w:szCs w:val="28"/>
        </w:rPr>
        <w:t>Daniela Zinni</w:t>
      </w:r>
      <w:r w:rsidR="007E2C2C">
        <w:rPr>
          <w:sz w:val="28"/>
          <w:szCs w:val="28"/>
        </w:rPr>
        <w:t xml:space="preserve">, </w:t>
      </w:r>
      <w:r w:rsidR="007E2C2C">
        <w:rPr>
          <w:rStyle w:val="normaltextrun"/>
          <w:rFonts w:cs="Calibri"/>
          <w:sz w:val="28"/>
          <w:szCs w:val="28"/>
        </w:rPr>
        <w:t>Deputy Mayor</w:t>
      </w:r>
      <w:r>
        <w:tab/>
      </w:r>
      <w:r w:rsidRPr="59F3408E">
        <w:rPr>
          <w:sz w:val="28"/>
          <w:szCs w:val="28"/>
        </w:rPr>
        <w:t>Bundoora Ward</w:t>
      </w:r>
    </w:p>
    <w:p w14:paraId="78893F38" w14:textId="77777777" w:rsidR="4584BDAA" w:rsidRDefault="00CD2968"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 xml:space="preserve">Nic Brooks </w:t>
      </w:r>
      <w:r w:rsidRPr="00C43A2C">
        <w:rPr>
          <w:sz w:val="28"/>
          <w:szCs w:val="28"/>
        </w:rPr>
        <w:tab/>
        <w:t>Thomastown Ward</w:t>
      </w:r>
    </w:p>
    <w:p w14:paraId="444B40BA" w14:textId="77777777" w:rsidR="4584BDAA" w:rsidRDefault="00CD2968"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Blair Colwell</w:t>
      </w:r>
      <w:r w:rsidRPr="00C43A2C">
        <w:rPr>
          <w:sz w:val="28"/>
          <w:szCs w:val="28"/>
        </w:rPr>
        <w:tab/>
        <w:t>Mill Park Ward</w:t>
      </w:r>
    </w:p>
    <w:p w14:paraId="15FF034E" w14:textId="77777777" w:rsidR="4584BDAA" w:rsidRDefault="00CD2968"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Lawrie Cox</w:t>
      </w:r>
      <w:r w:rsidRPr="00C43A2C">
        <w:rPr>
          <w:sz w:val="28"/>
          <w:szCs w:val="28"/>
        </w:rPr>
        <w:tab/>
        <w:t>Ganbul Gulinj Ward</w:t>
      </w:r>
    </w:p>
    <w:p w14:paraId="732E71BE" w14:textId="77777777" w:rsidR="4584BDAA" w:rsidRDefault="00CD2968" w:rsidP="007E2C2C">
      <w:pPr>
        <w:tabs>
          <w:tab w:val="left" w:pos="4111"/>
        </w:tabs>
        <w:spacing w:before="240"/>
        <w:rPr>
          <w:sz w:val="28"/>
          <w:szCs w:val="28"/>
        </w:rPr>
      </w:pPr>
      <w:r w:rsidRPr="75FE5C76">
        <w:rPr>
          <w:rStyle w:val="normaltextrun"/>
          <w:rFonts w:cs="Calibri"/>
          <w:sz w:val="28"/>
          <w:szCs w:val="28"/>
        </w:rPr>
        <w:t>C</w:t>
      </w:r>
      <w:r w:rsidR="12E5FB9B" w:rsidRPr="75FE5C76">
        <w:rPr>
          <w:rStyle w:val="normaltextrun"/>
          <w:rFonts w:cs="Calibri"/>
          <w:sz w:val="28"/>
          <w:szCs w:val="28"/>
        </w:rPr>
        <w:t xml:space="preserve">r </w:t>
      </w:r>
      <w:r w:rsidRPr="75FE5C76">
        <w:rPr>
          <w:sz w:val="28"/>
          <w:szCs w:val="28"/>
        </w:rPr>
        <w:t>Deb Gunn</w:t>
      </w:r>
      <w:r>
        <w:tab/>
      </w:r>
      <w:r w:rsidRPr="75FE5C76">
        <w:rPr>
          <w:sz w:val="28"/>
          <w:szCs w:val="28"/>
        </w:rPr>
        <w:t>Painted Hills Ward</w:t>
      </w:r>
    </w:p>
    <w:p w14:paraId="57CE7EE2" w14:textId="77777777" w:rsidR="4584BDAA" w:rsidRDefault="00CD2968"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Stevan Kozmevski</w:t>
      </w:r>
      <w:r w:rsidRPr="00C43A2C">
        <w:rPr>
          <w:sz w:val="28"/>
          <w:szCs w:val="28"/>
        </w:rPr>
        <w:tab/>
        <w:t>Lalor Ward</w:t>
      </w:r>
    </w:p>
    <w:p w14:paraId="27E67D7E" w14:textId="77777777" w:rsidR="4584BDAA" w:rsidRDefault="00CD2968"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Jarrod Lappin</w:t>
      </w:r>
      <w:r w:rsidRPr="00C43A2C">
        <w:rPr>
          <w:sz w:val="28"/>
          <w:szCs w:val="28"/>
        </w:rPr>
        <w:tab/>
        <w:t>Mernda Ward</w:t>
      </w:r>
    </w:p>
    <w:p w14:paraId="506918FF" w14:textId="77777777" w:rsidR="4584BDAA" w:rsidRDefault="00CD2968"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David Lenberg</w:t>
      </w:r>
      <w:r w:rsidRPr="00C43A2C">
        <w:rPr>
          <w:sz w:val="28"/>
          <w:szCs w:val="28"/>
        </w:rPr>
        <w:tab/>
        <w:t>Epping Ward</w:t>
      </w:r>
    </w:p>
    <w:p w14:paraId="6AF0E0C0" w14:textId="77777777" w:rsidR="4584BDAA" w:rsidRDefault="00CD2968"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Christine Stow</w:t>
      </w:r>
      <w:r w:rsidRPr="00C43A2C">
        <w:rPr>
          <w:sz w:val="28"/>
          <w:szCs w:val="28"/>
        </w:rPr>
        <w:tab/>
        <w:t>North Ward</w:t>
      </w:r>
    </w:p>
    <w:p w14:paraId="35EB1817" w14:textId="77777777" w:rsidR="4584BDAA" w:rsidRDefault="00CD2968"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Martin Taylor</w:t>
      </w:r>
      <w:r w:rsidRPr="00C43A2C">
        <w:rPr>
          <w:sz w:val="28"/>
          <w:szCs w:val="28"/>
        </w:rPr>
        <w:tab/>
        <w:t>South Morang Ward</w:t>
      </w:r>
    </w:p>
    <w:p w14:paraId="17080B64" w14:textId="77777777" w:rsidR="490CE29A" w:rsidRPr="002A20A8" w:rsidRDefault="00CD2968" w:rsidP="002A20A8">
      <w:pPr>
        <w:spacing w:before="360" w:after="240" w:line="259" w:lineRule="auto"/>
        <w:rPr>
          <w:sz w:val="64"/>
          <w:szCs w:val="64"/>
        </w:rPr>
      </w:pPr>
      <w:r w:rsidRPr="002A20A8">
        <w:rPr>
          <w:sz w:val="64"/>
          <w:szCs w:val="64"/>
        </w:rPr>
        <w:t>Executive Leadership Team</w:t>
      </w:r>
    </w:p>
    <w:p w14:paraId="2AA9B76C" w14:textId="77777777" w:rsidR="009732ED" w:rsidRPr="00D04286" w:rsidRDefault="00CD2968" w:rsidP="002A20A8">
      <w:pPr>
        <w:tabs>
          <w:tab w:val="left" w:pos="4111"/>
        </w:tabs>
        <w:rPr>
          <w:sz w:val="28"/>
          <w:szCs w:val="28"/>
        </w:rPr>
      </w:pPr>
      <w:r w:rsidRPr="30C8B480">
        <w:rPr>
          <w:sz w:val="28"/>
          <w:szCs w:val="28"/>
        </w:rPr>
        <w:t>Craig Lloyd</w:t>
      </w:r>
      <w:r>
        <w:tab/>
      </w:r>
      <w:r w:rsidRPr="30C8B480">
        <w:rPr>
          <w:sz w:val="28"/>
          <w:szCs w:val="28"/>
        </w:rPr>
        <w:t>Chief Executive Officer</w:t>
      </w:r>
    </w:p>
    <w:p w14:paraId="4BEE77A3" w14:textId="77777777" w:rsidR="0039236D" w:rsidRDefault="00CD2968" w:rsidP="007E2C2C">
      <w:pPr>
        <w:tabs>
          <w:tab w:val="left" w:pos="4111"/>
        </w:tabs>
        <w:spacing w:before="240"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1670740C" w14:textId="77777777" w:rsidR="009732ED" w:rsidRPr="00D04286" w:rsidRDefault="00CD2968" w:rsidP="007E2C2C">
      <w:pPr>
        <w:tabs>
          <w:tab w:val="left" w:pos="4111"/>
        </w:tabs>
        <w:spacing w:before="240"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73209CF0" w14:textId="77777777" w:rsidR="0023F077" w:rsidRDefault="00CD2968" w:rsidP="007E2C2C">
      <w:pPr>
        <w:tabs>
          <w:tab w:val="left" w:pos="4111"/>
        </w:tabs>
        <w:spacing w:before="240"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4531A650" w14:textId="77777777" w:rsidR="009732ED" w:rsidRPr="003C7F60" w:rsidRDefault="00CD2968" w:rsidP="007E2C2C">
      <w:pPr>
        <w:tabs>
          <w:tab w:val="left" w:pos="4111"/>
        </w:tabs>
        <w:spacing w:before="240"/>
        <w:rPr>
          <w:sz w:val="28"/>
          <w:szCs w:val="28"/>
        </w:rPr>
      </w:pPr>
      <w:r w:rsidRPr="30C8B480">
        <w:rPr>
          <w:sz w:val="28"/>
          <w:szCs w:val="28"/>
        </w:rPr>
        <w:t>Debbie Wood</w:t>
      </w:r>
      <w:r>
        <w:tab/>
      </w:r>
      <w:r w:rsidR="0039236D" w:rsidRPr="30C8B480">
        <w:rPr>
          <w:sz w:val="28"/>
          <w:szCs w:val="28"/>
        </w:rPr>
        <w:t>Director Infrastructure &amp; Environment</w:t>
      </w:r>
    </w:p>
    <w:p w14:paraId="1CC6201C" w14:textId="77777777" w:rsidR="009732ED" w:rsidRDefault="00CD2968" w:rsidP="007E2C2C">
      <w:pPr>
        <w:tabs>
          <w:tab w:val="left" w:pos="4111"/>
        </w:tabs>
        <w:spacing w:before="240"/>
        <w:rPr>
          <w:b/>
          <w:bCs/>
        </w:rPr>
      </w:pPr>
      <w:r w:rsidRPr="7BAC9612">
        <w:rPr>
          <w:sz w:val="28"/>
          <w:szCs w:val="28"/>
        </w:rPr>
        <w:t>Janine Morgan</w:t>
      </w:r>
      <w:r>
        <w:tab/>
      </w:r>
      <w:r w:rsidRPr="7BAC9612">
        <w:rPr>
          <w:sz w:val="28"/>
          <w:szCs w:val="28"/>
        </w:rPr>
        <w:t>Executive Manager Public Affairs</w:t>
      </w:r>
    </w:p>
    <w:p w14:paraId="77CA8BDD" w14:textId="77777777" w:rsidR="00440F63" w:rsidRPr="003C42EA" w:rsidRDefault="00CD2968" w:rsidP="007E2C2C">
      <w:pPr>
        <w:tabs>
          <w:tab w:val="left" w:pos="4111"/>
        </w:tabs>
        <w:spacing w:before="240"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3064983E" w14:textId="77777777" w:rsidR="000E6EC9" w:rsidRPr="00DD678D" w:rsidRDefault="00A11A83" w:rsidP="0003490A">
      <w:pPr>
        <w:rPr>
          <w:sz w:val="32"/>
          <w:szCs w:val="32"/>
        </w:rPr>
      </w:pPr>
      <w:r w:rsidRPr="00163BE0">
        <w:rPr>
          <w:rFonts w:eastAsia="Calibri" w:cs="Calibri"/>
          <w:b/>
          <w:color w:val="000000"/>
          <w:sz w:val="28"/>
        </w:rPr>
        <w:br w:type="page"/>
      </w:r>
      <w:r w:rsidR="00CD2968" w:rsidRPr="00DD678D">
        <w:rPr>
          <w:sz w:val="32"/>
          <w:szCs w:val="32"/>
        </w:rPr>
        <w:lastRenderedPageBreak/>
        <w:t>O</w:t>
      </w:r>
      <w:r w:rsidR="00DD678D" w:rsidRPr="00DD678D">
        <w:rPr>
          <w:sz w:val="32"/>
          <w:szCs w:val="32"/>
        </w:rPr>
        <w:t>rder of Business</w:t>
      </w:r>
    </w:p>
    <w:p w14:paraId="1E315F36" w14:textId="77777777" w:rsidR="00393820" w:rsidRPr="00DD678D" w:rsidRDefault="00393820" w:rsidP="0003490A"/>
    <w:p w14:paraId="7520294F" w14:textId="0499DC3F" w:rsidR="009A6BFF" w:rsidRDefault="00CD2968">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90355053" w:history="1">
        <w:r w:rsidR="009A6BFF" w:rsidRPr="00A01BD9">
          <w:rPr>
            <w:rStyle w:val="Hyperlink"/>
            <w:noProof/>
          </w:rPr>
          <w:t>1</w:t>
        </w:r>
        <w:r w:rsidR="009A6BFF">
          <w:rPr>
            <w:rFonts w:asciiTheme="minorHAnsi" w:eastAsiaTheme="minorEastAsia" w:hAnsiTheme="minorHAnsi" w:cstheme="minorBidi"/>
            <w:noProof/>
            <w:color w:val="auto"/>
            <w:sz w:val="22"/>
            <w:szCs w:val="22"/>
            <w:lang w:eastAsia="en-AU"/>
          </w:rPr>
          <w:tab/>
        </w:r>
        <w:r w:rsidR="009A6BFF" w:rsidRPr="00A01BD9">
          <w:rPr>
            <w:rStyle w:val="Hyperlink"/>
            <w:noProof/>
          </w:rPr>
          <w:t>Opening</w:t>
        </w:r>
        <w:r w:rsidR="009A6BFF">
          <w:rPr>
            <w:noProof/>
          </w:rPr>
          <w:tab/>
        </w:r>
        <w:r w:rsidR="009A6BFF">
          <w:rPr>
            <w:noProof/>
          </w:rPr>
          <w:fldChar w:fldCharType="begin"/>
        </w:r>
        <w:r w:rsidR="009A6BFF">
          <w:rPr>
            <w:noProof/>
          </w:rPr>
          <w:instrText xml:space="preserve"> PAGEREF _Toc190355053 \h </w:instrText>
        </w:r>
        <w:r w:rsidR="009A6BFF">
          <w:rPr>
            <w:noProof/>
          </w:rPr>
        </w:r>
        <w:r w:rsidR="009A6BFF">
          <w:rPr>
            <w:noProof/>
          </w:rPr>
          <w:fldChar w:fldCharType="separate"/>
        </w:r>
        <w:r w:rsidR="009A6BFF">
          <w:rPr>
            <w:noProof/>
          </w:rPr>
          <w:t>6</w:t>
        </w:r>
        <w:r w:rsidR="009A6BFF">
          <w:rPr>
            <w:noProof/>
          </w:rPr>
          <w:fldChar w:fldCharType="end"/>
        </w:r>
      </w:hyperlink>
    </w:p>
    <w:p w14:paraId="6DDDAD10" w14:textId="740C9BBA" w:rsidR="009A6BFF" w:rsidRDefault="009A6BFF">
      <w:pPr>
        <w:pStyle w:val="TOC2"/>
        <w:rPr>
          <w:rFonts w:asciiTheme="minorHAnsi" w:eastAsiaTheme="minorEastAsia" w:hAnsiTheme="minorHAnsi" w:cstheme="minorBidi"/>
          <w:noProof/>
          <w:color w:val="auto"/>
          <w:sz w:val="22"/>
          <w:szCs w:val="22"/>
          <w:lang w:eastAsia="en-AU"/>
        </w:rPr>
      </w:pPr>
      <w:hyperlink w:anchor="_Toc190355054" w:history="1">
        <w:r w:rsidRPr="00A01BD9">
          <w:rPr>
            <w:rStyle w:val="Hyperlink"/>
            <w:noProof/>
          </w:rPr>
          <w:t>1.1</w:t>
        </w:r>
        <w:r>
          <w:rPr>
            <w:rFonts w:asciiTheme="minorHAnsi" w:eastAsiaTheme="minorEastAsia" w:hAnsiTheme="minorHAnsi" w:cstheme="minorBidi"/>
            <w:noProof/>
            <w:color w:val="auto"/>
            <w:sz w:val="22"/>
            <w:szCs w:val="22"/>
            <w:lang w:eastAsia="en-AU"/>
          </w:rPr>
          <w:tab/>
        </w:r>
        <w:r w:rsidRPr="00A01BD9">
          <w:rPr>
            <w:rStyle w:val="Hyperlink"/>
            <w:noProof/>
          </w:rPr>
          <w:t>Meeting Opening and Introductions</w:t>
        </w:r>
        <w:r>
          <w:rPr>
            <w:noProof/>
          </w:rPr>
          <w:tab/>
        </w:r>
        <w:r>
          <w:rPr>
            <w:noProof/>
          </w:rPr>
          <w:fldChar w:fldCharType="begin"/>
        </w:r>
        <w:r>
          <w:rPr>
            <w:noProof/>
          </w:rPr>
          <w:instrText xml:space="preserve"> PAGEREF _Toc190355054 \h </w:instrText>
        </w:r>
        <w:r>
          <w:rPr>
            <w:noProof/>
          </w:rPr>
        </w:r>
        <w:r>
          <w:rPr>
            <w:noProof/>
          </w:rPr>
          <w:fldChar w:fldCharType="separate"/>
        </w:r>
        <w:r>
          <w:rPr>
            <w:noProof/>
          </w:rPr>
          <w:t>6</w:t>
        </w:r>
        <w:r>
          <w:rPr>
            <w:noProof/>
          </w:rPr>
          <w:fldChar w:fldCharType="end"/>
        </w:r>
      </w:hyperlink>
    </w:p>
    <w:p w14:paraId="6C453845" w14:textId="16133FB8" w:rsidR="009A6BFF" w:rsidRDefault="009A6BFF">
      <w:pPr>
        <w:pStyle w:val="TOC2"/>
        <w:rPr>
          <w:rFonts w:asciiTheme="minorHAnsi" w:eastAsiaTheme="minorEastAsia" w:hAnsiTheme="minorHAnsi" w:cstheme="minorBidi"/>
          <w:noProof/>
          <w:color w:val="auto"/>
          <w:sz w:val="22"/>
          <w:szCs w:val="22"/>
          <w:lang w:eastAsia="en-AU"/>
        </w:rPr>
      </w:pPr>
      <w:hyperlink w:anchor="_Toc190355055" w:history="1">
        <w:r w:rsidRPr="00A01BD9">
          <w:rPr>
            <w:rStyle w:val="Hyperlink"/>
            <w:noProof/>
          </w:rPr>
          <w:t>1.2</w:t>
        </w:r>
        <w:r>
          <w:rPr>
            <w:rFonts w:asciiTheme="minorHAnsi" w:eastAsiaTheme="minorEastAsia" w:hAnsiTheme="minorHAnsi" w:cstheme="minorBidi"/>
            <w:noProof/>
            <w:color w:val="auto"/>
            <w:sz w:val="22"/>
            <w:szCs w:val="22"/>
            <w:lang w:eastAsia="en-AU"/>
          </w:rPr>
          <w:tab/>
        </w:r>
        <w:r w:rsidRPr="00A01BD9">
          <w:rPr>
            <w:rStyle w:val="Hyperlink"/>
            <w:noProof/>
          </w:rPr>
          <w:t>Apologies</w:t>
        </w:r>
        <w:r>
          <w:rPr>
            <w:noProof/>
          </w:rPr>
          <w:tab/>
        </w:r>
        <w:r>
          <w:rPr>
            <w:noProof/>
          </w:rPr>
          <w:fldChar w:fldCharType="begin"/>
        </w:r>
        <w:r>
          <w:rPr>
            <w:noProof/>
          </w:rPr>
          <w:instrText xml:space="preserve"> PAGEREF _Toc190355055 \h </w:instrText>
        </w:r>
        <w:r>
          <w:rPr>
            <w:noProof/>
          </w:rPr>
        </w:r>
        <w:r>
          <w:rPr>
            <w:noProof/>
          </w:rPr>
          <w:fldChar w:fldCharType="separate"/>
        </w:r>
        <w:r>
          <w:rPr>
            <w:noProof/>
          </w:rPr>
          <w:t>6</w:t>
        </w:r>
        <w:r>
          <w:rPr>
            <w:noProof/>
          </w:rPr>
          <w:fldChar w:fldCharType="end"/>
        </w:r>
      </w:hyperlink>
    </w:p>
    <w:p w14:paraId="368C99D7" w14:textId="64A4AFAE" w:rsidR="009A6BFF" w:rsidRDefault="009A6BFF">
      <w:pPr>
        <w:pStyle w:val="TOC2"/>
        <w:rPr>
          <w:rFonts w:asciiTheme="minorHAnsi" w:eastAsiaTheme="minorEastAsia" w:hAnsiTheme="minorHAnsi" w:cstheme="minorBidi"/>
          <w:noProof/>
          <w:color w:val="auto"/>
          <w:sz w:val="22"/>
          <w:szCs w:val="22"/>
          <w:lang w:eastAsia="en-AU"/>
        </w:rPr>
      </w:pPr>
      <w:hyperlink w:anchor="_Toc190355056" w:history="1">
        <w:r w:rsidRPr="00A01BD9">
          <w:rPr>
            <w:rStyle w:val="Hyperlink"/>
            <w:noProof/>
          </w:rPr>
          <w:t>1.3</w:t>
        </w:r>
        <w:r>
          <w:rPr>
            <w:rFonts w:asciiTheme="minorHAnsi" w:eastAsiaTheme="minorEastAsia" w:hAnsiTheme="minorHAnsi" w:cstheme="minorBidi"/>
            <w:noProof/>
            <w:color w:val="auto"/>
            <w:sz w:val="22"/>
            <w:szCs w:val="22"/>
            <w:lang w:eastAsia="en-AU"/>
          </w:rPr>
          <w:tab/>
        </w:r>
        <w:r w:rsidRPr="00A01BD9">
          <w:rPr>
            <w:rStyle w:val="Hyperlink"/>
            <w:noProof/>
          </w:rPr>
          <w:t>Acknowledgement of Traditional Owners Statement</w:t>
        </w:r>
        <w:r>
          <w:rPr>
            <w:noProof/>
          </w:rPr>
          <w:tab/>
        </w:r>
        <w:r>
          <w:rPr>
            <w:noProof/>
          </w:rPr>
          <w:fldChar w:fldCharType="begin"/>
        </w:r>
        <w:r>
          <w:rPr>
            <w:noProof/>
          </w:rPr>
          <w:instrText xml:space="preserve"> PAGEREF _Toc190355056 \h </w:instrText>
        </w:r>
        <w:r>
          <w:rPr>
            <w:noProof/>
          </w:rPr>
        </w:r>
        <w:r>
          <w:rPr>
            <w:noProof/>
          </w:rPr>
          <w:fldChar w:fldCharType="separate"/>
        </w:r>
        <w:r>
          <w:rPr>
            <w:noProof/>
          </w:rPr>
          <w:t>6</w:t>
        </w:r>
        <w:r>
          <w:rPr>
            <w:noProof/>
          </w:rPr>
          <w:fldChar w:fldCharType="end"/>
        </w:r>
      </w:hyperlink>
    </w:p>
    <w:p w14:paraId="4AF6A0CD" w14:textId="189FAF23" w:rsidR="009A6BFF" w:rsidRDefault="009A6BFF">
      <w:pPr>
        <w:pStyle w:val="TOC2"/>
        <w:rPr>
          <w:rFonts w:asciiTheme="minorHAnsi" w:eastAsiaTheme="minorEastAsia" w:hAnsiTheme="minorHAnsi" w:cstheme="minorBidi"/>
          <w:noProof/>
          <w:color w:val="auto"/>
          <w:sz w:val="22"/>
          <w:szCs w:val="22"/>
          <w:lang w:eastAsia="en-AU"/>
        </w:rPr>
      </w:pPr>
      <w:hyperlink w:anchor="_Toc190355057" w:history="1">
        <w:r w:rsidRPr="00A01BD9">
          <w:rPr>
            <w:rStyle w:val="Hyperlink"/>
            <w:noProof/>
          </w:rPr>
          <w:t>1.4</w:t>
        </w:r>
        <w:r>
          <w:rPr>
            <w:rFonts w:asciiTheme="minorHAnsi" w:eastAsiaTheme="minorEastAsia" w:hAnsiTheme="minorHAnsi" w:cstheme="minorBidi"/>
            <w:noProof/>
            <w:color w:val="auto"/>
            <w:sz w:val="22"/>
            <w:szCs w:val="22"/>
            <w:lang w:eastAsia="en-AU"/>
          </w:rPr>
          <w:tab/>
        </w:r>
        <w:r w:rsidRPr="00A01BD9">
          <w:rPr>
            <w:rStyle w:val="Hyperlink"/>
            <w:noProof/>
          </w:rPr>
          <w:t>Diversity and Good Governance Statement</w:t>
        </w:r>
        <w:r>
          <w:rPr>
            <w:noProof/>
          </w:rPr>
          <w:tab/>
        </w:r>
        <w:r>
          <w:rPr>
            <w:noProof/>
          </w:rPr>
          <w:fldChar w:fldCharType="begin"/>
        </w:r>
        <w:r>
          <w:rPr>
            <w:noProof/>
          </w:rPr>
          <w:instrText xml:space="preserve"> PAGEREF _Toc190355057 \h </w:instrText>
        </w:r>
        <w:r>
          <w:rPr>
            <w:noProof/>
          </w:rPr>
        </w:r>
        <w:r>
          <w:rPr>
            <w:noProof/>
          </w:rPr>
          <w:fldChar w:fldCharType="separate"/>
        </w:r>
        <w:r>
          <w:rPr>
            <w:noProof/>
          </w:rPr>
          <w:t>7</w:t>
        </w:r>
        <w:r>
          <w:rPr>
            <w:noProof/>
          </w:rPr>
          <w:fldChar w:fldCharType="end"/>
        </w:r>
      </w:hyperlink>
    </w:p>
    <w:p w14:paraId="7283AE30" w14:textId="06CAB6FC" w:rsidR="009A6BFF" w:rsidRDefault="009A6BFF">
      <w:pPr>
        <w:pStyle w:val="TOC2"/>
        <w:rPr>
          <w:rFonts w:asciiTheme="minorHAnsi" w:eastAsiaTheme="minorEastAsia" w:hAnsiTheme="minorHAnsi" w:cstheme="minorBidi"/>
          <w:noProof/>
          <w:color w:val="auto"/>
          <w:sz w:val="22"/>
          <w:szCs w:val="22"/>
          <w:lang w:eastAsia="en-AU"/>
        </w:rPr>
      </w:pPr>
      <w:hyperlink w:anchor="_Toc190355058" w:history="1">
        <w:r w:rsidRPr="00A01BD9">
          <w:rPr>
            <w:rStyle w:val="Hyperlink"/>
            <w:noProof/>
          </w:rPr>
          <w:t>1.5</w:t>
        </w:r>
        <w:r>
          <w:rPr>
            <w:rFonts w:asciiTheme="minorHAnsi" w:eastAsiaTheme="minorEastAsia" w:hAnsiTheme="minorHAnsi" w:cstheme="minorBidi"/>
            <w:noProof/>
            <w:color w:val="auto"/>
            <w:sz w:val="22"/>
            <w:szCs w:val="22"/>
            <w:lang w:eastAsia="en-AU"/>
          </w:rPr>
          <w:tab/>
        </w:r>
        <w:r w:rsidRPr="00A01BD9">
          <w:rPr>
            <w:rStyle w:val="Hyperlink"/>
            <w:noProof/>
          </w:rPr>
          <w:t>Acknowledgements</w:t>
        </w:r>
        <w:r>
          <w:rPr>
            <w:noProof/>
          </w:rPr>
          <w:tab/>
        </w:r>
        <w:r>
          <w:rPr>
            <w:noProof/>
          </w:rPr>
          <w:fldChar w:fldCharType="begin"/>
        </w:r>
        <w:r>
          <w:rPr>
            <w:noProof/>
          </w:rPr>
          <w:instrText xml:space="preserve"> PAGEREF _Toc190355058 \h </w:instrText>
        </w:r>
        <w:r>
          <w:rPr>
            <w:noProof/>
          </w:rPr>
        </w:r>
        <w:r>
          <w:rPr>
            <w:noProof/>
          </w:rPr>
          <w:fldChar w:fldCharType="separate"/>
        </w:r>
        <w:r>
          <w:rPr>
            <w:noProof/>
          </w:rPr>
          <w:t>7</w:t>
        </w:r>
        <w:r>
          <w:rPr>
            <w:noProof/>
          </w:rPr>
          <w:fldChar w:fldCharType="end"/>
        </w:r>
      </w:hyperlink>
    </w:p>
    <w:p w14:paraId="40BE5FD9" w14:textId="672D4EA6" w:rsidR="009A6BFF" w:rsidRDefault="009A6BFF">
      <w:pPr>
        <w:pStyle w:val="TOC1"/>
        <w:rPr>
          <w:rFonts w:asciiTheme="minorHAnsi" w:eastAsiaTheme="minorEastAsia" w:hAnsiTheme="minorHAnsi" w:cstheme="minorBidi"/>
          <w:noProof/>
          <w:color w:val="auto"/>
          <w:sz w:val="22"/>
          <w:szCs w:val="22"/>
          <w:lang w:eastAsia="en-AU"/>
        </w:rPr>
      </w:pPr>
      <w:hyperlink w:anchor="_Toc190355059" w:history="1">
        <w:r w:rsidRPr="00A01BD9">
          <w:rPr>
            <w:rStyle w:val="Hyperlink"/>
            <w:noProof/>
          </w:rPr>
          <w:t>2</w:t>
        </w:r>
        <w:r>
          <w:rPr>
            <w:rFonts w:asciiTheme="minorHAnsi" w:eastAsiaTheme="minorEastAsia" w:hAnsiTheme="minorHAnsi" w:cstheme="minorBidi"/>
            <w:noProof/>
            <w:color w:val="auto"/>
            <w:sz w:val="22"/>
            <w:szCs w:val="22"/>
            <w:lang w:eastAsia="en-AU"/>
          </w:rPr>
          <w:tab/>
        </w:r>
        <w:r w:rsidRPr="00A01BD9">
          <w:rPr>
            <w:rStyle w:val="Hyperlink"/>
            <w:noProof/>
          </w:rPr>
          <w:t>Declarations of Conflict of Interest</w:t>
        </w:r>
        <w:r>
          <w:rPr>
            <w:noProof/>
          </w:rPr>
          <w:tab/>
        </w:r>
        <w:r>
          <w:rPr>
            <w:noProof/>
          </w:rPr>
          <w:fldChar w:fldCharType="begin"/>
        </w:r>
        <w:r>
          <w:rPr>
            <w:noProof/>
          </w:rPr>
          <w:instrText xml:space="preserve"> PAGEREF _Toc190355059 \h </w:instrText>
        </w:r>
        <w:r>
          <w:rPr>
            <w:noProof/>
          </w:rPr>
        </w:r>
        <w:r>
          <w:rPr>
            <w:noProof/>
          </w:rPr>
          <w:fldChar w:fldCharType="separate"/>
        </w:r>
        <w:r>
          <w:rPr>
            <w:noProof/>
          </w:rPr>
          <w:t>7</w:t>
        </w:r>
        <w:r>
          <w:rPr>
            <w:noProof/>
          </w:rPr>
          <w:fldChar w:fldCharType="end"/>
        </w:r>
      </w:hyperlink>
    </w:p>
    <w:p w14:paraId="626FDDC6" w14:textId="36A789C5" w:rsidR="009A6BFF" w:rsidRDefault="009A6BFF">
      <w:pPr>
        <w:pStyle w:val="TOC1"/>
        <w:rPr>
          <w:rFonts w:asciiTheme="minorHAnsi" w:eastAsiaTheme="minorEastAsia" w:hAnsiTheme="minorHAnsi" w:cstheme="minorBidi"/>
          <w:noProof/>
          <w:color w:val="auto"/>
          <w:sz w:val="22"/>
          <w:szCs w:val="22"/>
          <w:lang w:eastAsia="en-AU"/>
        </w:rPr>
      </w:pPr>
      <w:hyperlink w:anchor="_Toc190355060" w:history="1">
        <w:r w:rsidRPr="00A01BD9">
          <w:rPr>
            <w:rStyle w:val="Hyperlink"/>
            <w:noProof/>
          </w:rPr>
          <w:t>3</w:t>
        </w:r>
        <w:r>
          <w:rPr>
            <w:rFonts w:asciiTheme="minorHAnsi" w:eastAsiaTheme="minorEastAsia" w:hAnsiTheme="minorHAnsi" w:cstheme="minorBidi"/>
            <w:noProof/>
            <w:color w:val="auto"/>
            <w:sz w:val="22"/>
            <w:szCs w:val="22"/>
            <w:lang w:eastAsia="en-AU"/>
          </w:rPr>
          <w:tab/>
        </w:r>
        <w:r w:rsidRPr="00A01BD9">
          <w:rPr>
            <w:rStyle w:val="Hyperlink"/>
            <w:noProof/>
          </w:rPr>
          <w:t>Confirmation of Minutes of Previous Meeting/s</w:t>
        </w:r>
        <w:r>
          <w:rPr>
            <w:noProof/>
          </w:rPr>
          <w:tab/>
        </w:r>
        <w:r>
          <w:rPr>
            <w:noProof/>
          </w:rPr>
          <w:fldChar w:fldCharType="begin"/>
        </w:r>
        <w:r>
          <w:rPr>
            <w:noProof/>
          </w:rPr>
          <w:instrText xml:space="preserve"> PAGEREF _Toc190355060 \h </w:instrText>
        </w:r>
        <w:r>
          <w:rPr>
            <w:noProof/>
          </w:rPr>
        </w:r>
        <w:r>
          <w:rPr>
            <w:noProof/>
          </w:rPr>
          <w:fldChar w:fldCharType="separate"/>
        </w:r>
        <w:r>
          <w:rPr>
            <w:noProof/>
          </w:rPr>
          <w:t>7</w:t>
        </w:r>
        <w:r>
          <w:rPr>
            <w:noProof/>
          </w:rPr>
          <w:fldChar w:fldCharType="end"/>
        </w:r>
      </w:hyperlink>
    </w:p>
    <w:p w14:paraId="789BDBE1" w14:textId="4C9EFC05" w:rsidR="009A6BFF" w:rsidRDefault="009A6BFF">
      <w:pPr>
        <w:pStyle w:val="TOC1"/>
        <w:rPr>
          <w:rFonts w:asciiTheme="minorHAnsi" w:eastAsiaTheme="minorEastAsia" w:hAnsiTheme="minorHAnsi" w:cstheme="minorBidi"/>
          <w:noProof/>
          <w:color w:val="auto"/>
          <w:sz w:val="22"/>
          <w:szCs w:val="22"/>
          <w:lang w:eastAsia="en-AU"/>
        </w:rPr>
      </w:pPr>
      <w:hyperlink w:anchor="_Toc190355061" w:history="1">
        <w:r w:rsidRPr="00A01BD9">
          <w:rPr>
            <w:rStyle w:val="Hyperlink"/>
            <w:noProof/>
          </w:rPr>
          <w:t>4</w:t>
        </w:r>
        <w:r>
          <w:rPr>
            <w:rFonts w:asciiTheme="minorHAnsi" w:eastAsiaTheme="minorEastAsia" w:hAnsiTheme="minorHAnsi" w:cstheme="minorBidi"/>
            <w:noProof/>
            <w:color w:val="auto"/>
            <w:sz w:val="22"/>
            <w:szCs w:val="22"/>
            <w:lang w:eastAsia="en-AU"/>
          </w:rPr>
          <w:tab/>
        </w:r>
        <w:r w:rsidRPr="00A01BD9">
          <w:rPr>
            <w:rStyle w:val="Hyperlink"/>
            <w:noProof/>
          </w:rPr>
          <w:t>Public Questions, Petitions and Joint Letters</w:t>
        </w:r>
        <w:r>
          <w:rPr>
            <w:noProof/>
          </w:rPr>
          <w:tab/>
        </w:r>
        <w:r>
          <w:rPr>
            <w:noProof/>
          </w:rPr>
          <w:fldChar w:fldCharType="begin"/>
        </w:r>
        <w:r>
          <w:rPr>
            <w:noProof/>
          </w:rPr>
          <w:instrText xml:space="preserve"> PAGEREF _Toc190355061 \h </w:instrText>
        </w:r>
        <w:r>
          <w:rPr>
            <w:noProof/>
          </w:rPr>
        </w:r>
        <w:r>
          <w:rPr>
            <w:noProof/>
          </w:rPr>
          <w:fldChar w:fldCharType="separate"/>
        </w:r>
        <w:r>
          <w:rPr>
            <w:noProof/>
          </w:rPr>
          <w:t>8</w:t>
        </w:r>
        <w:r>
          <w:rPr>
            <w:noProof/>
          </w:rPr>
          <w:fldChar w:fldCharType="end"/>
        </w:r>
      </w:hyperlink>
    </w:p>
    <w:p w14:paraId="0E4F369C" w14:textId="38AC5B22" w:rsidR="009A6BFF" w:rsidRDefault="009A6BFF">
      <w:pPr>
        <w:pStyle w:val="TOC2"/>
        <w:rPr>
          <w:rFonts w:asciiTheme="minorHAnsi" w:eastAsiaTheme="minorEastAsia" w:hAnsiTheme="minorHAnsi" w:cstheme="minorBidi"/>
          <w:noProof/>
          <w:color w:val="auto"/>
          <w:sz w:val="22"/>
          <w:szCs w:val="22"/>
          <w:lang w:eastAsia="en-AU"/>
        </w:rPr>
      </w:pPr>
      <w:hyperlink w:anchor="_Toc190355062" w:history="1">
        <w:r w:rsidRPr="00A01BD9">
          <w:rPr>
            <w:rStyle w:val="Hyperlink"/>
            <w:noProof/>
          </w:rPr>
          <w:t>4.1</w:t>
        </w:r>
        <w:r>
          <w:rPr>
            <w:rFonts w:asciiTheme="minorHAnsi" w:eastAsiaTheme="minorEastAsia" w:hAnsiTheme="minorHAnsi" w:cstheme="minorBidi"/>
            <w:noProof/>
            <w:color w:val="auto"/>
            <w:sz w:val="22"/>
            <w:szCs w:val="22"/>
            <w:lang w:eastAsia="en-AU"/>
          </w:rPr>
          <w:tab/>
        </w:r>
        <w:r w:rsidRPr="00A01BD9">
          <w:rPr>
            <w:rStyle w:val="Hyperlink"/>
            <w:noProof/>
          </w:rPr>
          <w:t>Public Question Time</w:t>
        </w:r>
        <w:r>
          <w:rPr>
            <w:noProof/>
          </w:rPr>
          <w:tab/>
        </w:r>
        <w:r>
          <w:rPr>
            <w:noProof/>
          </w:rPr>
          <w:fldChar w:fldCharType="begin"/>
        </w:r>
        <w:r>
          <w:rPr>
            <w:noProof/>
          </w:rPr>
          <w:instrText xml:space="preserve"> PAGEREF _Toc190355062 \h </w:instrText>
        </w:r>
        <w:r>
          <w:rPr>
            <w:noProof/>
          </w:rPr>
        </w:r>
        <w:r>
          <w:rPr>
            <w:noProof/>
          </w:rPr>
          <w:fldChar w:fldCharType="separate"/>
        </w:r>
        <w:r>
          <w:rPr>
            <w:noProof/>
          </w:rPr>
          <w:t>8</w:t>
        </w:r>
        <w:r>
          <w:rPr>
            <w:noProof/>
          </w:rPr>
          <w:fldChar w:fldCharType="end"/>
        </w:r>
      </w:hyperlink>
    </w:p>
    <w:p w14:paraId="0FEEB97E" w14:textId="1368A4F9" w:rsidR="009A6BFF" w:rsidRDefault="009A6BFF">
      <w:pPr>
        <w:pStyle w:val="TOC2"/>
        <w:rPr>
          <w:rFonts w:asciiTheme="minorHAnsi" w:eastAsiaTheme="minorEastAsia" w:hAnsiTheme="minorHAnsi" w:cstheme="minorBidi"/>
          <w:noProof/>
          <w:color w:val="auto"/>
          <w:sz w:val="22"/>
          <w:szCs w:val="22"/>
          <w:lang w:eastAsia="en-AU"/>
        </w:rPr>
      </w:pPr>
      <w:hyperlink w:anchor="_Toc190355063" w:history="1">
        <w:r w:rsidRPr="00A01BD9">
          <w:rPr>
            <w:rStyle w:val="Hyperlink"/>
            <w:noProof/>
          </w:rPr>
          <w:t>4.2</w:t>
        </w:r>
        <w:r>
          <w:rPr>
            <w:rFonts w:asciiTheme="minorHAnsi" w:eastAsiaTheme="minorEastAsia" w:hAnsiTheme="minorHAnsi" w:cstheme="minorBidi"/>
            <w:noProof/>
            <w:color w:val="auto"/>
            <w:sz w:val="22"/>
            <w:szCs w:val="22"/>
            <w:lang w:eastAsia="en-AU"/>
          </w:rPr>
          <w:tab/>
        </w:r>
        <w:r w:rsidRPr="00A01BD9">
          <w:rPr>
            <w:rStyle w:val="Hyperlink"/>
            <w:noProof/>
          </w:rPr>
          <w:t>Petitions</w:t>
        </w:r>
        <w:r>
          <w:rPr>
            <w:noProof/>
          </w:rPr>
          <w:tab/>
        </w:r>
        <w:r>
          <w:rPr>
            <w:noProof/>
          </w:rPr>
          <w:fldChar w:fldCharType="begin"/>
        </w:r>
        <w:r>
          <w:rPr>
            <w:noProof/>
          </w:rPr>
          <w:instrText xml:space="preserve"> PAGEREF _Toc190355063 \h </w:instrText>
        </w:r>
        <w:r>
          <w:rPr>
            <w:noProof/>
          </w:rPr>
        </w:r>
        <w:r>
          <w:rPr>
            <w:noProof/>
          </w:rPr>
          <w:fldChar w:fldCharType="separate"/>
        </w:r>
        <w:r>
          <w:rPr>
            <w:noProof/>
          </w:rPr>
          <w:t>8</w:t>
        </w:r>
        <w:r>
          <w:rPr>
            <w:noProof/>
          </w:rPr>
          <w:fldChar w:fldCharType="end"/>
        </w:r>
      </w:hyperlink>
    </w:p>
    <w:p w14:paraId="544EE0CD" w14:textId="58C550B7" w:rsidR="009A6BFF" w:rsidRDefault="009A6BFF">
      <w:pPr>
        <w:pStyle w:val="TOC3"/>
        <w:rPr>
          <w:rFonts w:asciiTheme="minorHAnsi" w:eastAsiaTheme="minorEastAsia" w:hAnsiTheme="minorHAnsi" w:cstheme="minorBidi"/>
          <w:noProof/>
          <w:color w:val="auto"/>
          <w:sz w:val="22"/>
          <w:szCs w:val="22"/>
          <w:lang w:eastAsia="en-AU"/>
        </w:rPr>
      </w:pPr>
      <w:hyperlink w:anchor="_Toc190355064" w:history="1">
        <w:r w:rsidRPr="00A01BD9">
          <w:rPr>
            <w:rStyle w:val="Hyperlink"/>
            <w:noProof/>
          </w:rPr>
          <w:t>4.2.1</w:t>
        </w:r>
        <w:r>
          <w:rPr>
            <w:rFonts w:asciiTheme="minorHAnsi" w:eastAsiaTheme="minorEastAsia" w:hAnsiTheme="minorHAnsi" w:cstheme="minorBidi"/>
            <w:noProof/>
            <w:color w:val="auto"/>
            <w:sz w:val="22"/>
            <w:szCs w:val="22"/>
            <w:lang w:eastAsia="en-AU"/>
          </w:rPr>
          <w:tab/>
        </w:r>
        <w:r w:rsidRPr="00A01BD9">
          <w:rPr>
            <w:rStyle w:val="Hyperlink"/>
            <w:noProof/>
          </w:rPr>
          <w:t>Calling for the Resignation of the Mayor</w:t>
        </w:r>
        <w:r>
          <w:rPr>
            <w:noProof/>
          </w:rPr>
          <w:tab/>
        </w:r>
        <w:r>
          <w:rPr>
            <w:noProof/>
          </w:rPr>
          <w:fldChar w:fldCharType="begin"/>
        </w:r>
        <w:r>
          <w:rPr>
            <w:noProof/>
          </w:rPr>
          <w:instrText xml:space="preserve"> PAGEREF _Toc190355064 \h </w:instrText>
        </w:r>
        <w:r>
          <w:rPr>
            <w:noProof/>
          </w:rPr>
        </w:r>
        <w:r>
          <w:rPr>
            <w:noProof/>
          </w:rPr>
          <w:fldChar w:fldCharType="separate"/>
        </w:r>
        <w:r>
          <w:rPr>
            <w:noProof/>
          </w:rPr>
          <w:t>8</w:t>
        </w:r>
        <w:r>
          <w:rPr>
            <w:noProof/>
          </w:rPr>
          <w:fldChar w:fldCharType="end"/>
        </w:r>
      </w:hyperlink>
    </w:p>
    <w:p w14:paraId="711303FE" w14:textId="7749EF03" w:rsidR="009A6BFF" w:rsidRDefault="009A6BFF">
      <w:pPr>
        <w:pStyle w:val="TOC2"/>
        <w:rPr>
          <w:rFonts w:asciiTheme="minorHAnsi" w:eastAsiaTheme="minorEastAsia" w:hAnsiTheme="minorHAnsi" w:cstheme="minorBidi"/>
          <w:noProof/>
          <w:color w:val="auto"/>
          <w:sz w:val="22"/>
          <w:szCs w:val="22"/>
          <w:lang w:eastAsia="en-AU"/>
        </w:rPr>
      </w:pPr>
      <w:hyperlink w:anchor="_Toc190355065" w:history="1">
        <w:r w:rsidRPr="00A01BD9">
          <w:rPr>
            <w:rStyle w:val="Hyperlink"/>
            <w:noProof/>
          </w:rPr>
          <w:t>4.3</w:t>
        </w:r>
        <w:r>
          <w:rPr>
            <w:rFonts w:asciiTheme="minorHAnsi" w:eastAsiaTheme="minorEastAsia" w:hAnsiTheme="minorHAnsi" w:cstheme="minorBidi"/>
            <w:noProof/>
            <w:color w:val="auto"/>
            <w:sz w:val="22"/>
            <w:szCs w:val="22"/>
            <w:lang w:eastAsia="en-AU"/>
          </w:rPr>
          <w:tab/>
        </w:r>
        <w:r w:rsidRPr="00A01BD9">
          <w:rPr>
            <w:rStyle w:val="Hyperlink"/>
            <w:noProof/>
          </w:rPr>
          <w:t>Joint Letters</w:t>
        </w:r>
        <w:r>
          <w:rPr>
            <w:noProof/>
          </w:rPr>
          <w:tab/>
        </w:r>
        <w:r>
          <w:rPr>
            <w:noProof/>
          </w:rPr>
          <w:fldChar w:fldCharType="begin"/>
        </w:r>
        <w:r>
          <w:rPr>
            <w:noProof/>
          </w:rPr>
          <w:instrText xml:space="preserve"> PAGEREF _Toc190355065 \h </w:instrText>
        </w:r>
        <w:r>
          <w:rPr>
            <w:noProof/>
          </w:rPr>
        </w:r>
        <w:r>
          <w:rPr>
            <w:noProof/>
          </w:rPr>
          <w:fldChar w:fldCharType="separate"/>
        </w:r>
        <w:r>
          <w:rPr>
            <w:noProof/>
          </w:rPr>
          <w:t>9</w:t>
        </w:r>
        <w:r>
          <w:rPr>
            <w:noProof/>
          </w:rPr>
          <w:fldChar w:fldCharType="end"/>
        </w:r>
      </w:hyperlink>
    </w:p>
    <w:p w14:paraId="018D1A38" w14:textId="72CA3B7A" w:rsidR="009A6BFF" w:rsidRDefault="009A6BFF">
      <w:pPr>
        <w:pStyle w:val="TOC3"/>
        <w:rPr>
          <w:rFonts w:asciiTheme="minorHAnsi" w:eastAsiaTheme="minorEastAsia" w:hAnsiTheme="minorHAnsi" w:cstheme="minorBidi"/>
          <w:noProof/>
          <w:color w:val="auto"/>
          <w:sz w:val="22"/>
          <w:szCs w:val="22"/>
          <w:lang w:eastAsia="en-AU"/>
        </w:rPr>
      </w:pPr>
      <w:hyperlink w:anchor="_Toc190355066" w:history="1">
        <w:r w:rsidRPr="00A01BD9">
          <w:rPr>
            <w:rStyle w:val="Hyperlink"/>
            <w:noProof/>
          </w:rPr>
          <w:t>4.3.1</w:t>
        </w:r>
        <w:r>
          <w:rPr>
            <w:rFonts w:asciiTheme="minorHAnsi" w:eastAsiaTheme="minorEastAsia" w:hAnsiTheme="minorHAnsi" w:cstheme="minorBidi"/>
            <w:noProof/>
            <w:color w:val="auto"/>
            <w:sz w:val="22"/>
            <w:szCs w:val="22"/>
            <w:lang w:eastAsia="en-AU"/>
          </w:rPr>
          <w:tab/>
        </w:r>
        <w:r w:rsidRPr="00A01BD9">
          <w:rPr>
            <w:rStyle w:val="Hyperlink"/>
            <w:noProof/>
          </w:rPr>
          <w:t>Public Toilets in Parks &amp; Improved Public Transport in Epping and Wollert</w:t>
        </w:r>
        <w:r>
          <w:rPr>
            <w:noProof/>
          </w:rPr>
          <w:tab/>
        </w:r>
        <w:r>
          <w:rPr>
            <w:noProof/>
          </w:rPr>
          <w:fldChar w:fldCharType="begin"/>
        </w:r>
        <w:r>
          <w:rPr>
            <w:noProof/>
          </w:rPr>
          <w:instrText xml:space="preserve"> PAGEREF _Toc190355066 \h </w:instrText>
        </w:r>
        <w:r>
          <w:rPr>
            <w:noProof/>
          </w:rPr>
        </w:r>
        <w:r>
          <w:rPr>
            <w:noProof/>
          </w:rPr>
          <w:fldChar w:fldCharType="separate"/>
        </w:r>
        <w:r>
          <w:rPr>
            <w:noProof/>
          </w:rPr>
          <w:t>9</w:t>
        </w:r>
        <w:r>
          <w:rPr>
            <w:noProof/>
          </w:rPr>
          <w:fldChar w:fldCharType="end"/>
        </w:r>
      </w:hyperlink>
    </w:p>
    <w:p w14:paraId="1D337C09" w14:textId="48A51705" w:rsidR="009A6BFF" w:rsidRDefault="009A6BFF">
      <w:pPr>
        <w:pStyle w:val="TOC1"/>
        <w:rPr>
          <w:rFonts w:asciiTheme="minorHAnsi" w:eastAsiaTheme="minorEastAsia" w:hAnsiTheme="minorHAnsi" w:cstheme="minorBidi"/>
          <w:noProof/>
          <w:color w:val="auto"/>
          <w:sz w:val="22"/>
          <w:szCs w:val="22"/>
          <w:lang w:eastAsia="en-AU"/>
        </w:rPr>
      </w:pPr>
      <w:hyperlink w:anchor="_Toc190355067" w:history="1">
        <w:r w:rsidRPr="00A01BD9">
          <w:rPr>
            <w:rStyle w:val="Hyperlink"/>
            <w:noProof/>
          </w:rPr>
          <w:t>5</w:t>
        </w:r>
        <w:r>
          <w:rPr>
            <w:rFonts w:asciiTheme="minorHAnsi" w:eastAsiaTheme="minorEastAsia" w:hAnsiTheme="minorHAnsi" w:cstheme="minorBidi"/>
            <w:noProof/>
            <w:color w:val="auto"/>
            <w:sz w:val="22"/>
            <w:szCs w:val="22"/>
            <w:lang w:eastAsia="en-AU"/>
          </w:rPr>
          <w:tab/>
        </w:r>
        <w:r w:rsidRPr="00A01BD9">
          <w:rPr>
            <w:rStyle w:val="Hyperlink"/>
            <w:noProof/>
          </w:rPr>
          <w:t>Officers' Reports</w:t>
        </w:r>
        <w:r>
          <w:rPr>
            <w:noProof/>
          </w:rPr>
          <w:tab/>
        </w:r>
        <w:r>
          <w:rPr>
            <w:noProof/>
          </w:rPr>
          <w:fldChar w:fldCharType="begin"/>
        </w:r>
        <w:r>
          <w:rPr>
            <w:noProof/>
          </w:rPr>
          <w:instrText xml:space="preserve"> PAGEREF _Toc190355067 \h </w:instrText>
        </w:r>
        <w:r>
          <w:rPr>
            <w:noProof/>
          </w:rPr>
        </w:r>
        <w:r>
          <w:rPr>
            <w:noProof/>
          </w:rPr>
          <w:fldChar w:fldCharType="separate"/>
        </w:r>
        <w:r>
          <w:rPr>
            <w:noProof/>
          </w:rPr>
          <w:t>10</w:t>
        </w:r>
        <w:r>
          <w:rPr>
            <w:noProof/>
          </w:rPr>
          <w:fldChar w:fldCharType="end"/>
        </w:r>
      </w:hyperlink>
    </w:p>
    <w:p w14:paraId="5B2A26C2" w14:textId="7FA24DED" w:rsidR="009A6BFF" w:rsidRDefault="009A6BFF">
      <w:pPr>
        <w:pStyle w:val="TOC2"/>
        <w:rPr>
          <w:rFonts w:asciiTheme="minorHAnsi" w:eastAsiaTheme="minorEastAsia" w:hAnsiTheme="minorHAnsi" w:cstheme="minorBidi"/>
          <w:noProof/>
          <w:color w:val="auto"/>
          <w:sz w:val="22"/>
          <w:szCs w:val="22"/>
          <w:lang w:eastAsia="en-AU"/>
        </w:rPr>
      </w:pPr>
      <w:hyperlink w:anchor="_Toc190355068" w:history="1">
        <w:r w:rsidRPr="00A01BD9">
          <w:rPr>
            <w:rStyle w:val="Hyperlink"/>
            <w:noProof/>
          </w:rPr>
          <w:t>5.1</w:t>
        </w:r>
        <w:r>
          <w:rPr>
            <w:rFonts w:asciiTheme="minorHAnsi" w:eastAsiaTheme="minorEastAsia" w:hAnsiTheme="minorHAnsi" w:cstheme="minorBidi"/>
            <w:noProof/>
            <w:color w:val="auto"/>
            <w:sz w:val="22"/>
            <w:szCs w:val="22"/>
            <w:lang w:eastAsia="en-AU"/>
          </w:rPr>
          <w:tab/>
        </w:r>
        <w:r w:rsidRPr="00A01BD9">
          <w:rPr>
            <w:rStyle w:val="Hyperlink"/>
            <w:noProof/>
          </w:rPr>
          <w:t>Rainbow Advisory Committee – Terms of Reference</w:t>
        </w:r>
        <w:r>
          <w:rPr>
            <w:noProof/>
          </w:rPr>
          <w:tab/>
        </w:r>
        <w:r>
          <w:rPr>
            <w:noProof/>
          </w:rPr>
          <w:fldChar w:fldCharType="begin"/>
        </w:r>
        <w:r>
          <w:rPr>
            <w:noProof/>
          </w:rPr>
          <w:instrText xml:space="preserve"> PAGEREF _Toc190355068 \h </w:instrText>
        </w:r>
        <w:r>
          <w:rPr>
            <w:noProof/>
          </w:rPr>
        </w:r>
        <w:r>
          <w:rPr>
            <w:noProof/>
          </w:rPr>
          <w:fldChar w:fldCharType="separate"/>
        </w:r>
        <w:r>
          <w:rPr>
            <w:noProof/>
          </w:rPr>
          <w:t>10</w:t>
        </w:r>
        <w:r>
          <w:rPr>
            <w:noProof/>
          </w:rPr>
          <w:fldChar w:fldCharType="end"/>
        </w:r>
      </w:hyperlink>
    </w:p>
    <w:p w14:paraId="7B1DBC5F" w14:textId="46F8F02E" w:rsidR="009A6BFF" w:rsidRDefault="009A6BFF">
      <w:pPr>
        <w:pStyle w:val="TOC2"/>
        <w:rPr>
          <w:rFonts w:asciiTheme="minorHAnsi" w:eastAsiaTheme="minorEastAsia" w:hAnsiTheme="minorHAnsi" w:cstheme="minorBidi"/>
          <w:noProof/>
          <w:color w:val="auto"/>
          <w:sz w:val="22"/>
          <w:szCs w:val="22"/>
          <w:lang w:eastAsia="en-AU"/>
        </w:rPr>
      </w:pPr>
      <w:hyperlink w:anchor="_Toc190355069" w:history="1">
        <w:r w:rsidRPr="00A01BD9">
          <w:rPr>
            <w:rStyle w:val="Hyperlink"/>
            <w:noProof/>
          </w:rPr>
          <w:t>5.2</w:t>
        </w:r>
        <w:r>
          <w:rPr>
            <w:rFonts w:asciiTheme="minorHAnsi" w:eastAsiaTheme="minorEastAsia" w:hAnsiTheme="minorHAnsi" w:cstheme="minorBidi"/>
            <w:noProof/>
            <w:color w:val="auto"/>
            <w:sz w:val="22"/>
            <w:szCs w:val="22"/>
            <w:lang w:eastAsia="en-AU"/>
          </w:rPr>
          <w:tab/>
        </w:r>
        <w:r w:rsidRPr="00A01BD9">
          <w:rPr>
            <w:rStyle w:val="Hyperlink"/>
            <w:noProof/>
          </w:rPr>
          <w:t>Planning Scheme Amendment GC249- Beveridge Intermodal Precinct, Stage 1A- Council Submission</w:t>
        </w:r>
        <w:r>
          <w:rPr>
            <w:noProof/>
          </w:rPr>
          <w:tab/>
        </w:r>
        <w:r>
          <w:rPr>
            <w:noProof/>
          </w:rPr>
          <w:fldChar w:fldCharType="begin"/>
        </w:r>
        <w:r>
          <w:rPr>
            <w:noProof/>
          </w:rPr>
          <w:instrText xml:space="preserve"> PAGEREF _Toc190355069 \h </w:instrText>
        </w:r>
        <w:r>
          <w:rPr>
            <w:noProof/>
          </w:rPr>
        </w:r>
        <w:r>
          <w:rPr>
            <w:noProof/>
          </w:rPr>
          <w:fldChar w:fldCharType="separate"/>
        </w:r>
        <w:r>
          <w:rPr>
            <w:noProof/>
          </w:rPr>
          <w:t>15</w:t>
        </w:r>
        <w:r>
          <w:rPr>
            <w:noProof/>
          </w:rPr>
          <w:fldChar w:fldCharType="end"/>
        </w:r>
      </w:hyperlink>
    </w:p>
    <w:p w14:paraId="3ED09394" w14:textId="03809FF0" w:rsidR="009A6BFF" w:rsidRDefault="009A6BFF">
      <w:pPr>
        <w:pStyle w:val="TOC2"/>
        <w:rPr>
          <w:rFonts w:asciiTheme="minorHAnsi" w:eastAsiaTheme="minorEastAsia" w:hAnsiTheme="minorHAnsi" w:cstheme="minorBidi"/>
          <w:noProof/>
          <w:color w:val="auto"/>
          <w:sz w:val="22"/>
          <w:szCs w:val="22"/>
          <w:lang w:eastAsia="en-AU"/>
        </w:rPr>
      </w:pPr>
      <w:hyperlink w:anchor="_Toc190355070" w:history="1">
        <w:r w:rsidRPr="00A01BD9">
          <w:rPr>
            <w:rStyle w:val="Hyperlink"/>
            <w:noProof/>
          </w:rPr>
          <w:t>5.3</w:t>
        </w:r>
        <w:r>
          <w:rPr>
            <w:rFonts w:asciiTheme="minorHAnsi" w:eastAsiaTheme="minorEastAsia" w:hAnsiTheme="minorHAnsi" w:cstheme="minorBidi"/>
            <w:noProof/>
            <w:color w:val="auto"/>
            <w:sz w:val="22"/>
            <w:szCs w:val="22"/>
            <w:lang w:eastAsia="en-AU"/>
          </w:rPr>
          <w:tab/>
        </w:r>
        <w:r w:rsidRPr="00A01BD9">
          <w:rPr>
            <w:rStyle w:val="Hyperlink"/>
            <w:noProof/>
          </w:rPr>
          <w:t>Planning Scheme Amendment C249 – Municipal Planning Strategy and Planning Policy Framework Update - Exhibition Outcomes and Adoption</w:t>
        </w:r>
        <w:r>
          <w:rPr>
            <w:noProof/>
          </w:rPr>
          <w:tab/>
        </w:r>
        <w:r>
          <w:rPr>
            <w:noProof/>
          </w:rPr>
          <w:fldChar w:fldCharType="begin"/>
        </w:r>
        <w:r>
          <w:rPr>
            <w:noProof/>
          </w:rPr>
          <w:instrText xml:space="preserve"> PAGEREF _Toc190355070 \h </w:instrText>
        </w:r>
        <w:r>
          <w:rPr>
            <w:noProof/>
          </w:rPr>
        </w:r>
        <w:r>
          <w:rPr>
            <w:noProof/>
          </w:rPr>
          <w:fldChar w:fldCharType="separate"/>
        </w:r>
        <w:r>
          <w:rPr>
            <w:noProof/>
          </w:rPr>
          <w:t>26</w:t>
        </w:r>
        <w:r>
          <w:rPr>
            <w:noProof/>
          </w:rPr>
          <w:fldChar w:fldCharType="end"/>
        </w:r>
      </w:hyperlink>
    </w:p>
    <w:p w14:paraId="62BA7366" w14:textId="227C7978" w:rsidR="009A6BFF" w:rsidRDefault="009A6BFF">
      <w:pPr>
        <w:pStyle w:val="TOC2"/>
        <w:rPr>
          <w:rFonts w:asciiTheme="minorHAnsi" w:eastAsiaTheme="minorEastAsia" w:hAnsiTheme="minorHAnsi" w:cstheme="minorBidi"/>
          <w:noProof/>
          <w:color w:val="auto"/>
          <w:sz w:val="22"/>
          <w:szCs w:val="22"/>
          <w:lang w:eastAsia="en-AU"/>
        </w:rPr>
      </w:pPr>
      <w:hyperlink w:anchor="_Toc190355071" w:history="1">
        <w:r w:rsidRPr="00A01BD9">
          <w:rPr>
            <w:rStyle w:val="Hyperlink"/>
            <w:noProof/>
          </w:rPr>
          <w:t>5.4</w:t>
        </w:r>
        <w:r>
          <w:rPr>
            <w:rFonts w:asciiTheme="minorHAnsi" w:eastAsiaTheme="minorEastAsia" w:hAnsiTheme="minorHAnsi" w:cstheme="minorBidi"/>
            <w:noProof/>
            <w:color w:val="auto"/>
            <w:sz w:val="22"/>
            <w:szCs w:val="22"/>
            <w:lang w:eastAsia="en-AU"/>
          </w:rPr>
          <w:tab/>
        </w:r>
        <w:r w:rsidRPr="00A01BD9">
          <w:rPr>
            <w:rStyle w:val="Hyperlink"/>
            <w:noProof/>
          </w:rPr>
          <w:t>Planning Scheme Amendment C275 – Local Planning Policies Update - Exhibition Outcomes and Request for Appointment of Planning Panel</w:t>
        </w:r>
        <w:r>
          <w:rPr>
            <w:noProof/>
          </w:rPr>
          <w:tab/>
        </w:r>
        <w:r>
          <w:rPr>
            <w:noProof/>
          </w:rPr>
          <w:fldChar w:fldCharType="begin"/>
        </w:r>
        <w:r>
          <w:rPr>
            <w:noProof/>
          </w:rPr>
          <w:instrText xml:space="preserve"> PAGEREF _Toc190355071 \h </w:instrText>
        </w:r>
        <w:r>
          <w:rPr>
            <w:noProof/>
          </w:rPr>
        </w:r>
        <w:r>
          <w:rPr>
            <w:noProof/>
          </w:rPr>
          <w:fldChar w:fldCharType="separate"/>
        </w:r>
        <w:r>
          <w:rPr>
            <w:noProof/>
          </w:rPr>
          <w:t>40</w:t>
        </w:r>
        <w:r>
          <w:rPr>
            <w:noProof/>
          </w:rPr>
          <w:fldChar w:fldCharType="end"/>
        </w:r>
      </w:hyperlink>
    </w:p>
    <w:p w14:paraId="25E9F9B5" w14:textId="42BDB1A2" w:rsidR="009A6BFF" w:rsidRDefault="009A6BFF">
      <w:pPr>
        <w:pStyle w:val="TOC2"/>
        <w:rPr>
          <w:rFonts w:asciiTheme="minorHAnsi" w:eastAsiaTheme="minorEastAsia" w:hAnsiTheme="minorHAnsi" w:cstheme="minorBidi"/>
          <w:noProof/>
          <w:color w:val="auto"/>
          <w:sz w:val="22"/>
          <w:szCs w:val="22"/>
          <w:lang w:eastAsia="en-AU"/>
        </w:rPr>
      </w:pPr>
      <w:hyperlink w:anchor="_Toc190355072" w:history="1">
        <w:r w:rsidRPr="00A01BD9">
          <w:rPr>
            <w:rStyle w:val="Hyperlink"/>
            <w:noProof/>
          </w:rPr>
          <w:t>5.5</w:t>
        </w:r>
        <w:r>
          <w:rPr>
            <w:rFonts w:asciiTheme="minorHAnsi" w:eastAsiaTheme="minorEastAsia" w:hAnsiTheme="minorHAnsi" w:cstheme="minorBidi"/>
            <w:noProof/>
            <w:color w:val="auto"/>
            <w:sz w:val="22"/>
            <w:szCs w:val="22"/>
            <w:lang w:eastAsia="en-AU"/>
          </w:rPr>
          <w:tab/>
        </w:r>
        <w:r w:rsidRPr="00A01BD9">
          <w:rPr>
            <w:rStyle w:val="Hyperlink"/>
            <w:noProof/>
          </w:rPr>
          <w:t>Amendment to Rural Residential Precinct 4a Outline Development Plan - Council Decision</w:t>
        </w:r>
        <w:r>
          <w:rPr>
            <w:noProof/>
          </w:rPr>
          <w:tab/>
        </w:r>
        <w:r>
          <w:rPr>
            <w:noProof/>
          </w:rPr>
          <w:fldChar w:fldCharType="begin"/>
        </w:r>
        <w:r>
          <w:rPr>
            <w:noProof/>
          </w:rPr>
          <w:instrText xml:space="preserve"> PAGEREF _Toc190355072 \h </w:instrText>
        </w:r>
        <w:r>
          <w:rPr>
            <w:noProof/>
          </w:rPr>
        </w:r>
        <w:r>
          <w:rPr>
            <w:noProof/>
          </w:rPr>
          <w:fldChar w:fldCharType="separate"/>
        </w:r>
        <w:r>
          <w:rPr>
            <w:noProof/>
          </w:rPr>
          <w:t>52</w:t>
        </w:r>
        <w:r>
          <w:rPr>
            <w:noProof/>
          </w:rPr>
          <w:fldChar w:fldCharType="end"/>
        </w:r>
      </w:hyperlink>
    </w:p>
    <w:p w14:paraId="1C1D4C94" w14:textId="2EC7E089" w:rsidR="009A6BFF" w:rsidRDefault="009A6BFF">
      <w:pPr>
        <w:pStyle w:val="TOC2"/>
        <w:rPr>
          <w:rFonts w:asciiTheme="minorHAnsi" w:eastAsiaTheme="minorEastAsia" w:hAnsiTheme="minorHAnsi" w:cstheme="minorBidi"/>
          <w:noProof/>
          <w:color w:val="auto"/>
          <w:sz w:val="22"/>
          <w:szCs w:val="22"/>
          <w:lang w:eastAsia="en-AU"/>
        </w:rPr>
      </w:pPr>
      <w:hyperlink w:anchor="_Toc190355073" w:history="1">
        <w:r w:rsidRPr="00A01BD9">
          <w:rPr>
            <w:rStyle w:val="Hyperlink"/>
            <w:noProof/>
          </w:rPr>
          <w:t>5.6</w:t>
        </w:r>
        <w:r>
          <w:rPr>
            <w:rFonts w:asciiTheme="minorHAnsi" w:eastAsiaTheme="minorEastAsia" w:hAnsiTheme="minorHAnsi" w:cstheme="minorBidi"/>
            <w:noProof/>
            <w:color w:val="auto"/>
            <w:sz w:val="22"/>
            <w:szCs w:val="22"/>
            <w:lang w:eastAsia="en-AU"/>
          </w:rPr>
          <w:tab/>
        </w:r>
        <w:r w:rsidRPr="00A01BD9">
          <w:rPr>
            <w:rStyle w:val="Hyperlink"/>
            <w:noProof/>
          </w:rPr>
          <w:t>2025 Infrastructure Grant Opportunities</w:t>
        </w:r>
        <w:r>
          <w:rPr>
            <w:noProof/>
          </w:rPr>
          <w:tab/>
        </w:r>
        <w:r>
          <w:rPr>
            <w:noProof/>
          </w:rPr>
          <w:fldChar w:fldCharType="begin"/>
        </w:r>
        <w:r>
          <w:rPr>
            <w:noProof/>
          </w:rPr>
          <w:instrText xml:space="preserve"> PAGEREF _Toc190355073 \h </w:instrText>
        </w:r>
        <w:r>
          <w:rPr>
            <w:noProof/>
          </w:rPr>
        </w:r>
        <w:r>
          <w:rPr>
            <w:noProof/>
          </w:rPr>
          <w:fldChar w:fldCharType="separate"/>
        </w:r>
        <w:r>
          <w:rPr>
            <w:noProof/>
          </w:rPr>
          <w:t>66</w:t>
        </w:r>
        <w:r>
          <w:rPr>
            <w:noProof/>
          </w:rPr>
          <w:fldChar w:fldCharType="end"/>
        </w:r>
      </w:hyperlink>
    </w:p>
    <w:p w14:paraId="2B0F899B" w14:textId="3041FD6E" w:rsidR="009A6BFF" w:rsidRDefault="009A6BFF">
      <w:pPr>
        <w:pStyle w:val="TOC2"/>
        <w:rPr>
          <w:rFonts w:asciiTheme="minorHAnsi" w:eastAsiaTheme="minorEastAsia" w:hAnsiTheme="minorHAnsi" w:cstheme="minorBidi"/>
          <w:noProof/>
          <w:color w:val="auto"/>
          <w:sz w:val="22"/>
          <w:szCs w:val="22"/>
          <w:lang w:eastAsia="en-AU"/>
        </w:rPr>
      </w:pPr>
      <w:hyperlink w:anchor="_Toc190355074" w:history="1">
        <w:r w:rsidRPr="00A01BD9">
          <w:rPr>
            <w:rStyle w:val="Hyperlink"/>
            <w:noProof/>
          </w:rPr>
          <w:t>5.7</w:t>
        </w:r>
        <w:r>
          <w:rPr>
            <w:rFonts w:asciiTheme="minorHAnsi" w:eastAsiaTheme="minorEastAsia" w:hAnsiTheme="minorHAnsi" w:cstheme="minorBidi"/>
            <w:noProof/>
            <w:color w:val="auto"/>
            <w:sz w:val="22"/>
            <w:szCs w:val="22"/>
            <w:lang w:eastAsia="en-AU"/>
          </w:rPr>
          <w:tab/>
        </w:r>
        <w:r w:rsidRPr="00A01BD9">
          <w:rPr>
            <w:rStyle w:val="Hyperlink"/>
            <w:noProof/>
          </w:rPr>
          <w:t>Contract Variation 2018-58 Cloud Infrastructure Services</w:t>
        </w:r>
        <w:r>
          <w:rPr>
            <w:noProof/>
          </w:rPr>
          <w:tab/>
        </w:r>
        <w:r>
          <w:rPr>
            <w:noProof/>
          </w:rPr>
          <w:fldChar w:fldCharType="begin"/>
        </w:r>
        <w:r>
          <w:rPr>
            <w:noProof/>
          </w:rPr>
          <w:instrText xml:space="preserve"> PAGEREF _Toc190355074 \h </w:instrText>
        </w:r>
        <w:r>
          <w:rPr>
            <w:noProof/>
          </w:rPr>
        </w:r>
        <w:r>
          <w:rPr>
            <w:noProof/>
          </w:rPr>
          <w:fldChar w:fldCharType="separate"/>
        </w:r>
        <w:r>
          <w:rPr>
            <w:noProof/>
          </w:rPr>
          <w:t>72</w:t>
        </w:r>
        <w:r>
          <w:rPr>
            <w:noProof/>
          </w:rPr>
          <w:fldChar w:fldCharType="end"/>
        </w:r>
      </w:hyperlink>
    </w:p>
    <w:p w14:paraId="0E1ECFDC" w14:textId="68233F86" w:rsidR="009A6BFF" w:rsidRDefault="009A6BFF">
      <w:pPr>
        <w:pStyle w:val="TOC2"/>
        <w:rPr>
          <w:rFonts w:asciiTheme="minorHAnsi" w:eastAsiaTheme="minorEastAsia" w:hAnsiTheme="minorHAnsi" w:cstheme="minorBidi"/>
          <w:noProof/>
          <w:color w:val="auto"/>
          <w:sz w:val="22"/>
          <w:szCs w:val="22"/>
          <w:lang w:eastAsia="en-AU"/>
        </w:rPr>
      </w:pPr>
      <w:hyperlink w:anchor="_Toc190355075" w:history="1">
        <w:r w:rsidRPr="00A01BD9">
          <w:rPr>
            <w:rStyle w:val="Hyperlink"/>
            <w:noProof/>
          </w:rPr>
          <w:t>5.8</w:t>
        </w:r>
        <w:r>
          <w:rPr>
            <w:rFonts w:asciiTheme="minorHAnsi" w:eastAsiaTheme="minorEastAsia" w:hAnsiTheme="minorHAnsi" w:cstheme="minorBidi"/>
            <w:noProof/>
            <w:color w:val="auto"/>
            <w:sz w:val="22"/>
            <w:szCs w:val="22"/>
            <w:lang w:eastAsia="en-AU"/>
          </w:rPr>
          <w:tab/>
        </w:r>
        <w:r w:rsidRPr="00A01BD9">
          <w:rPr>
            <w:rStyle w:val="Hyperlink"/>
            <w:noProof/>
          </w:rPr>
          <w:t>Pricing Policy - Fees and Charges</w:t>
        </w:r>
        <w:r>
          <w:rPr>
            <w:noProof/>
          </w:rPr>
          <w:tab/>
        </w:r>
        <w:r>
          <w:rPr>
            <w:noProof/>
          </w:rPr>
          <w:fldChar w:fldCharType="begin"/>
        </w:r>
        <w:r>
          <w:rPr>
            <w:noProof/>
          </w:rPr>
          <w:instrText xml:space="preserve"> PAGEREF _Toc190355075 \h </w:instrText>
        </w:r>
        <w:r>
          <w:rPr>
            <w:noProof/>
          </w:rPr>
        </w:r>
        <w:r>
          <w:rPr>
            <w:noProof/>
          </w:rPr>
          <w:fldChar w:fldCharType="separate"/>
        </w:r>
        <w:r>
          <w:rPr>
            <w:noProof/>
          </w:rPr>
          <w:t>75</w:t>
        </w:r>
        <w:r>
          <w:rPr>
            <w:noProof/>
          </w:rPr>
          <w:fldChar w:fldCharType="end"/>
        </w:r>
      </w:hyperlink>
    </w:p>
    <w:p w14:paraId="4F18E883" w14:textId="0A65F9AF" w:rsidR="009A6BFF" w:rsidRDefault="009A6BFF">
      <w:pPr>
        <w:pStyle w:val="TOC2"/>
        <w:rPr>
          <w:rFonts w:asciiTheme="minorHAnsi" w:eastAsiaTheme="minorEastAsia" w:hAnsiTheme="minorHAnsi" w:cstheme="minorBidi"/>
          <w:noProof/>
          <w:color w:val="auto"/>
          <w:sz w:val="22"/>
          <w:szCs w:val="22"/>
          <w:lang w:eastAsia="en-AU"/>
        </w:rPr>
      </w:pPr>
      <w:hyperlink w:anchor="_Toc190355076" w:history="1">
        <w:r w:rsidRPr="00A01BD9">
          <w:rPr>
            <w:rStyle w:val="Hyperlink"/>
            <w:noProof/>
          </w:rPr>
          <w:t>5.9</w:t>
        </w:r>
        <w:r>
          <w:rPr>
            <w:rFonts w:asciiTheme="minorHAnsi" w:eastAsiaTheme="minorEastAsia" w:hAnsiTheme="minorHAnsi" w:cstheme="minorBidi"/>
            <w:noProof/>
            <w:color w:val="auto"/>
            <w:sz w:val="22"/>
            <w:szCs w:val="22"/>
            <w:lang w:eastAsia="en-AU"/>
          </w:rPr>
          <w:tab/>
        </w:r>
        <w:r w:rsidRPr="00A01BD9">
          <w:rPr>
            <w:rStyle w:val="Hyperlink"/>
            <w:noProof/>
          </w:rPr>
          <w:t>Quarterly Corporate Performance Report - Q2 ended 31/12/2024</w:t>
        </w:r>
        <w:r>
          <w:rPr>
            <w:noProof/>
          </w:rPr>
          <w:tab/>
        </w:r>
        <w:r>
          <w:rPr>
            <w:noProof/>
          </w:rPr>
          <w:fldChar w:fldCharType="begin"/>
        </w:r>
        <w:r>
          <w:rPr>
            <w:noProof/>
          </w:rPr>
          <w:instrText xml:space="preserve"> PAGEREF _Toc190355076 \h </w:instrText>
        </w:r>
        <w:r>
          <w:rPr>
            <w:noProof/>
          </w:rPr>
        </w:r>
        <w:r>
          <w:rPr>
            <w:noProof/>
          </w:rPr>
          <w:fldChar w:fldCharType="separate"/>
        </w:r>
        <w:r>
          <w:rPr>
            <w:noProof/>
          </w:rPr>
          <w:t>80</w:t>
        </w:r>
        <w:r>
          <w:rPr>
            <w:noProof/>
          </w:rPr>
          <w:fldChar w:fldCharType="end"/>
        </w:r>
      </w:hyperlink>
    </w:p>
    <w:p w14:paraId="099CCF45" w14:textId="1592BFEF" w:rsidR="009A6BFF" w:rsidRDefault="009A6BFF">
      <w:pPr>
        <w:pStyle w:val="TOC1"/>
        <w:rPr>
          <w:rFonts w:asciiTheme="minorHAnsi" w:eastAsiaTheme="minorEastAsia" w:hAnsiTheme="minorHAnsi" w:cstheme="minorBidi"/>
          <w:noProof/>
          <w:color w:val="auto"/>
          <w:sz w:val="22"/>
          <w:szCs w:val="22"/>
          <w:lang w:eastAsia="en-AU"/>
        </w:rPr>
      </w:pPr>
      <w:hyperlink w:anchor="_Toc190355077" w:history="1">
        <w:r w:rsidRPr="00A01BD9">
          <w:rPr>
            <w:rStyle w:val="Hyperlink"/>
            <w:noProof/>
          </w:rPr>
          <w:t>6</w:t>
        </w:r>
        <w:r>
          <w:rPr>
            <w:rFonts w:asciiTheme="minorHAnsi" w:eastAsiaTheme="minorEastAsia" w:hAnsiTheme="minorHAnsi" w:cstheme="minorBidi"/>
            <w:noProof/>
            <w:color w:val="auto"/>
            <w:sz w:val="22"/>
            <w:szCs w:val="22"/>
            <w:lang w:eastAsia="en-AU"/>
          </w:rPr>
          <w:tab/>
        </w:r>
        <w:r w:rsidRPr="00A01BD9">
          <w:rPr>
            <w:rStyle w:val="Hyperlink"/>
            <w:noProof/>
          </w:rPr>
          <w:t>Notices of Motion</w:t>
        </w:r>
        <w:r>
          <w:rPr>
            <w:noProof/>
          </w:rPr>
          <w:tab/>
        </w:r>
        <w:r>
          <w:rPr>
            <w:noProof/>
          </w:rPr>
          <w:fldChar w:fldCharType="begin"/>
        </w:r>
        <w:r>
          <w:rPr>
            <w:noProof/>
          </w:rPr>
          <w:instrText xml:space="preserve"> PAGEREF _Toc190355077 \h </w:instrText>
        </w:r>
        <w:r>
          <w:rPr>
            <w:noProof/>
          </w:rPr>
        </w:r>
        <w:r>
          <w:rPr>
            <w:noProof/>
          </w:rPr>
          <w:fldChar w:fldCharType="separate"/>
        </w:r>
        <w:r>
          <w:rPr>
            <w:noProof/>
          </w:rPr>
          <w:t>89</w:t>
        </w:r>
        <w:r>
          <w:rPr>
            <w:noProof/>
          </w:rPr>
          <w:fldChar w:fldCharType="end"/>
        </w:r>
      </w:hyperlink>
    </w:p>
    <w:p w14:paraId="5FC85033" w14:textId="7AE1484B" w:rsidR="009A6BFF" w:rsidRDefault="009A6BFF">
      <w:pPr>
        <w:pStyle w:val="TOC1"/>
        <w:rPr>
          <w:rFonts w:asciiTheme="minorHAnsi" w:eastAsiaTheme="minorEastAsia" w:hAnsiTheme="minorHAnsi" w:cstheme="minorBidi"/>
          <w:noProof/>
          <w:color w:val="auto"/>
          <w:sz w:val="22"/>
          <w:szCs w:val="22"/>
          <w:lang w:eastAsia="en-AU"/>
        </w:rPr>
      </w:pPr>
      <w:hyperlink w:anchor="_Toc190355078" w:history="1">
        <w:r w:rsidRPr="00A01BD9">
          <w:rPr>
            <w:rStyle w:val="Hyperlink"/>
            <w:noProof/>
          </w:rPr>
          <w:t>7</w:t>
        </w:r>
        <w:r>
          <w:rPr>
            <w:rFonts w:asciiTheme="minorHAnsi" w:eastAsiaTheme="minorEastAsia" w:hAnsiTheme="minorHAnsi" w:cstheme="minorBidi"/>
            <w:noProof/>
            <w:color w:val="auto"/>
            <w:sz w:val="22"/>
            <w:szCs w:val="22"/>
            <w:lang w:eastAsia="en-AU"/>
          </w:rPr>
          <w:tab/>
        </w:r>
        <w:r w:rsidRPr="00A01BD9">
          <w:rPr>
            <w:rStyle w:val="Hyperlink"/>
            <w:noProof/>
          </w:rPr>
          <w:t>Urgent Business</w:t>
        </w:r>
        <w:r>
          <w:rPr>
            <w:noProof/>
          </w:rPr>
          <w:tab/>
        </w:r>
        <w:r>
          <w:rPr>
            <w:noProof/>
          </w:rPr>
          <w:fldChar w:fldCharType="begin"/>
        </w:r>
        <w:r>
          <w:rPr>
            <w:noProof/>
          </w:rPr>
          <w:instrText xml:space="preserve"> PAGEREF _Toc190355078 \h </w:instrText>
        </w:r>
        <w:r>
          <w:rPr>
            <w:noProof/>
          </w:rPr>
        </w:r>
        <w:r>
          <w:rPr>
            <w:noProof/>
          </w:rPr>
          <w:fldChar w:fldCharType="separate"/>
        </w:r>
        <w:r>
          <w:rPr>
            <w:noProof/>
          </w:rPr>
          <w:t>89</w:t>
        </w:r>
        <w:r>
          <w:rPr>
            <w:noProof/>
          </w:rPr>
          <w:fldChar w:fldCharType="end"/>
        </w:r>
      </w:hyperlink>
    </w:p>
    <w:p w14:paraId="22B98EF8" w14:textId="0CB6BE08" w:rsidR="009A6BFF" w:rsidRDefault="009A6BFF">
      <w:pPr>
        <w:pStyle w:val="TOC1"/>
        <w:rPr>
          <w:rFonts w:asciiTheme="minorHAnsi" w:eastAsiaTheme="minorEastAsia" w:hAnsiTheme="minorHAnsi" w:cstheme="minorBidi"/>
          <w:noProof/>
          <w:color w:val="auto"/>
          <w:sz w:val="22"/>
          <w:szCs w:val="22"/>
          <w:lang w:eastAsia="en-AU"/>
        </w:rPr>
      </w:pPr>
      <w:hyperlink w:anchor="_Toc190355079" w:history="1">
        <w:r w:rsidRPr="00A01BD9">
          <w:rPr>
            <w:rStyle w:val="Hyperlink"/>
            <w:noProof/>
          </w:rPr>
          <w:t>8</w:t>
        </w:r>
        <w:r>
          <w:rPr>
            <w:rFonts w:asciiTheme="minorHAnsi" w:eastAsiaTheme="minorEastAsia" w:hAnsiTheme="minorHAnsi" w:cstheme="minorBidi"/>
            <w:noProof/>
            <w:color w:val="auto"/>
            <w:sz w:val="22"/>
            <w:szCs w:val="22"/>
            <w:lang w:eastAsia="en-AU"/>
          </w:rPr>
          <w:tab/>
        </w:r>
        <w:r w:rsidRPr="00A01BD9">
          <w:rPr>
            <w:rStyle w:val="Hyperlink"/>
            <w:noProof/>
          </w:rPr>
          <w:t>Reports from Councillors and CEO Update</w:t>
        </w:r>
        <w:r>
          <w:rPr>
            <w:noProof/>
          </w:rPr>
          <w:tab/>
        </w:r>
        <w:r>
          <w:rPr>
            <w:noProof/>
          </w:rPr>
          <w:fldChar w:fldCharType="begin"/>
        </w:r>
        <w:r>
          <w:rPr>
            <w:noProof/>
          </w:rPr>
          <w:instrText xml:space="preserve"> PAGEREF _Toc190355079 \h </w:instrText>
        </w:r>
        <w:r>
          <w:rPr>
            <w:noProof/>
          </w:rPr>
        </w:r>
        <w:r>
          <w:rPr>
            <w:noProof/>
          </w:rPr>
          <w:fldChar w:fldCharType="separate"/>
        </w:r>
        <w:r>
          <w:rPr>
            <w:noProof/>
          </w:rPr>
          <w:t>89</w:t>
        </w:r>
        <w:r>
          <w:rPr>
            <w:noProof/>
          </w:rPr>
          <w:fldChar w:fldCharType="end"/>
        </w:r>
      </w:hyperlink>
    </w:p>
    <w:p w14:paraId="43AE7CC9" w14:textId="5C6F01AE" w:rsidR="009A6BFF" w:rsidRDefault="009A6BFF">
      <w:pPr>
        <w:pStyle w:val="TOC1"/>
        <w:rPr>
          <w:rFonts w:asciiTheme="minorHAnsi" w:eastAsiaTheme="minorEastAsia" w:hAnsiTheme="minorHAnsi" w:cstheme="minorBidi"/>
          <w:noProof/>
          <w:color w:val="auto"/>
          <w:sz w:val="22"/>
          <w:szCs w:val="22"/>
          <w:lang w:eastAsia="en-AU"/>
        </w:rPr>
      </w:pPr>
      <w:hyperlink w:anchor="_Toc190355080" w:history="1">
        <w:r w:rsidRPr="00A01BD9">
          <w:rPr>
            <w:rStyle w:val="Hyperlink"/>
            <w:noProof/>
          </w:rPr>
          <w:t>9</w:t>
        </w:r>
        <w:r>
          <w:rPr>
            <w:rFonts w:asciiTheme="minorHAnsi" w:eastAsiaTheme="minorEastAsia" w:hAnsiTheme="minorHAnsi" w:cstheme="minorBidi"/>
            <w:noProof/>
            <w:color w:val="auto"/>
            <w:sz w:val="22"/>
            <w:szCs w:val="22"/>
            <w:lang w:eastAsia="en-AU"/>
          </w:rPr>
          <w:tab/>
        </w:r>
        <w:r w:rsidRPr="00A01BD9">
          <w:rPr>
            <w:rStyle w:val="Hyperlink"/>
            <w:noProof/>
          </w:rPr>
          <w:t>Confidential Business</w:t>
        </w:r>
        <w:r>
          <w:rPr>
            <w:noProof/>
          </w:rPr>
          <w:tab/>
        </w:r>
        <w:r>
          <w:rPr>
            <w:noProof/>
          </w:rPr>
          <w:fldChar w:fldCharType="begin"/>
        </w:r>
        <w:r>
          <w:rPr>
            <w:noProof/>
          </w:rPr>
          <w:instrText xml:space="preserve"> PAGEREF _Toc190355080 \h </w:instrText>
        </w:r>
        <w:r>
          <w:rPr>
            <w:noProof/>
          </w:rPr>
        </w:r>
        <w:r>
          <w:rPr>
            <w:noProof/>
          </w:rPr>
          <w:fldChar w:fldCharType="separate"/>
        </w:r>
        <w:r>
          <w:rPr>
            <w:noProof/>
          </w:rPr>
          <w:t>89</w:t>
        </w:r>
        <w:r>
          <w:rPr>
            <w:noProof/>
          </w:rPr>
          <w:fldChar w:fldCharType="end"/>
        </w:r>
      </w:hyperlink>
    </w:p>
    <w:p w14:paraId="17F609CE" w14:textId="7CCAFB0F" w:rsidR="009A6BFF" w:rsidRDefault="009A6BFF">
      <w:pPr>
        <w:pStyle w:val="TOC1"/>
        <w:rPr>
          <w:rFonts w:asciiTheme="minorHAnsi" w:eastAsiaTheme="minorEastAsia" w:hAnsiTheme="minorHAnsi" w:cstheme="minorBidi"/>
          <w:noProof/>
          <w:color w:val="auto"/>
          <w:sz w:val="22"/>
          <w:szCs w:val="22"/>
          <w:lang w:eastAsia="en-AU"/>
        </w:rPr>
      </w:pPr>
      <w:hyperlink w:anchor="_Toc190355081" w:history="1">
        <w:r w:rsidRPr="00A01BD9">
          <w:rPr>
            <w:rStyle w:val="Hyperlink"/>
            <w:noProof/>
          </w:rPr>
          <w:t>10</w:t>
        </w:r>
        <w:r>
          <w:rPr>
            <w:rFonts w:asciiTheme="minorHAnsi" w:eastAsiaTheme="minorEastAsia" w:hAnsiTheme="minorHAnsi" w:cstheme="minorBidi"/>
            <w:noProof/>
            <w:color w:val="auto"/>
            <w:sz w:val="22"/>
            <w:szCs w:val="22"/>
            <w:lang w:eastAsia="en-AU"/>
          </w:rPr>
          <w:tab/>
        </w:r>
        <w:r w:rsidRPr="00A01BD9">
          <w:rPr>
            <w:rStyle w:val="Hyperlink"/>
            <w:noProof/>
          </w:rPr>
          <w:t>Closure</w:t>
        </w:r>
        <w:r>
          <w:rPr>
            <w:noProof/>
          </w:rPr>
          <w:tab/>
        </w:r>
        <w:r>
          <w:rPr>
            <w:noProof/>
          </w:rPr>
          <w:fldChar w:fldCharType="begin"/>
        </w:r>
        <w:r>
          <w:rPr>
            <w:noProof/>
          </w:rPr>
          <w:instrText xml:space="preserve"> PAGEREF _Toc190355081 \h </w:instrText>
        </w:r>
        <w:r>
          <w:rPr>
            <w:noProof/>
          </w:rPr>
        </w:r>
        <w:r>
          <w:rPr>
            <w:noProof/>
          </w:rPr>
          <w:fldChar w:fldCharType="separate"/>
        </w:r>
        <w:r>
          <w:rPr>
            <w:noProof/>
          </w:rPr>
          <w:t>89</w:t>
        </w:r>
        <w:r>
          <w:rPr>
            <w:noProof/>
          </w:rPr>
          <w:fldChar w:fldCharType="end"/>
        </w:r>
      </w:hyperlink>
    </w:p>
    <w:p w14:paraId="39F8AFF5" w14:textId="54E2F50F" w:rsidR="00A11A83" w:rsidRPr="00163BE0" w:rsidRDefault="00CD2968" w:rsidP="00FC3293">
      <w:pPr>
        <w:rPr>
          <w:rFonts w:eastAsia="Calibri" w:cs="Calibri"/>
          <w:b/>
          <w:color w:val="000000"/>
          <w:sz w:val="28"/>
        </w:rPr>
      </w:pPr>
      <w:r w:rsidRPr="00163BE0">
        <w:rPr>
          <w:rFonts w:eastAsia="Calibri" w:cs="Calibri"/>
          <w:b/>
          <w:color w:val="000000"/>
          <w:sz w:val="28"/>
        </w:rPr>
        <w:fldChar w:fldCharType="end"/>
      </w:r>
    </w:p>
    <w:p w14:paraId="14832F76"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CD2968" w:rsidRPr="00E803A2">
        <w:rPr>
          <w:b/>
          <w:bCs/>
        </w:rPr>
        <w:lastRenderedPageBreak/>
        <w:t>Note:</w:t>
      </w:r>
    </w:p>
    <w:p w14:paraId="07C07319" w14:textId="77777777" w:rsidR="00DE57CF" w:rsidRDefault="00DE57CF" w:rsidP="00DE57CF">
      <w:pPr>
        <w:pBdr>
          <w:top w:val="single" w:sz="4" w:space="6" w:color="auto"/>
          <w:left w:val="single" w:sz="4" w:space="6" w:color="auto"/>
          <w:bottom w:val="single" w:sz="4" w:space="6" w:color="auto"/>
          <w:right w:val="single" w:sz="4" w:space="6" w:color="auto"/>
        </w:pBdr>
      </w:pPr>
    </w:p>
    <w:p w14:paraId="7D0C4684" w14:textId="77777777" w:rsidR="00A11A83" w:rsidRDefault="00CD2968" w:rsidP="056FFBCC">
      <w:pPr>
        <w:pBdr>
          <w:top w:val="single" w:sz="4" w:space="6" w:color="auto"/>
          <w:left w:val="single" w:sz="4" w:space="6" w:color="auto"/>
          <w:bottom w:val="single" w:sz="4" w:space="6" w:color="auto"/>
          <w:right w:val="single" w:sz="4" w:space="6" w:color="auto"/>
        </w:pBdr>
      </w:pPr>
      <w:r>
        <w:t xml:space="preserve">At the </w:t>
      </w:r>
      <w:r w:rsidR="1A5DD65E">
        <w:t>Mayor</w:t>
      </w:r>
      <w:r>
        <w:t xml:space="preserve">’s discretion, the meeting may be closed to the public in accordance with Section 66(2)(a) of the </w:t>
      </w:r>
      <w:r w:rsidRPr="056FFBCC">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5AFA3E3F" w14:textId="77777777" w:rsidR="00CE6608" w:rsidRDefault="00CE6608" w:rsidP="00CE6608"/>
    <w:p w14:paraId="4D32E04F" w14:textId="77777777" w:rsidR="003A2CB2" w:rsidRDefault="003A2CB2" w:rsidP="00CE6608"/>
    <w:p w14:paraId="33D42658" w14:textId="77777777" w:rsidR="006D254E" w:rsidRDefault="006D254E" w:rsidP="00CE6608"/>
    <w:p w14:paraId="6CCFCA2B" w14:textId="77777777" w:rsidR="12127E40" w:rsidRDefault="00CD2968"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7A8BC968"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5FBA894D" w14:textId="77777777" w:rsidR="00BA1CEB" w:rsidRDefault="00CD2968" w:rsidP="00BA1CEB">
      <w:pPr>
        <w:pBdr>
          <w:top w:val="single" w:sz="4" w:space="6" w:color="auto"/>
          <w:left w:val="single" w:sz="4" w:space="6" w:color="auto"/>
          <w:bottom w:val="single" w:sz="4" w:space="6" w:color="auto"/>
          <w:right w:val="single" w:sz="4" w:space="6" w:color="auto"/>
        </w:pBdr>
      </w:pPr>
      <w:r>
        <w:t>Council will hold public question time for up to 30 minutes at each Scheduled Council Meeting to allow for public questions, petitions or joint letters from our community to be read out by the Chief Executive Officers delegate and responses will be provide by the Chief Executive Officer.</w:t>
      </w:r>
    </w:p>
    <w:p w14:paraId="123225D1" w14:textId="77777777" w:rsidR="00BA1CEB" w:rsidRDefault="00BA1CEB" w:rsidP="0B31F852">
      <w:pPr>
        <w:pBdr>
          <w:top w:val="single" w:sz="4" w:space="6" w:color="auto"/>
          <w:left w:val="single" w:sz="4" w:space="6" w:color="auto"/>
          <w:bottom w:val="single" w:sz="4" w:space="6" w:color="auto"/>
          <w:right w:val="single" w:sz="4" w:space="6" w:color="auto"/>
        </w:pBdr>
      </w:pPr>
    </w:p>
    <w:p w14:paraId="28E18A69" w14:textId="77777777" w:rsidR="00257E15" w:rsidRDefault="00CD2968"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6F879C8F"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408DFF8D" w14:textId="77777777" w:rsidR="00257E15" w:rsidRDefault="00CD2968"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2291A9C1" w14:textId="77777777" w:rsidR="00257E15" w:rsidRDefault="00257E15" w:rsidP="003A2CB2">
      <w:pPr>
        <w:pBdr>
          <w:top w:val="single" w:sz="4" w:space="6" w:color="auto"/>
          <w:left w:val="single" w:sz="4" w:space="6" w:color="auto"/>
          <w:bottom w:val="single" w:sz="4" w:space="6" w:color="auto"/>
          <w:right w:val="single" w:sz="4" w:space="6" w:color="auto"/>
        </w:pBdr>
      </w:pPr>
    </w:p>
    <w:p w14:paraId="492A094F" w14:textId="77777777" w:rsidR="00257E15" w:rsidRDefault="00CD2968"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5">
        <w:r w:rsidR="00E803A2" w:rsidRPr="0BC1E6C0">
          <w:rPr>
            <w:rStyle w:val="Hyperlink"/>
          </w:rPr>
          <w:t>https://www.whittlesea.vic.gov.au/about-us/council/council-meetings/</w:t>
        </w:r>
      </w:hyperlink>
      <w:r w:rsidR="00E803A2">
        <w:t xml:space="preserve"> </w:t>
      </w:r>
    </w:p>
    <w:p w14:paraId="6CB3FE61" w14:textId="77777777" w:rsidR="00257E15" w:rsidRDefault="00257E15" w:rsidP="003A2CB2">
      <w:pPr>
        <w:pBdr>
          <w:top w:val="single" w:sz="4" w:space="6" w:color="auto"/>
          <w:left w:val="single" w:sz="4" w:space="6" w:color="auto"/>
          <w:bottom w:val="single" w:sz="4" w:space="6" w:color="auto"/>
          <w:right w:val="single" w:sz="4" w:space="6" w:color="auto"/>
        </w:pBdr>
      </w:pPr>
    </w:p>
    <w:p w14:paraId="5032B18B" w14:textId="77777777" w:rsidR="00CE6608" w:rsidRDefault="00CD2968" w:rsidP="056FFBCC">
      <w:pPr>
        <w:pBdr>
          <w:top w:val="single" w:sz="4" w:space="6" w:color="auto"/>
          <w:left w:val="single" w:sz="4" w:space="6" w:color="auto"/>
          <w:bottom w:val="single" w:sz="4" w:space="6" w:color="auto"/>
          <w:right w:val="single" w:sz="4" w:space="6" w:color="auto"/>
        </w:pBdr>
      </w:pPr>
      <w:r>
        <w:t xml:space="preserve">Council is committed to ensuring that all residents and ratepayers of the municipality may contribute to Council’s democratic process and therefore, if you have special requirements, please telephone </w:t>
      </w:r>
      <w:r w:rsidR="6A6B588C">
        <w:t xml:space="preserve">Council’s </w:t>
      </w:r>
      <w:r>
        <w:t>Governance Team prior to any Council Meeting on</w:t>
      </w:r>
      <w:r w:rsidR="40BF44FE">
        <w:t xml:space="preserve"> </w:t>
      </w:r>
      <w:r w:rsidR="0085497E">
        <w:br/>
      </w:r>
      <w:r w:rsidR="131F7B9A">
        <w:t xml:space="preserve">(03) </w:t>
      </w:r>
      <w:r>
        <w:t>9217 2</w:t>
      </w:r>
      <w:r w:rsidR="47BA036D">
        <w:t>170</w:t>
      </w:r>
      <w:r>
        <w:t>.</w:t>
      </w:r>
    </w:p>
    <w:p w14:paraId="43D20753" w14:textId="77777777" w:rsidR="00E803A2" w:rsidRDefault="00E803A2" w:rsidP="00E803A2"/>
    <w:p w14:paraId="6B6FCF38" w14:textId="77777777" w:rsidR="00A11A83" w:rsidRDefault="00CD2968" w:rsidP="00FC3293">
      <w:pPr>
        <w:tabs>
          <w:tab w:val="left" w:pos="600"/>
        </w:tabs>
        <w:ind w:left="600" w:hanging="600"/>
        <w:outlineLvl w:val="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90355053"/>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p w14:paraId="3B6D8FE7" w14:textId="77777777" w:rsidR="00021714" w:rsidRPr="00021714" w:rsidRDefault="00021714" w:rsidP="00FC3293">
      <w:pPr>
        <w:tabs>
          <w:tab w:val="left" w:pos="600"/>
        </w:tabs>
        <w:ind w:left="600" w:hanging="600"/>
        <w:outlineLvl w:val="0"/>
        <w:rPr>
          <w:rFonts w:eastAsia="Calibri" w:cs="Calibri"/>
          <w:bCs/>
          <w:color w:val="000000"/>
          <w:szCs w:val="22"/>
        </w:rPr>
      </w:pPr>
    </w:p>
    <w:bookmarkEnd w:id="1"/>
    <w:p w14:paraId="753674CB" w14:textId="77777777" w:rsidR="00A11A83" w:rsidRPr="00163BE0" w:rsidRDefault="00CD2968"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0355054"/>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452B94D2" w14:textId="77777777" w:rsidR="000E6EC9" w:rsidRPr="0003490A" w:rsidRDefault="00CD2968" w:rsidP="00A2604E">
      <w:r w:rsidRPr="433CFF0B">
        <w:t xml:space="preserve">The </w:t>
      </w:r>
      <w:r w:rsidR="007968C9">
        <w:t>Mayor, Cr Aidan McLindon</w:t>
      </w:r>
      <w:r w:rsidRPr="433CFF0B">
        <w:t xml:space="preserve"> will open the meeting and introduce the </w:t>
      </w:r>
      <w:r w:rsidR="00F4175E">
        <w:t>Councillors</w:t>
      </w:r>
      <w:r w:rsidRPr="433CFF0B">
        <w:t xml:space="preserve"> and Chief Executive Officer:</w:t>
      </w:r>
    </w:p>
    <w:p w14:paraId="33F9068B" w14:textId="77777777" w:rsidR="000E6EC9" w:rsidRPr="0003490A" w:rsidRDefault="00CD2968" w:rsidP="00A2604E">
      <w:r w:rsidRPr="617CA412">
        <w:t xml:space="preserve"> </w:t>
      </w:r>
    </w:p>
    <w:p w14:paraId="737CDC8F" w14:textId="77777777" w:rsidR="0049246A" w:rsidRPr="00355BDD" w:rsidRDefault="00CD2968" w:rsidP="7FD2E97D">
      <w:pPr>
        <w:tabs>
          <w:tab w:val="left" w:pos="2835"/>
        </w:tabs>
      </w:pPr>
      <w:r w:rsidRPr="7FD2E97D">
        <w:t>Cr Daniela Zinni, Deputy Mayor</w:t>
      </w:r>
    </w:p>
    <w:p w14:paraId="18264087" w14:textId="77777777" w:rsidR="00DA3D7F" w:rsidRPr="00355BDD" w:rsidRDefault="00CD2968" w:rsidP="7FD2E97D">
      <w:pPr>
        <w:tabs>
          <w:tab w:val="left" w:pos="2835"/>
        </w:tabs>
      </w:pPr>
      <w:r w:rsidRPr="7FD2E97D">
        <w:t>Cr Nic Brooks</w:t>
      </w:r>
    </w:p>
    <w:p w14:paraId="0E864826" w14:textId="77777777" w:rsidR="00DA3D7F" w:rsidRPr="00355BDD" w:rsidRDefault="00CD2968" w:rsidP="7FD2E97D">
      <w:pPr>
        <w:tabs>
          <w:tab w:val="left" w:pos="2835"/>
        </w:tabs>
      </w:pPr>
      <w:r w:rsidRPr="7FD2E97D">
        <w:t>Cr Blair Colwell</w:t>
      </w:r>
    </w:p>
    <w:p w14:paraId="508A89C2" w14:textId="77777777" w:rsidR="00DA3D7F" w:rsidRPr="00355BDD" w:rsidRDefault="00CD2968" w:rsidP="7FD2E97D">
      <w:pPr>
        <w:tabs>
          <w:tab w:val="left" w:pos="2835"/>
        </w:tabs>
      </w:pPr>
      <w:r w:rsidRPr="7FD2E97D">
        <w:t>Cr Lawrie Cox</w:t>
      </w:r>
    </w:p>
    <w:p w14:paraId="6DD3BAE7" w14:textId="77777777" w:rsidR="00DA3D7F" w:rsidRPr="00355BDD" w:rsidRDefault="00CD2968" w:rsidP="7FD2E97D">
      <w:pPr>
        <w:tabs>
          <w:tab w:val="left" w:pos="2835"/>
        </w:tabs>
      </w:pPr>
      <w:r w:rsidRPr="7FD2E97D">
        <w:t>Cr Deb Gunn</w:t>
      </w:r>
    </w:p>
    <w:p w14:paraId="6EB6318B" w14:textId="77777777" w:rsidR="00DA3D7F" w:rsidRPr="00355BDD" w:rsidRDefault="00CD2968" w:rsidP="7FD2E97D">
      <w:pPr>
        <w:tabs>
          <w:tab w:val="left" w:pos="2835"/>
        </w:tabs>
      </w:pPr>
      <w:r w:rsidRPr="7FD2E97D">
        <w:t>Cr Stevan Kozmevski</w:t>
      </w:r>
    </w:p>
    <w:p w14:paraId="5E9784A0" w14:textId="77777777" w:rsidR="00DA3D7F" w:rsidRPr="00355BDD" w:rsidRDefault="00CD2968" w:rsidP="7FD2E97D">
      <w:pPr>
        <w:tabs>
          <w:tab w:val="left" w:pos="2835"/>
        </w:tabs>
      </w:pPr>
      <w:r w:rsidRPr="7FD2E97D">
        <w:t>Cr Jarrod Lappin</w:t>
      </w:r>
    </w:p>
    <w:p w14:paraId="75C7D3F3" w14:textId="77777777" w:rsidR="00DA3D7F" w:rsidRPr="00355BDD" w:rsidRDefault="00CD2968" w:rsidP="7FD2E97D">
      <w:pPr>
        <w:tabs>
          <w:tab w:val="left" w:pos="2835"/>
        </w:tabs>
      </w:pPr>
      <w:r w:rsidRPr="7FD2E97D">
        <w:t>Cr David Lenberg</w:t>
      </w:r>
    </w:p>
    <w:p w14:paraId="0E1B0BB7" w14:textId="77777777" w:rsidR="00DA3D7F" w:rsidRPr="00355BDD" w:rsidRDefault="00CD2968" w:rsidP="7825A916">
      <w:pPr>
        <w:tabs>
          <w:tab w:val="left" w:pos="2835"/>
        </w:tabs>
      </w:pPr>
      <w:r w:rsidRPr="7825A916">
        <w:t>Cr Christine Stow</w:t>
      </w:r>
    </w:p>
    <w:p w14:paraId="3E9D1777" w14:textId="77777777" w:rsidR="000E6EC9" w:rsidRPr="0003490A" w:rsidRDefault="00DA3D7F" w:rsidP="7FD2E97D">
      <w:pPr>
        <w:tabs>
          <w:tab w:val="left" w:pos="2835"/>
        </w:tabs>
      </w:pPr>
      <w:r w:rsidRPr="7FD2E97D">
        <w:t>Cr Martin Taylor</w:t>
      </w:r>
    </w:p>
    <w:p w14:paraId="2B99FB9C" w14:textId="77777777" w:rsidR="000E6EC9" w:rsidRPr="0003490A" w:rsidRDefault="00CD2968" w:rsidP="43420629">
      <w:pPr>
        <w:tabs>
          <w:tab w:val="left" w:pos="2835"/>
        </w:tabs>
      </w:pPr>
      <w:r w:rsidRPr="43420629">
        <w:t xml:space="preserve">Craig Lloyd, </w:t>
      </w:r>
      <w:r w:rsidR="3AA67067" w:rsidRPr="43420629">
        <w:rPr>
          <w:i/>
          <w:iCs/>
        </w:rPr>
        <w:t>Chief Executive Officer</w:t>
      </w:r>
    </w:p>
    <w:p w14:paraId="4D565F2C" w14:textId="77777777" w:rsidR="000E6EC9" w:rsidRPr="0003490A" w:rsidRDefault="00CD2968" w:rsidP="00A2604E">
      <w:r w:rsidRPr="617CA412">
        <w:t xml:space="preserve"> </w:t>
      </w:r>
    </w:p>
    <w:p w14:paraId="058DEA1D" w14:textId="77777777" w:rsidR="000E6EC9" w:rsidRDefault="00CD2968" w:rsidP="00A2604E">
      <w:r w:rsidRPr="617CA412">
        <w:t>The Chief Executive Officer, Craig Lloyd will introduce members of the Executive Leadership Team:</w:t>
      </w:r>
    </w:p>
    <w:p w14:paraId="305B06D2" w14:textId="77777777" w:rsidR="00804B67" w:rsidRPr="0003490A" w:rsidRDefault="00804B67" w:rsidP="00A2604E"/>
    <w:p w14:paraId="2F21672E" w14:textId="77777777" w:rsidR="000C52ED" w:rsidRDefault="00CD2968" w:rsidP="4BF3CBD2">
      <w:r w:rsidRPr="4BF3CBD2">
        <w:t>Emma Appleton</w:t>
      </w:r>
      <w:r w:rsidRPr="00355BDD">
        <w:t>,</w:t>
      </w:r>
      <w:r w:rsidRPr="00355BDD">
        <w:rPr>
          <w:i/>
          <w:iCs/>
        </w:rPr>
        <w:t xml:space="preserve"> Director Planning and Developmen</w:t>
      </w:r>
      <w:r w:rsidR="60CD19CD" w:rsidRPr="00355BDD">
        <w:rPr>
          <w:i/>
          <w:iCs/>
        </w:rPr>
        <w:t>t</w:t>
      </w:r>
      <w:r w:rsidRPr="00355BDD">
        <w:rPr>
          <w:i/>
          <w:iCs/>
        </w:rPr>
        <w:t>;</w:t>
      </w:r>
    </w:p>
    <w:p w14:paraId="2F800EBA" w14:textId="77777777" w:rsidR="000E6EC9" w:rsidRPr="00355BDD" w:rsidRDefault="00CD2968" w:rsidP="00A2604E">
      <w:pPr>
        <w:rPr>
          <w:i/>
          <w:iCs/>
        </w:rPr>
      </w:pPr>
      <w:r w:rsidRPr="31C0FAC4">
        <w:rPr>
          <w:rFonts w:eastAsia="Calibri" w:cs="Calibri"/>
          <w:color w:val="000000" w:themeColor="text1"/>
        </w:rPr>
        <w:t>Agata Chmielewski</w:t>
      </w:r>
      <w:r>
        <w:t xml:space="preserve">, </w:t>
      </w:r>
      <w:r w:rsidR="7CCDC6C1" w:rsidRPr="00355BDD">
        <w:rPr>
          <w:i/>
          <w:iCs/>
        </w:rPr>
        <w:t>Director Community Wellbeing;</w:t>
      </w:r>
    </w:p>
    <w:p w14:paraId="5EC1C631" w14:textId="77777777" w:rsidR="000E6EC9" w:rsidRPr="0003490A" w:rsidRDefault="00CD2968" w:rsidP="00A2604E">
      <w:r w:rsidRPr="2894ED03">
        <w:t>Sarah Renner</w:t>
      </w:r>
      <w:r>
        <w:t xml:space="preserve">, </w:t>
      </w:r>
      <w:r w:rsidR="002E71D3" w:rsidRPr="00355BDD">
        <w:rPr>
          <w:i/>
          <w:iCs/>
        </w:rPr>
        <w:t xml:space="preserve">Director Corporate </w:t>
      </w:r>
      <w:r w:rsidR="416F2AC0" w:rsidRPr="00355BDD">
        <w:rPr>
          <w:i/>
          <w:iCs/>
        </w:rPr>
        <w:t>and</w:t>
      </w:r>
      <w:r w:rsidR="002E71D3" w:rsidRPr="00355BDD">
        <w:rPr>
          <w:i/>
          <w:iCs/>
        </w:rPr>
        <w:t xml:space="preserve"> Customer Services</w:t>
      </w:r>
      <w:r w:rsidR="174A28A7" w:rsidRPr="00355BDD">
        <w:rPr>
          <w:i/>
          <w:iCs/>
        </w:rPr>
        <w:t>;</w:t>
      </w:r>
    </w:p>
    <w:p w14:paraId="4ADD30B9" w14:textId="77777777" w:rsidR="005D79B0" w:rsidRPr="00355BDD" w:rsidRDefault="00CD2968" w:rsidP="00A2604E">
      <w:pPr>
        <w:rPr>
          <w:i/>
          <w:iCs/>
        </w:rPr>
      </w:pPr>
      <w:r w:rsidRPr="08891239">
        <w:t xml:space="preserve">Debbie Wood, </w:t>
      </w:r>
      <w:r w:rsidRPr="00355BDD">
        <w:rPr>
          <w:i/>
          <w:iCs/>
        </w:rPr>
        <w:t>Director Infrastructure and Environment;</w:t>
      </w:r>
    </w:p>
    <w:p w14:paraId="22A30AC4" w14:textId="77777777" w:rsidR="000E6EC9" w:rsidRPr="00355BDD" w:rsidRDefault="00CD2968" w:rsidP="00A2604E">
      <w:pPr>
        <w:rPr>
          <w:i/>
          <w:iCs/>
        </w:rPr>
      </w:pPr>
      <w:r w:rsidRPr="59293BEC">
        <w:t>Janine Morgan</w:t>
      </w:r>
      <w:r>
        <w:t xml:space="preserve">, </w:t>
      </w:r>
      <w:r w:rsidR="0C150F0B" w:rsidRPr="00355BDD">
        <w:rPr>
          <w:i/>
          <w:iCs/>
        </w:rPr>
        <w:t>Executive Manager Public Affairs</w:t>
      </w:r>
      <w:r w:rsidR="01CF5698" w:rsidRPr="00355BDD">
        <w:rPr>
          <w:i/>
          <w:iCs/>
        </w:rPr>
        <w:t xml:space="preserve">; </w:t>
      </w:r>
      <w:r w:rsidR="000C52ED" w:rsidRPr="00355BDD">
        <w:t>and</w:t>
      </w:r>
    </w:p>
    <w:p w14:paraId="63E0C7B5" w14:textId="77777777" w:rsidR="67CABC83" w:rsidRDefault="00CD2968" w:rsidP="00A2604E">
      <w:r>
        <w:t xml:space="preserve">Jacinta Stevens, </w:t>
      </w:r>
      <w:r w:rsidRPr="00355BDD">
        <w:rPr>
          <w:i/>
          <w:iCs/>
        </w:rPr>
        <w:t>Executive Manager Office of Council and CEO</w:t>
      </w:r>
      <w:r w:rsidR="000C52ED">
        <w:t>.</w:t>
      </w:r>
    </w:p>
    <w:p w14:paraId="415A6809" w14:textId="77777777" w:rsidR="000E6EC9" w:rsidRPr="00A2604E" w:rsidRDefault="000E6EC9" w:rsidP="00A2604E"/>
    <w:p w14:paraId="4455EFB8" w14:textId="77777777" w:rsidR="00A11A83" w:rsidRPr="00163BE0" w:rsidRDefault="00CD2968"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0355055"/>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2FDA4681" w14:textId="77777777" w:rsidR="003352B0" w:rsidRPr="003352B0" w:rsidRDefault="003352B0" w:rsidP="4C80C24B"/>
    <w:p w14:paraId="63CF827A" w14:textId="77777777" w:rsidR="00A11A83" w:rsidRPr="00163BE0" w:rsidRDefault="00CD2968"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0355056"/>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2ACD6454" w14:textId="77777777" w:rsidR="005C4C9C" w:rsidRPr="007A0AAB" w:rsidRDefault="00CD2968" w:rsidP="7AA081F5">
      <w:r w:rsidRPr="36E5E3C0">
        <w:t xml:space="preserve">The </w:t>
      </w:r>
      <w:r w:rsidR="007968C9">
        <w:t>Mayor</w:t>
      </w:r>
      <w:r w:rsidRPr="36E5E3C0">
        <w:t xml:space="preserve"> </w:t>
      </w:r>
      <w:r w:rsidR="3B0FD072" w:rsidRPr="36E5E3C0">
        <w:t xml:space="preserve">will read </w:t>
      </w:r>
      <w:r w:rsidRPr="36E5E3C0">
        <w:t>the following statement:</w:t>
      </w:r>
    </w:p>
    <w:p w14:paraId="248EB479" w14:textId="77777777" w:rsidR="005C4C9C" w:rsidRPr="007A0AAB" w:rsidRDefault="005C4C9C" w:rsidP="005C4C9C"/>
    <w:p w14:paraId="11AE4427" w14:textId="77777777" w:rsidR="099DEB89" w:rsidRDefault="00CD2968"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65793680" w14:textId="77777777" w:rsidR="7AB8C04D" w:rsidRDefault="7AB8C04D" w:rsidP="7AB8C04D">
      <w:pPr>
        <w:rPr>
          <w:rFonts w:eastAsia="Calibri" w:cs="Calibri"/>
          <w:i/>
          <w:iCs/>
          <w:color w:val="000000" w:themeColor="text1"/>
        </w:rPr>
      </w:pPr>
    </w:p>
    <w:p w14:paraId="762CBE63" w14:textId="77777777" w:rsidR="00173ED2" w:rsidRDefault="00CD2968"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2D90DFC4" w14:textId="77777777" w:rsidR="30D5B255" w:rsidRPr="00173ED2" w:rsidRDefault="005C349A" w:rsidP="005C349A">
      <w:pPr>
        <w:spacing w:line="240" w:lineRule="auto"/>
      </w:pPr>
      <w:r>
        <w:br w:type="page"/>
      </w:r>
    </w:p>
    <w:p w14:paraId="29E52929" w14:textId="77777777" w:rsidR="00A11A83" w:rsidRPr="00163BE0" w:rsidRDefault="00CD2968" w:rsidP="00FC329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90355057"/>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5768E442" w14:textId="77777777" w:rsidR="00A11A83" w:rsidRPr="00163BE0" w:rsidRDefault="00CD2968" w:rsidP="34C4C716">
      <w:pPr>
        <w:rPr>
          <w:rFonts w:eastAsia="Calibri" w:cs="Calibri"/>
          <w:color w:val="000000" w:themeColor="text1"/>
        </w:rPr>
      </w:pPr>
      <w:r w:rsidRPr="1EBE6A94">
        <w:rPr>
          <w:rFonts w:eastAsia="Calibri" w:cs="Calibri"/>
          <w:color w:val="000000" w:themeColor="text1"/>
        </w:rPr>
        <w:t xml:space="preserve">The </w:t>
      </w:r>
      <w:r w:rsidR="007968C9">
        <w:rPr>
          <w:rFonts w:eastAsia="Calibri" w:cs="Calibri"/>
          <w:color w:val="000000" w:themeColor="text1"/>
        </w:rPr>
        <w:t>Mayor</w:t>
      </w:r>
      <w:r w:rsidRPr="1EBE6A94">
        <w:rPr>
          <w:rFonts w:eastAsia="Calibri" w:cs="Calibri"/>
          <w:color w:val="000000" w:themeColor="text1"/>
        </w:rPr>
        <w:t xml:space="preserve"> will read the following statement:</w:t>
      </w:r>
    </w:p>
    <w:p w14:paraId="6E099410" w14:textId="77777777" w:rsidR="00A11A83" w:rsidRPr="00163BE0" w:rsidRDefault="00A11A83" w:rsidP="0D0C9BA4">
      <w:pPr>
        <w:rPr>
          <w:rFonts w:eastAsia="Calibri" w:cs="Calibri"/>
          <w:i/>
          <w:iCs/>
          <w:color w:val="000000" w:themeColor="text1"/>
        </w:rPr>
      </w:pPr>
    </w:p>
    <w:p w14:paraId="00820CB9" w14:textId="77777777" w:rsidR="00A11A83" w:rsidRDefault="00CD2968"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Whittlesea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182EBFB2" w14:textId="77777777" w:rsidR="00C036CF" w:rsidRPr="00163BE0" w:rsidRDefault="00C036CF" w:rsidP="00C036CF">
      <w:pPr>
        <w:rPr>
          <w:rFonts w:eastAsia="Calibri" w:cs="Calibri"/>
        </w:rPr>
      </w:pPr>
    </w:p>
    <w:p w14:paraId="547CC2C4" w14:textId="77777777" w:rsidR="00A11A83" w:rsidRPr="00163BE0" w:rsidRDefault="00CD2968"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90355058"/>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5148B9E6" w14:textId="77777777" w:rsidR="00A11A83" w:rsidRPr="00163BE0" w:rsidRDefault="00A11A83" w:rsidP="00FC3293"/>
    <w:p w14:paraId="6E1082DF" w14:textId="77777777" w:rsidR="00A11A83" w:rsidRPr="00163BE0" w:rsidRDefault="00CD2968"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90355059"/>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0A798872" w14:textId="77777777" w:rsidR="00A11A83" w:rsidRPr="00163BE0" w:rsidRDefault="00A11A83" w:rsidP="00FC3293">
      <w:pPr>
        <w:tabs>
          <w:tab w:val="left" w:pos="600"/>
        </w:tabs>
        <w:ind w:left="600" w:hanging="600"/>
        <w:rPr>
          <w:rFonts w:eastAsia="Calibri" w:cs="Calibri"/>
          <w:b/>
          <w:color w:val="000000"/>
          <w:sz w:val="28"/>
        </w:rPr>
      </w:pPr>
    </w:p>
    <w:p w14:paraId="73743263" w14:textId="77777777" w:rsidR="00A11A83" w:rsidRPr="00163BE0" w:rsidRDefault="00CD2968"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90355060"/>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4BBDE9EA" w14:textId="77777777" w:rsidR="00BD2662" w:rsidRDefault="00CD2968" w:rsidP="00944ED4">
      <w:pPr>
        <w:pStyle w:val="Heading1"/>
        <w:rPr>
          <w:sz w:val="28"/>
          <w:szCs w:val="28"/>
        </w:rPr>
      </w:pPr>
      <w:r w:rsidRPr="6691EE58">
        <w:rPr>
          <w:sz w:val="28"/>
          <w:szCs w:val="28"/>
        </w:rPr>
        <w:t>Recommendation</w:t>
      </w:r>
    </w:p>
    <w:p w14:paraId="4FC389DA" w14:textId="77777777" w:rsidR="00A11A83" w:rsidRDefault="00CD2968" w:rsidP="002D0F28">
      <w:pPr>
        <w:rPr>
          <w:b/>
          <w:bCs/>
        </w:rPr>
      </w:pPr>
      <w:r w:rsidRPr="07228BD2">
        <w:rPr>
          <w:b/>
          <w:bCs/>
        </w:rPr>
        <w:t xml:space="preserve">THAT </w:t>
      </w:r>
      <w:r w:rsidR="6CC1D9D5" w:rsidRPr="07228BD2">
        <w:rPr>
          <w:b/>
          <w:bCs/>
        </w:rPr>
        <w:t>the following Minutes of the preceding meeting as circulated, be confirmed:</w:t>
      </w:r>
    </w:p>
    <w:p w14:paraId="1B8C53DA" w14:textId="77777777" w:rsidR="00147B9D" w:rsidRPr="00163BE0" w:rsidRDefault="00147B9D" w:rsidP="002D0F28">
      <w:pPr>
        <w:rPr>
          <w:b/>
          <w:bCs/>
        </w:rPr>
      </w:pPr>
    </w:p>
    <w:p w14:paraId="71799BFF" w14:textId="77777777" w:rsidR="00A11A83" w:rsidRPr="005C349A" w:rsidRDefault="00CD2968" w:rsidP="005C349A">
      <w:pPr>
        <w:pStyle w:val="ListParagraph"/>
        <w:numPr>
          <w:ilvl w:val="0"/>
          <w:numId w:val="84"/>
        </w:numPr>
        <w:ind w:left="714" w:hanging="357"/>
        <w:rPr>
          <w:b/>
          <w:bCs/>
        </w:rPr>
      </w:pPr>
      <w:r w:rsidRPr="005C349A">
        <w:rPr>
          <w:b/>
          <w:bCs/>
        </w:rPr>
        <w:t>Scheduled</w:t>
      </w:r>
      <w:r w:rsidR="6CC1D9D5" w:rsidRPr="005C349A">
        <w:rPr>
          <w:b/>
          <w:bCs/>
        </w:rPr>
        <w:t xml:space="preserve"> Meeting of Council held</w:t>
      </w:r>
      <w:r w:rsidR="66C377C1" w:rsidRPr="005C349A">
        <w:rPr>
          <w:b/>
          <w:bCs/>
        </w:rPr>
        <w:t xml:space="preserve"> on</w:t>
      </w:r>
      <w:r w:rsidR="6CC1D9D5" w:rsidRPr="005C349A">
        <w:rPr>
          <w:b/>
          <w:bCs/>
        </w:rPr>
        <w:t xml:space="preserve"> </w:t>
      </w:r>
      <w:r w:rsidR="00D94C20" w:rsidRPr="005C349A">
        <w:rPr>
          <w:b/>
          <w:bCs/>
        </w:rPr>
        <w:t>17 December 2024</w:t>
      </w:r>
      <w:r w:rsidR="007B40AB" w:rsidRPr="005C349A">
        <w:rPr>
          <w:b/>
          <w:bCs/>
        </w:rPr>
        <w:t>; and</w:t>
      </w:r>
    </w:p>
    <w:p w14:paraId="6162829E" w14:textId="77777777" w:rsidR="00D94C20" w:rsidRPr="005C349A" w:rsidRDefault="00D94C20" w:rsidP="005C349A">
      <w:pPr>
        <w:pStyle w:val="ListParagraph"/>
        <w:numPr>
          <w:ilvl w:val="0"/>
          <w:numId w:val="84"/>
        </w:numPr>
        <w:ind w:left="714" w:hanging="357"/>
        <w:rPr>
          <w:b/>
          <w:bCs/>
        </w:rPr>
      </w:pPr>
      <w:r w:rsidRPr="005C349A">
        <w:rPr>
          <w:b/>
          <w:bCs/>
        </w:rPr>
        <w:t>Unscheduled</w:t>
      </w:r>
      <w:r w:rsidR="007B40AB" w:rsidRPr="005C349A">
        <w:rPr>
          <w:b/>
          <w:bCs/>
        </w:rPr>
        <w:t xml:space="preserve"> Council Meeting held on 4 February 2025</w:t>
      </w:r>
      <w:r w:rsidR="007968C9">
        <w:rPr>
          <w:b/>
          <w:bCs/>
        </w:rPr>
        <w:t>.</w:t>
      </w:r>
    </w:p>
    <w:p w14:paraId="1B39C057" w14:textId="77777777" w:rsidR="009D0453" w:rsidRPr="009D0453" w:rsidRDefault="009D0453" w:rsidP="007807C3"/>
    <w:p w14:paraId="11949463" w14:textId="77777777" w:rsidR="00A11A83" w:rsidRDefault="00CD2968" w:rsidP="00FC3293">
      <w:pPr>
        <w:tabs>
          <w:tab w:val="left" w:pos="600"/>
        </w:tabs>
        <w:ind w:left="600" w:hanging="600"/>
        <w:outlineLvl w:val="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90355061"/>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0C0D5815" w14:textId="77777777" w:rsidR="004E7B32" w:rsidRPr="00163BE0" w:rsidRDefault="004E7B32" w:rsidP="00FC3293">
      <w:pPr>
        <w:tabs>
          <w:tab w:val="left" w:pos="600"/>
        </w:tabs>
        <w:ind w:left="600" w:hanging="600"/>
        <w:outlineLvl w:val="0"/>
        <w:rPr>
          <w:rFonts w:eastAsia="Calibri" w:cs="Calibri"/>
          <w:b/>
          <w:color w:val="000000"/>
          <w:sz w:val="28"/>
        </w:rPr>
      </w:pPr>
    </w:p>
    <w:bookmarkEnd w:id="17"/>
    <w:p w14:paraId="76F8E75B" w14:textId="77777777" w:rsidR="00A11A83" w:rsidRDefault="00CD2968"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90355062"/>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45D08412" w14:textId="77777777" w:rsidR="007B40AB" w:rsidRPr="00163BE0" w:rsidRDefault="007B40AB" w:rsidP="00FC3293">
      <w:pPr>
        <w:tabs>
          <w:tab w:val="left" w:pos="600"/>
        </w:tabs>
        <w:ind w:left="600" w:hanging="600"/>
        <w:outlineLvl w:val="1"/>
        <w:rPr>
          <w:rFonts w:eastAsia="Calibri" w:cs="Calibri"/>
          <w:b/>
          <w:color w:val="000000"/>
        </w:rPr>
      </w:pPr>
    </w:p>
    <w:bookmarkEnd w:id="19"/>
    <w:p w14:paraId="6B6783AC" w14:textId="77777777" w:rsidR="00A11A83" w:rsidRPr="00163BE0" w:rsidRDefault="00CD2968"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90355063"/>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7D335537" w14:textId="77777777" w:rsidR="00AF34DC" w:rsidRPr="004E7B32" w:rsidRDefault="00AF34DC" w:rsidP="00AF34DC">
      <w:pPr>
        <w:rPr>
          <w:sz w:val="18"/>
          <w:szCs w:val="18"/>
        </w:rPr>
      </w:pPr>
    </w:p>
    <w:p w14:paraId="35592960" w14:textId="77777777" w:rsidR="00A11A83" w:rsidRPr="00163BE0" w:rsidRDefault="00CD2968" w:rsidP="00FC3293">
      <w:pPr>
        <w:tabs>
          <w:tab w:val="left" w:pos="600"/>
        </w:tabs>
        <w:ind w:left="600" w:hanging="600"/>
        <w:outlineLvl w:val="2"/>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190355064"/>
      <w:r w:rsidRPr="00163BE0">
        <w:rPr>
          <w:rFonts w:eastAsia="Calibri" w:cs="Calibri"/>
          <w:color w:val="000000"/>
        </w:rPr>
        <w:instrText>4.2.1</w:instrText>
      </w:r>
      <w:r w:rsidRPr="00163BE0">
        <w:rPr>
          <w:rFonts w:eastAsia="Calibri" w:cs="Calibri"/>
          <w:color w:val="000000"/>
        </w:rPr>
        <w:tab/>
        <w:instrText>Calling for the Resignation of the Mayor</w:instrText>
      </w:r>
      <w:bookmarkEnd w:id="22"/>
      <w:r w:rsidRPr="00163BE0">
        <w:rPr>
          <w:rFonts w:eastAsia="Calibri" w:cs="Calibri"/>
          <w:color w:val="000000"/>
        </w:rPr>
        <w:instrText>" \f \l 3</w:instrText>
      </w:r>
      <w:r>
        <w:rPr>
          <w:rFonts w:eastAsia="Calibri" w:cs="Calibri"/>
          <w:color w:val="000000"/>
        </w:rPr>
        <w:fldChar w:fldCharType="end"/>
      </w:r>
      <w:bookmarkStart w:id="23" w:name="4.2.1__Calling_for_the_Resignation_of_t"/>
      <w:r w:rsidRPr="00163BE0">
        <w:rPr>
          <w:rFonts w:eastAsia="Calibri" w:cs="Calibri"/>
          <w:color w:val="FFFFFF"/>
          <w:sz w:val="4"/>
        </w:rPr>
        <w:t>4.2.1</w:t>
      </w:r>
      <w:r w:rsidRPr="00163BE0">
        <w:rPr>
          <w:rFonts w:eastAsia="Calibri" w:cs="Calibri"/>
          <w:color w:val="FFFFFF"/>
          <w:sz w:val="4"/>
        </w:rPr>
        <w:tab/>
        <w:t>Calling for the Resignation of the Mayor</w:t>
      </w:r>
    </w:p>
    <w:bookmarkEnd w:id="23"/>
    <w:p w14:paraId="38950E3C" w14:textId="77777777" w:rsidR="00CD2BB4" w:rsidRDefault="00CD2968" w:rsidP="001D0EF3">
      <w:pPr>
        <w:rPr>
          <w:rFonts w:eastAsia="Calibri" w:cs="Calibri"/>
          <w:color w:val="003266"/>
          <w:sz w:val="28"/>
          <w:szCs w:val="28"/>
        </w:rPr>
      </w:pPr>
      <w:r w:rsidRPr="32FE4E5A">
        <w:rPr>
          <w:rFonts w:eastAsia="Calibri" w:cs="Calibri"/>
          <w:b/>
          <w:bCs/>
          <w:color w:val="003266"/>
          <w:sz w:val="28"/>
          <w:szCs w:val="28"/>
        </w:rPr>
        <w:t>4.2.1 Calling for the Resignation of the Mayor</w:t>
      </w:r>
    </w:p>
    <w:p w14:paraId="494FDCC7" w14:textId="77777777" w:rsidR="00E53294" w:rsidRDefault="00CD2968" w:rsidP="002A0986">
      <w:pPr>
        <w:rPr>
          <w:rFonts w:eastAsia="Calibri"/>
        </w:rPr>
      </w:pPr>
      <w:r w:rsidRPr="40899EF0">
        <w:rPr>
          <w:rFonts w:eastAsia="Calibri"/>
        </w:rPr>
        <w:t xml:space="preserve">A </w:t>
      </w:r>
      <w:r w:rsidR="00315B96">
        <w:rPr>
          <w:rFonts w:eastAsia="Calibri"/>
        </w:rPr>
        <w:t xml:space="preserve">petition </w:t>
      </w:r>
      <w:r w:rsidRPr="40899EF0">
        <w:rPr>
          <w:rFonts w:eastAsia="Calibri"/>
        </w:rPr>
        <w:t xml:space="preserve">has been received </w:t>
      </w:r>
      <w:r w:rsidR="00315B96">
        <w:rPr>
          <w:rFonts w:eastAsia="Calibri"/>
        </w:rPr>
        <w:t>containing</w:t>
      </w:r>
      <w:r w:rsidRPr="40899EF0">
        <w:rPr>
          <w:rFonts w:eastAsia="Calibri"/>
        </w:rPr>
        <w:t xml:space="preserve"> </w:t>
      </w:r>
      <w:r w:rsidR="00315B96">
        <w:rPr>
          <w:rFonts w:eastAsia="Calibri"/>
        </w:rPr>
        <w:t>1153 signatures</w:t>
      </w:r>
      <w:r w:rsidR="00281F13" w:rsidRPr="40899EF0">
        <w:rPr>
          <w:rFonts w:eastAsia="Calibri"/>
        </w:rPr>
        <w:t xml:space="preserve"> </w:t>
      </w:r>
      <w:r w:rsidR="00315B96">
        <w:rPr>
          <w:rFonts w:eastAsia="Calibri"/>
        </w:rPr>
        <w:t xml:space="preserve">calling for the resignation of the Mayor as </w:t>
      </w:r>
      <w:r w:rsidR="002A6296">
        <w:rPr>
          <w:rFonts w:eastAsia="Calibri"/>
        </w:rPr>
        <w:t xml:space="preserve">the </w:t>
      </w:r>
      <w:r w:rsidR="00315B96">
        <w:rPr>
          <w:rFonts w:eastAsia="Calibri"/>
        </w:rPr>
        <w:t xml:space="preserve">residents have lost faith in his ability to carry out the duties </w:t>
      </w:r>
      <w:r w:rsidRPr="00E53294">
        <w:rPr>
          <w:rFonts w:eastAsia="Calibri"/>
        </w:rPr>
        <w:t xml:space="preserve">of Mayor. After only 9 weeks in office, he has chosen to seek election for the seat of Werribee, raising concerns about his commitment to the responsibilities and obligations that come with leading our community. </w:t>
      </w:r>
    </w:p>
    <w:p w14:paraId="17D594FD" w14:textId="77777777" w:rsidR="00E53294" w:rsidRPr="00E53294" w:rsidRDefault="00E53294" w:rsidP="002A0986">
      <w:pPr>
        <w:rPr>
          <w:rFonts w:eastAsia="Calibri"/>
        </w:rPr>
      </w:pPr>
    </w:p>
    <w:p w14:paraId="77C16774" w14:textId="77777777" w:rsidR="00E53294" w:rsidRDefault="00CD2968" w:rsidP="002A0986">
      <w:pPr>
        <w:rPr>
          <w:rFonts w:eastAsia="Calibri"/>
        </w:rPr>
      </w:pPr>
      <w:r w:rsidRPr="00E53294">
        <w:rPr>
          <w:rFonts w:eastAsia="Calibri"/>
        </w:rPr>
        <w:t xml:space="preserve">The position of Mayor demands full attention, dedication, and focus on the needs and wellbeing of the residents of Whittlesea. The current Mayors decision to pursue another political role so soon after being elected to serve our city reflects a disregard for the trust placed in him by the residents. His actions suggest that he is more focused on advancing his personal political career rather than fulfilling the promises he made to the community. </w:t>
      </w:r>
    </w:p>
    <w:p w14:paraId="51AABA29" w14:textId="77777777" w:rsidR="00E53294" w:rsidRPr="00E53294" w:rsidRDefault="00E53294" w:rsidP="002A0986">
      <w:pPr>
        <w:rPr>
          <w:rFonts w:eastAsia="Calibri"/>
        </w:rPr>
      </w:pPr>
    </w:p>
    <w:p w14:paraId="1DB49BD3" w14:textId="77777777" w:rsidR="000A25B1" w:rsidRDefault="00CD2968" w:rsidP="002A0986">
      <w:pPr>
        <w:rPr>
          <w:rFonts w:eastAsia="Calibri"/>
        </w:rPr>
      </w:pPr>
      <w:r w:rsidRPr="00E53294">
        <w:rPr>
          <w:rFonts w:eastAsia="Calibri"/>
        </w:rPr>
        <w:t>The residents of Whittlesea deserve a Mayor who prioritizes their interests and dedicates the necessary time and effort to serve the city effectively. We believe that the Mayors actions have undermined public confidence and trust in his leadership. Therefore, we respectfully call for his resignation and the election of a new Mayor who is committed to serving the people of Whittlesea with integrity and dedication.</w:t>
      </w:r>
    </w:p>
    <w:p w14:paraId="34CABAD4" w14:textId="77777777" w:rsidR="004E56C0" w:rsidRDefault="00CD2968" w:rsidP="004E56C0">
      <w:pPr>
        <w:pStyle w:val="Heading1"/>
      </w:pPr>
      <w:r>
        <w:t>Recommendation</w:t>
      </w:r>
    </w:p>
    <w:p w14:paraId="606E344D" w14:textId="77777777" w:rsidR="00937456" w:rsidRPr="00AC1DC2" w:rsidRDefault="00CD2968" w:rsidP="00AC1DC2">
      <w:pPr>
        <w:rPr>
          <w:b/>
          <w:bCs/>
        </w:rPr>
      </w:pPr>
      <w:r w:rsidRPr="347152C3">
        <w:rPr>
          <w:b/>
          <w:bCs/>
        </w:rPr>
        <w:t>THAT Council</w:t>
      </w:r>
      <w:r w:rsidR="00AC1DC2">
        <w:rPr>
          <w:b/>
          <w:bCs/>
        </w:rPr>
        <w:t xml:space="preserve"> </w:t>
      </w:r>
      <w:r w:rsidR="00A41E48">
        <w:rPr>
          <w:b/>
          <w:bCs/>
        </w:rPr>
        <w:t>n</w:t>
      </w:r>
      <w:r w:rsidR="5AF498E2" w:rsidRPr="00AC1DC2">
        <w:rPr>
          <w:b/>
          <w:bCs/>
        </w:rPr>
        <w:t xml:space="preserve">ote the </w:t>
      </w:r>
      <w:r w:rsidR="00AC1DC2" w:rsidRPr="00AC1DC2">
        <w:rPr>
          <w:b/>
          <w:bCs/>
        </w:rPr>
        <w:t>petition</w:t>
      </w:r>
      <w:r w:rsidR="3B9BDA02" w:rsidRPr="00AC1DC2">
        <w:rPr>
          <w:b/>
          <w:bCs/>
        </w:rPr>
        <w:t>.</w:t>
      </w:r>
    </w:p>
    <w:p w14:paraId="7ED94D47" w14:textId="77777777" w:rsidR="000E6EC9" w:rsidRPr="007B40AB" w:rsidRDefault="00CD2968" w:rsidP="007B40AB">
      <w:pPr>
        <w:tabs>
          <w:tab w:val="left" w:pos="600"/>
        </w:tabs>
        <w:ind w:left="600" w:hanging="600"/>
        <w:outlineLvl w:val="1"/>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90355065"/>
      <w:r w:rsidRPr="00163BE0">
        <w:rPr>
          <w:rFonts w:eastAsia="Calibri" w:cs="Calibri"/>
          <w:color w:val="000000"/>
        </w:rPr>
        <w:instrText>4.3</w:instrText>
      </w:r>
      <w:r w:rsidRPr="00163BE0">
        <w:rPr>
          <w:rFonts w:eastAsia="Calibri" w:cs="Calibri"/>
          <w:color w:val="000000"/>
        </w:rPr>
        <w:tab/>
        <w:instrText>Joint Letters</w:instrText>
      </w:r>
      <w:bookmarkEnd w:id="24"/>
      <w:r w:rsidRPr="00163BE0">
        <w:rPr>
          <w:rFonts w:eastAsia="Calibri" w:cs="Calibri"/>
          <w:color w:val="000000"/>
        </w:rPr>
        <w:instrText>" \f \l 2</w:instrText>
      </w:r>
      <w:r>
        <w:rPr>
          <w:rFonts w:eastAsia="Calibri" w:cs="Calibri"/>
          <w:color w:val="000000"/>
        </w:rPr>
        <w:fldChar w:fldCharType="end"/>
      </w:r>
      <w:bookmarkStart w:id="25" w:name="4.3__Joint_Letters"/>
      <w:r w:rsidRPr="00163BE0">
        <w:rPr>
          <w:rFonts w:eastAsia="Calibri" w:cs="Calibri"/>
          <w:b/>
          <w:color w:val="000000"/>
        </w:rPr>
        <w:t>4.3</w:t>
      </w:r>
      <w:r w:rsidRPr="00163BE0">
        <w:rPr>
          <w:rFonts w:eastAsia="Calibri" w:cs="Calibri"/>
          <w:b/>
          <w:color w:val="000000"/>
        </w:rPr>
        <w:tab/>
        <w:t>Joint Letters</w:t>
      </w:r>
      <w:bookmarkEnd w:id="25"/>
    </w:p>
    <w:p w14:paraId="71769ECA" w14:textId="77777777" w:rsidR="00C84964" w:rsidRDefault="00C84964" w:rsidP="00C84964"/>
    <w:p w14:paraId="6EB6B147" w14:textId="77777777" w:rsidR="00A11A83" w:rsidRPr="00163BE0" w:rsidRDefault="00CD2968" w:rsidP="00FC3293">
      <w:pPr>
        <w:tabs>
          <w:tab w:val="left" w:pos="600"/>
        </w:tabs>
        <w:ind w:left="600" w:hanging="600"/>
        <w:outlineLvl w:val="2"/>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90355066"/>
      <w:r w:rsidRPr="00163BE0">
        <w:rPr>
          <w:rFonts w:eastAsia="Calibri" w:cs="Calibri"/>
          <w:color w:val="000000"/>
        </w:rPr>
        <w:instrText>4.3.1</w:instrText>
      </w:r>
      <w:r w:rsidRPr="00163BE0">
        <w:rPr>
          <w:rFonts w:eastAsia="Calibri" w:cs="Calibri"/>
          <w:color w:val="000000"/>
        </w:rPr>
        <w:tab/>
        <w:instrText>Public Toilets in Parks &amp; Improved Public Transport in Epping and Wollert</w:instrText>
      </w:r>
      <w:bookmarkEnd w:id="26"/>
      <w:r w:rsidRPr="00163BE0">
        <w:rPr>
          <w:rFonts w:eastAsia="Calibri" w:cs="Calibri"/>
          <w:color w:val="000000"/>
        </w:rPr>
        <w:instrText>" \f \l 3</w:instrText>
      </w:r>
      <w:r>
        <w:rPr>
          <w:rFonts w:eastAsia="Calibri" w:cs="Calibri"/>
          <w:color w:val="000000"/>
        </w:rPr>
        <w:fldChar w:fldCharType="end"/>
      </w:r>
      <w:bookmarkStart w:id="27" w:name="4.3.1__Public_Toilets_in_Parks_&amp;_Improv"/>
      <w:r w:rsidRPr="00163BE0">
        <w:rPr>
          <w:rFonts w:eastAsia="Calibri" w:cs="Calibri"/>
          <w:color w:val="FFFFFF"/>
          <w:sz w:val="4"/>
        </w:rPr>
        <w:t>4.3.1</w:t>
      </w:r>
      <w:r w:rsidRPr="00163BE0">
        <w:rPr>
          <w:rFonts w:eastAsia="Calibri" w:cs="Calibri"/>
          <w:color w:val="FFFFFF"/>
          <w:sz w:val="4"/>
        </w:rPr>
        <w:tab/>
        <w:t>Public Toilets in Parks &amp; Improved Public Transport in Epping and Wollert</w:t>
      </w:r>
    </w:p>
    <w:bookmarkEnd w:id="27"/>
    <w:p w14:paraId="71BBE168" w14:textId="77777777" w:rsidR="00CD2BB4" w:rsidRDefault="00CD2968" w:rsidP="001D0EF3">
      <w:pPr>
        <w:rPr>
          <w:rFonts w:eastAsia="Calibri" w:cs="Calibri"/>
          <w:color w:val="003266"/>
          <w:sz w:val="28"/>
          <w:szCs w:val="28"/>
        </w:rPr>
      </w:pPr>
      <w:r w:rsidRPr="32FE4E5A">
        <w:rPr>
          <w:rFonts w:eastAsia="Calibri" w:cs="Calibri"/>
          <w:b/>
          <w:bCs/>
          <w:color w:val="003266"/>
          <w:sz w:val="28"/>
          <w:szCs w:val="28"/>
        </w:rPr>
        <w:t>4.3.1 Public Toilets in Parks &amp; Improved Public Transport in Epping and Wollert</w:t>
      </w:r>
    </w:p>
    <w:p w14:paraId="4FC35348" w14:textId="77777777" w:rsidR="000A25B1" w:rsidRDefault="00CD2968" w:rsidP="00F0165E">
      <w:pPr>
        <w:spacing w:before="120"/>
        <w:rPr>
          <w:rFonts w:eastAsia="Calibri"/>
        </w:rPr>
      </w:pPr>
      <w:r w:rsidRPr="347152C3">
        <w:rPr>
          <w:rFonts w:eastAsia="Calibri"/>
        </w:rPr>
        <w:t xml:space="preserve">A </w:t>
      </w:r>
      <w:r w:rsidR="00EA5C3A" w:rsidRPr="347152C3">
        <w:rPr>
          <w:rFonts w:eastAsia="Calibri"/>
        </w:rPr>
        <w:t>joint letter</w:t>
      </w:r>
      <w:r w:rsidRPr="347152C3">
        <w:rPr>
          <w:rFonts w:eastAsia="Calibri"/>
        </w:rPr>
        <w:t xml:space="preserve"> has been received from </w:t>
      </w:r>
      <w:r w:rsidR="00B87C01">
        <w:rPr>
          <w:rFonts w:eastAsia="Calibri"/>
        </w:rPr>
        <w:t>m</w:t>
      </w:r>
      <w:r w:rsidR="00F66F99">
        <w:rPr>
          <w:rFonts w:eastAsia="Calibri"/>
        </w:rPr>
        <w:t>embers of the Epping-Wollert Nepalese Community and</w:t>
      </w:r>
      <w:r w:rsidR="002A6296">
        <w:rPr>
          <w:rFonts w:eastAsia="Calibri"/>
        </w:rPr>
        <w:t xml:space="preserve"> signed by</w:t>
      </w:r>
      <w:r w:rsidR="00F66F99">
        <w:rPr>
          <w:rFonts w:eastAsia="Calibri"/>
        </w:rPr>
        <w:t xml:space="preserve"> </w:t>
      </w:r>
      <w:r w:rsidR="006731AA">
        <w:rPr>
          <w:rFonts w:eastAsia="Calibri"/>
        </w:rPr>
        <w:t>1</w:t>
      </w:r>
      <w:r w:rsidR="00832A87">
        <w:rPr>
          <w:rFonts w:eastAsia="Calibri"/>
        </w:rPr>
        <w:t>13</w:t>
      </w:r>
      <w:r w:rsidR="00281F13" w:rsidRPr="347152C3">
        <w:rPr>
          <w:rFonts w:eastAsia="Calibri"/>
        </w:rPr>
        <w:t xml:space="preserve"> residents </w:t>
      </w:r>
      <w:r w:rsidR="0057351E">
        <w:rPr>
          <w:rFonts w:eastAsia="Calibri"/>
        </w:rPr>
        <w:t xml:space="preserve">requesting Council address </w:t>
      </w:r>
      <w:r w:rsidR="46E82A87" w:rsidRPr="347152C3">
        <w:rPr>
          <w:rFonts w:eastAsia="Calibri"/>
        </w:rPr>
        <w:t xml:space="preserve">the need for </w:t>
      </w:r>
      <w:r w:rsidR="005B63A1">
        <w:rPr>
          <w:rFonts w:eastAsia="Calibri"/>
        </w:rPr>
        <w:t>public</w:t>
      </w:r>
      <w:r w:rsidR="46E82A87" w:rsidRPr="347152C3">
        <w:rPr>
          <w:rFonts w:eastAsia="Calibri"/>
        </w:rPr>
        <w:t xml:space="preserve"> </w:t>
      </w:r>
      <w:r w:rsidR="0057351E">
        <w:rPr>
          <w:rFonts w:eastAsia="Calibri"/>
        </w:rPr>
        <w:t>t</w:t>
      </w:r>
      <w:r w:rsidR="4F139265" w:rsidRPr="347152C3">
        <w:rPr>
          <w:rFonts w:eastAsia="Calibri"/>
        </w:rPr>
        <w:t>oilets</w:t>
      </w:r>
      <w:r w:rsidR="005B63A1">
        <w:rPr>
          <w:rFonts w:eastAsia="Calibri"/>
        </w:rPr>
        <w:t xml:space="preserve"> in parks</w:t>
      </w:r>
      <w:r w:rsidR="4F139265" w:rsidRPr="347152C3">
        <w:rPr>
          <w:rFonts w:eastAsia="Calibri"/>
        </w:rPr>
        <w:t xml:space="preserve"> and</w:t>
      </w:r>
      <w:r w:rsidR="46E82A87" w:rsidRPr="347152C3">
        <w:rPr>
          <w:rFonts w:eastAsia="Calibri"/>
        </w:rPr>
        <w:t xml:space="preserve"> </w:t>
      </w:r>
      <w:r w:rsidR="0057351E">
        <w:rPr>
          <w:rFonts w:eastAsia="Calibri"/>
        </w:rPr>
        <w:t>i</w:t>
      </w:r>
      <w:r w:rsidR="46E82A87" w:rsidRPr="347152C3">
        <w:rPr>
          <w:rFonts w:eastAsia="Calibri"/>
        </w:rPr>
        <w:t xml:space="preserve">mproved </w:t>
      </w:r>
      <w:r w:rsidR="0057351E">
        <w:rPr>
          <w:rFonts w:eastAsia="Calibri"/>
        </w:rPr>
        <w:t>p</w:t>
      </w:r>
      <w:r w:rsidR="46E82A87" w:rsidRPr="347152C3">
        <w:rPr>
          <w:rFonts w:eastAsia="Calibri"/>
        </w:rPr>
        <w:t xml:space="preserve">ublic </w:t>
      </w:r>
      <w:r w:rsidR="0057351E">
        <w:rPr>
          <w:rFonts w:eastAsia="Calibri"/>
        </w:rPr>
        <w:t>t</w:t>
      </w:r>
      <w:r w:rsidR="46E82A87" w:rsidRPr="347152C3">
        <w:rPr>
          <w:rFonts w:eastAsia="Calibri"/>
        </w:rPr>
        <w:t>ransport in Epping and Wollert.</w:t>
      </w:r>
    </w:p>
    <w:p w14:paraId="135EDEC8" w14:textId="77777777" w:rsidR="004E56C0" w:rsidRDefault="00CD2968" w:rsidP="004E56C0">
      <w:pPr>
        <w:pStyle w:val="Heading1"/>
      </w:pPr>
      <w:r>
        <w:t>Recommendation</w:t>
      </w:r>
    </w:p>
    <w:p w14:paraId="3995482B" w14:textId="77777777" w:rsidR="002A6296" w:rsidRPr="00922C6D" w:rsidRDefault="002A6296" w:rsidP="002A6296">
      <w:pPr>
        <w:rPr>
          <w:b/>
          <w:bCs/>
        </w:rPr>
      </w:pPr>
      <w:r w:rsidRPr="347152C3">
        <w:rPr>
          <w:b/>
          <w:bCs/>
        </w:rPr>
        <w:t>THAT Council:</w:t>
      </w:r>
    </w:p>
    <w:p w14:paraId="2EFE653A" w14:textId="77777777" w:rsidR="002A6296" w:rsidRPr="00937456" w:rsidRDefault="002A6296" w:rsidP="002A6296">
      <w:pPr>
        <w:pStyle w:val="ListParagraph"/>
        <w:numPr>
          <w:ilvl w:val="0"/>
          <w:numId w:val="2"/>
        </w:numPr>
        <w:rPr>
          <w:b/>
          <w:bCs/>
        </w:rPr>
      </w:pPr>
      <w:r w:rsidRPr="347152C3">
        <w:rPr>
          <w:b/>
          <w:bCs/>
        </w:rPr>
        <w:t>Note the joint letter</w:t>
      </w:r>
      <w:r>
        <w:rPr>
          <w:b/>
          <w:bCs/>
        </w:rPr>
        <w:t xml:space="preserve"> </w:t>
      </w:r>
      <w:r w:rsidRPr="00937456">
        <w:rPr>
          <w:b/>
          <w:bCs/>
        </w:rPr>
        <w:t>lodged by Epping-Wollert Nepalese Community.</w:t>
      </w:r>
    </w:p>
    <w:p w14:paraId="707E201C" w14:textId="77777777" w:rsidR="002A6296" w:rsidRPr="00686F1F" w:rsidRDefault="002A6296" w:rsidP="002A6296">
      <w:pPr>
        <w:pStyle w:val="ListParagraph"/>
        <w:numPr>
          <w:ilvl w:val="0"/>
          <w:numId w:val="2"/>
        </w:numPr>
        <w:rPr>
          <w:b/>
          <w:bCs/>
        </w:rPr>
      </w:pPr>
      <w:r w:rsidRPr="00686F1F">
        <w:rPr>
          <w:b/>
          <w:bCs/>
        </w:rPr>
        <w:t>Acknowledge that the existing bus services within our growing suburbs are insufficient and note that Council has been, and will continue, advocating to the Department of Transport and Planning for increased bus services, with a particular focus on services to and from Epping Station.</w:t>
      </w:r>
    </w:p>
    <w:p w14:paraId="31A2BB4C" w14:textId="77777777" w:rsidR="002A6296" w:rsidRPr="0023712D" w:rsidRDefault="002A6296" w:rsidP="002A6296">
      <w:pPr>
        <w:pStyle w:val="ListParagraph"/>
        <w:numPr>
          <w:ilvl w:val="0"/>
          <w:numId w:val="2"/>
        </w:numPr>
        <w:contextualSpacing w:val="0"/>
        <w:rPr>
          <w:b/>
          <w:bCs/>
          <w:strike/>
        </w:rPr>
      </w:pPr>
      <w:r w:rsidRPr="0023712D">
        <w:rPr>
          <w:b/>
          <w:bCs/>
        </w:rPr>
        <w:t xml:space="preserve">Resolve the Chief Executive Officer write to the Minister for Transport and Department of Transport and Planning requesting they expedite improvements to the bus services to Wollert and include a copy of the joint letter. </w:t>
      </w:r>
    </w:p>
    <w:p w14:paraId="4AF82674" w14:textId="77777777" w:rsidR="002A6296" w:rsidRPr="00686F1F" w:rsidRDefault="002A6296" w:rsidP="002A6296">
      <w:pPr>
        <w:pStyle w:val="ListParagraph"/>
        <w:numPr>
          <w:ilvl w:val="0"/>
          <w:numId w:val="2"/>
        </w:numPr>
        <w:contextualSpacing w:val="0"/>
        <w:rPr>
          <w:b/>
          <w:bCs/>
        </w:rPr>
      </w:pPr>
      <w:r w:rsidRPr="00686F1F">
        <w:rPr>
          <w:b/>
          <w:bCs/>
        </w:rPr>
        <w:t>Note Officers will write to the Epping-Wollert Nepalese Community Council’s resolution and advocacy priorities.</w:t>
      </w:r>
    </w:p>
    <w:p w14:paraId="2CE813CC" w14:textId="77777777" w:rsidR="00A11A83" w:rsidRPr="00163BE0" w:rsidRDefault="00CD2968" w:rsidP="00FC3293">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8" w:name="_Toc190355067"/>
      <w:r w:rsidRPr="00163BE0">
        <w:rPr>
          <w:rFonts w:eastAsia="Calibri" w:cs="Calibri"/>
          <w:color w:val="000000"/>
          <w:sz w:val="26"/>
        </w:rPr>
        <w:instrText>5</w:instrText>
      </w:r>
      <w:r w:rsidRPr="00163BE0">
        <w:rPr>
          <w:rFonts w:eastAsia="Calibri" w:cs="Calibri"/>
          <w:color w:val="000000"/>
          <w:sz w:val="26"/>
        </w:rPr>
        <w:tab/>
        <w:instrText>Officers' Reports</w:instrText>
      </w:r>
      <w:bookmarkEnd w:id="28"/>
      <w:r w:rsidRPr="00163BE0">
        <w:rPr>
          <w:rFonts w:eastAsia="Calibri" w:cs="Calibri"/>
          <w:color w:val="000000"/>
          <w:sz w:val="26"/>
        </w:rPr>
        <w:instrText>" \f \l 1</w:instrText>
      </w:r>
      <w:r>
        <w:rPr>
          <w:rFonts w:eastAsia="Calibri" w:cs="Calibri"/>
          <w:color w:val="000000"/>
          <w:sz w:val="26"/>
        </w:rPr>
        <w:fldChar w:fldCharType="end"/>
      </w:r>
      <w:bookmarkStart w:id="29"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9"/>
    <w:p w14:paraId="5E4C42EA" w14:textId="77777777" w:rsidR="00A11A83" w:rsidRPr="00163BE0" w:rsidRDefault="00CD2968"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30" w:name="_Toc190355068"/>
      <w:r w:rsidRPr="00163BE0">
        <w:rPr>
          <w:rFonts w:eastAsia="Calibri" w:cs="Calibri"/>
          <w:color w:val="000000"/>
        </w:rPr>
        <w:instrText>5.1</w:instrText>
      </w:r>
      <w:r w:rsidRPr="00163BE0">
        <w:rPr>
          <w:rFonts w:eastAsia="Calibri" w:cs="Calibri"/>
          <w:color w:val="000000"/>
        </w:rPr>
        <w:tab/>
        <w:instrText xml:space="preserve">Rainbow Advisory Committee </w:instrText>
      </w:r>
      <w:r w:rsidR="007968C9">
        <w:rPr>
          <w:rFonts w:eastAsia="Calibri" w:cs="Calibri"/>
          <w:color w:val="000000"/>
        </w:rPr>
        <w:instrText>–</w:instrText>
      </w:r>
      <w:r w:rsidRPr="00163BE0">
        <w:rPr>
          <w:rFonts w:eastAsia="Calibri" w:cs="Calibri"/>
          <w:color w:val="000000"/>
        </w:rPr>
        <w:instrText xml:space="preserve"> T</w:instrText>
      </w:r>
      <w:r w:rsidR="007968C9">
        <w:rPr>
          <w:rFonts w:eastAsia="Calibri" w:cs="Calibri"/>
          <w:color w:val="000000"/>
        </w:rPr>
        <w:instrText>erms of Reference</w:instrText>
      </w:r>
      <w:bookmarkEnd w:id="30"/>
      <w:r w:rsidRPr="00163BE0">
        <w:rPr>
          <w:rFonts w:eastAsia="Calibri" w:cs="Calibri"/>
          <w:color w:val="000000"/>
        </w:rPr>
        <w:instrText>" \f \l 2</w:instrText>
      </w:r>
      <w:r>
        <w:rPr>
          <w:rFonts w:eastAsia="Calibri" w:cs="Calibri"/>
          <w:color w:val="000000"/>
        </w:rPr>
        <w:fldChar w:fldCharType="end"/>
      </w:r>
      <w:bookmarkStart w:id="31" w:name="5.1__Rainbow_Advisory_Committee_-_TOR"/>
      <w:r w:rsidRPr="00163BE0">
        <w:rPr>
          <w:rFonts w:eastAsia="Calibri" w:cs="Calibri"/>
          <w:color w:val="FFFFFF"/>
          <w:sz w:val="4"/>
        </w:rPr>
        <w:t>5.1</w:t>
      </w:r>
      <w:r w:rsidRPr="00163BE0">
        <w:rPr>
          <w:rFonts w:eastAsia="Calibri" w:cs="Calibri"/>
          <w:color w:val="FFFFFF"/>
          <w:sz w:val="4"/>
        </w:rPr>
        <w:tab/>
        <w:t>Rainbow Advisory Committee - TOR</w:t>
      </w:r>
    </w:p>
    <w:bookmarkEnd w:id="31"/>
    <w:p w14:paraId="2EAFE1A0" w14:textId="77777777" w:rsidR="00CD2BB4" w:rsidRDefault="00CD2968" w:rsidP="008D4BC2">
      <w:pPr>
        <w:rPr>
          <w:rFonts w:eastAsia="Calibri" w:cs="Calibri"/>
          <w:color w:val="003266"/>
          <w:sz w:val="28"/>
          <w:szCs w:val="28"/>
        </w:rPr>
      </w:pPr>
      <w:r w:rsidRPr="32FE4E5A">
        <w:rPr>
          <w:rFonts w:eastAsia="Calibri" w:cs="Calibri"/>
          <w:b/>
          <w:bCs/>
          <w:color w:val="003266"/>
          <w:sz w:val="28"/>
          <w:szCs w:val="28"/>
        </w:rPr>
        <w:t xml:space="preserve">5.1 Rainbow Advisory Committee </w:t>
      </w:r>
      <w:r w:rsidR="007968C9">
        <w:rPr>
          <w:rFonts w:eastAsia="Calibri" w:cs="Calibri"/>
          <w:b/>
          <w:bCs/>
          <w:color w:val="003266"/>
          <w:sz w:val="28"/>
          <w:szCs w:val="28"/>
        </w:rPr>
        <w:t>–</w:t>
      </w:r>
      <w:r w:rsidRPr="32FE4E5A">
        <w:rPr>
          <w:rFonts w:eastAsia="Calibri" w:cs="Calibri"/>
          <w:b/>
          <w:bCs/>
          <w:color w:val="003266"/>
          <w:sz w:val="28"/>
          <w:szCs w:val="28"/>
        </w:rPr>
        <w:t xml:space="preserve"> T</w:t>
      </w:r>
      <w:r w:rsidR="007968C9">
        <w:rPr>
          <w:rFonts w:eastAsia="Calibri" w:cs="Calibri"/>
          <w:b/>
          <w:bCs/>
          <w:color w:val="003266"/>
          <w:sz w:val="28"/>
          <w:szCs w:val="28"/>
        </w:rPr>
        <w:t>erms of Reference</w:t>
      </w:r>
    </w:p>
    <w:p w14:paraId="2C6F9011" w14:textId="77777777" w:rsidR="00FF5C33" w:rsidRPr="00FF5C33" w:rsidRDefault="00FF5C33" w:rsidP="008D4BC2">
      <w:pPr>
        <w:tabs>
          <w:tab w:val="left" w:pos="2552"/>
        </w:tabs>
        <w:ind w:left="2552" w:hanging="2552"/>
        <w:rPr>
          <w:rFonts w:eastAsia="Calibri"/>
        </w:rPr>
      </w:pPr>
    </w:p>
    <w:p w14:paraId="4EF6A6F4" w14:textId="77777777" w:rsidR="00C87230" w:rsidRDefault="00CD2968" w:rsidP="00C87230">
      <w:pPr>
        <w:tabs>
          <w:tab w:val="left" w:pos="3119"/>
        </w:tabs>
        <w:ind w:left="3119" w:hanging="3119"/>
        <w:rPr>
          <w:rFonts w:eastAsia="Calibri" w:cs="Calibri"/>
          <w:color w:val="000000"/>
        </w:rPr>
      </w:pPr>
      <w:r>
        <w:rPr>
          <w:rFonts w:eastAsia="Calibri"/>
          <w:b/>
          <w:bCs/>
        </w:rPr>
        <w:t>Director/Executive Manager:</w:t>
      </w:r>
      <w:r>
        <w:rPr>
          <w:rFonts w:eastAsia="Calibri"/>
          <w:b/>
          <w:bCs/>
        </w:rPr>
        <w:tab/>
      </w:r>
      <w:r>
        <w:rPr>
          <w:rFonts w:eastAsia="Calibri" w:cs="Calibri"/>
          <w:color w:val="000000"/>
        </w:rPr>
        <w:t>Director Community Wellbeing</w:t>
      </w:r>
    </w:p>
    <w:p w14:paraId="676FC31E" w14:textId="77777777" w:rsidR="007B40AB" w:rsidRPr="007B40AB" w:rsidRDefault="007B40AB" w:rsidP="00C87230">
      <w:pPr>
        <w:tabs>
          <w:tab w:val="left" w:pos="3119"/>
        </w:tabs>
        <w:ind w:left="3119" w:hanging="3119"/>
        <w:rPr>
          <w:rFonts w:eastAsia="Calibri" w:cs="Calibri"/>
          <w:color w:val="000000" w:themeColor="text1"/>
        </w:rPr>
      </w:pPr>
      <w:r>
        <w:rPr>
          <w:rFonts w:eastAsia="Calibri"/>
          <w:b/>
          <w:bCs/>
        </w:rPr>
        <w:tab/>
      </w:r>
      <w:r w:rsidRPr="007B40AB">
        <w:rPr>
          <w:rFonts w:eastAsia="Calibri"/>
        </w:rPr>
        <w:t>Director Infrastructure &amp; Environment</w:t>
      </w:r>
    </w:p>
    <w:p w14:paraId="459D45FE" w14:textId="77777777" w:rsidR="00C87230" w:rsidRDefault="00C87230" w:rsidP="00C87230">
      <w:pPr>
        <w:tabs>
          <w:tab w:val="left" w:pos="3119"/>
        </w:tabs>
        <w:ind w:left="3119" w:hanging="3119"/>
        <w:rPr>
          <w:rFonts w:eastAsia="Calibri"/>
        </w:rPr>
      </w:pPr>
    </w:p>
    <w:p w14:paraId="3D92F0EC" w14:textId="77777777" w:rsidR="004D5DCB" w:rsidRDefault="00CD2968" w:rsidP="4C29D57E">
      <w:pPr>
        <w:tabs>
          <w:tab w:val="left" w:pos="3119"/>
        </w:tabs>
        <w:ind w:left="3119" w:hanging="3119"/>
        <w:rPr>
          <w:rFonts w:eastAsia="Calibri" w:cs="Calibri"/>
          <w:color w:val="000000"/>
        </w:rPr>
      </w:pPr>
      <w:r w:rsidRPr="4C29D57E">
        <w:rPr>
          <w:rFonts w:eastAsia="Calibri"/>
          <w:b/>
          <w:bCs/>
        </w:rPr>
        <w:t>Report Author:</w:t>
      </w:r>
      <w:r>
        <w:tab/>
      </w:r>
      <w:r w:rsidR="004D5DCB">
        <w:rPr>
          <w:rFonts w:eastAsia="Calibri" w:cs="Calibri"/>
          <w:color w:val="000000"/>
        </w:rPr>
        <w:t>Manager Community Strengthening</w:t>
      </w:r>
    </w:p>
    <w:p w14:paraId="49316ACC" w14:textId="77777777" w:rsidR="00C87230" w:rsidRDefault="004D5DCB" w:rsidP="4C29D57E">
      <w:pPr>
        <w:tabs>
          <w:tab w:val="left" w:pos="3119"/>
        </w:tabs>
        <w:ind w:left="3119" w:hanging="3119"/>
        <w:rPr>
          <w:rFonts w:eastAsia="Calibri" w:cs="Calibri"/>
          <w:color w:val="000000" w:themeColor="text1"/>
        </w:rPr>
      </w:pPr>
      <w:r>
        <w:rPr>
          <w:rFonts w:eastAsia="Calibri"/>
          <w:b/>
          <w:bCs/>
        </w:rPr>
        <w:tab/>
      </w:r>
      <w:r w:rsidR="00C85338">
        <w:rPr>
          <w:rFonts w:eastAsia="Calibri" w:cs="Calibri"/>
          <w:color w:val="000000"/>
        </w:rPr>
        <w:t>Unit Manager Healthy &amp; Inclusive Communities</w:t>
      </w:r>
      <w:r w:rsidR="00C85338" w:rsidRPr="4C29D57E">
        <w:rPr>
          <w:rFonts w:eastAsia="Calibri" w:cs="Calibri"/>
          <w:color w:val="000000" w:themeColor="text1"/>
        </w:rPr>
        <w:t xml:space="preserve"> </w:t>
      </w:r>
    </w:p>
    <w:p w14:paraId="07DADE84" w14:textId="77777777" w:rsidR="004D5DCB" w:rsidRDefault="004D5DCB" w:rsidP="004D5DCB">
      <w:pPr>
        <w:tabs>
          <w:tab w:val="left" w:pos="3119"/>
        </w:tabs>
        <w:rPr>
          <w:rFonts w:eastAsia="Calibri"/>
          <w:b/>
          <w:bCs/>
        </w:rPr>
      </w:pPr>
    </w:p>
    <w:p w14:paraId="72972F96" w14:textId="77777777" w:rsidR="004D5DCB" w:rsidRPr="004D5DCB" w:rsidRDefault="004D5DCB" w:rsidP="007B40AB">
      <w:pPr>
        <w:tabs>
          <w:tab w:val="left" w:pos="3119"/>
        </w:tabs>
        <w:ind w:left="3119" w:hanging="3119"/>
        <w:rPr>
          <w:rFonts w:eastAsia="Calibri" w:cs="Calibri"/>
        </w:rPr>
      </w:pPr>
      <w:r>
        <w:rPr>
          <w:rFonts w:eastAsia="Calibri"/>
          <w:b/>
          <w:bCs/>
        </w:rPr>
        <w:t>In attendance</w:t>
      </w:r>
      <w:r w:rsidRPr="4C29D57E">
        <w:rPr>
          <w:rFonts w:eastAsia="Calibri"/>
          <w:b/>
          <w:bCs/>
        </w:rPr>
        <w:t>:</w:t>
      </w:r>
      <w:r>
        <w:rPr>
          <w:rFonts w:eastAsia="Calibri"/>
          <w:b/>
          <w:bCs/>
        </w:rPr>
        <w:tab/>
      </w:r>
      <w:r w:rsidRPr="004D5DCB">
        <w:rPr>
          <w:rFonts w:eastAsia="Calibri"/>
        </w:rPr>
        <w:t>Manager Community Strengthening</w:t>
      </w:r>
    </w:p>
    <w:p w14:paraId="2D099231" w14:textId="77777777" w:rsidR="00EF0D9A" w:rsidRDefault="00CD2968" w:rsidP="00EF0D9A">
      <w:pPr>
        <w:pStyle w:val="Heading1"/>
      </w:pPr>
      <w:r>
        <w:t>Executive Summary</w:t>
      </w:r>
    </w:p>
    <w:p w14:paraId="633A2FA6" w14:textId="77777777" w:rsidR="006F3011" w:rsidRPr="00842C57" w:rsidRDefault="00CD2968" w:rsidP="00F0165E">
      <w:pPr>
        <w:rPr>
          <w:rFonts w:asciiTheme="minorHAnsi" w:eastAsia="Calibri" w:hAnsiTheme="minorHAnsi" w:cstheme="minorBidi"/>
        </w:rPr>
      </w:pPr>
      <w:r w:rsidRPr="17DF6BB3">
        <w:rPr>
          <w:rFonts w:asciiTheme="minorHAnsi" w:eastAsia="Calibri" w:hAnsiTheme="minorHAnsi" w:cstheme="minorBidi"/>
        </w:rPr>
        <w:t xml:space="preserve">At its </w:t>
      </w:r>
      <w:r w:rsidR="004F463B" w:rsidRPr="17DF6BB3">
        <w:rPr>
          <w:rFonts w:asciiTheme="minorHAnsi" w:eastAsia="Calibri" w:hAnsiTheme="minorHAnsi" w:cstheme="minorBidi"/>
        </w:rPr>
        <w:t>21</w:t>
      </w:r>
      <w:r w:rsidR="00C42373" w:rsidRPr="17DF6BB3">
        <w:rPr>
          <w:rFonts w:asciiTheme="minorHAnsi" w:eastAsia="Calibri" w:hAnsiTheme="minorHAnsi" w:cstheme="minorBidi"/>
        </w:rPr>
        <w:t xml:space="preserve"> May 2024</w:t>
      </w:r>
      <w:r w:rsidRPr="17DF6BB3">
        <w:rPr>
          <w:rFonts w:asciiTheme="minorHAnsi" w:eastAsia="Calibri" w:hAnsiTheme="minorHAnsi" w:cstheme="minorBidi"/>
        </w:rPr>
        <w:t xml:space="preserve"> meeting</w:t>
      </w:r>
      <w:r w:rsidR="00C42373" w:rsidRPr="17DF6BB3">
        <w:rPr>
          <w:rFonts w:asciiTheme="minorHAnsi" w:eastAsia="Calibri" w:hAnsiTheme="minorHAnsi" w:cstheme="minorBidi"/>
        </w:rPr>
        <w:t xml:space="preserve">, </w:t>
      </w:r>
      <w:r w:rsidRPr="17DF6BB3">
        <w:rPr>
          <w:rFonts w:asciiTheme="minorHAnsi" w:eastAsia="Calibri" w:hAnsiTheme="minorHAnsi" w:cstheme="minorBidi"/>
        </w:rPr>
        <w:t>Council</w:t>
      </w:r>
      <w:r w:rsidR="00C42373" w:rsidRPr="17DF6BB3">
        <w:rPr>
          <w:rFonts w:asciiTheme="minorHAnsi" w:eastAsia="Calibri" w:hAnsiTheme="minorHAnsi" w:cstheme="minorBidi"/>
        </w:rPr>
        <w:t xml:space="preserve"> received a petition to establish an LGBTIQA+ </w:t>
      </w:r>
      <w:r w:rsidR="00DB580E" w:rsidRPr="17DF6BB3">
        <w:rPr>
          <w:rFonts w:asciiTheme="minorHAnsi" w:eastAsia="Calibri" w:hAnsiTheme="minorHAnsi" w:cstheme="minorBidi"/>
        </w:rPr>
        <w:t>advisory committee. Council noted the establishment of a committee would be considered as part of a broader review of Council’s advisory committees following the October 2024 local government elections.</w:t>
      </w:r>
      <w:r w:rsidR="57BF69C6" w:rsidRPr="17DF6BB3">
        <w:rPr>
          <w:rFonts w:asciiTheme="minorHAnsi" w:eastAsia="Calibri" w:hAnsiTheme="minorHAnsi" w:cstheme="minorBidi"/>
        </w:rPr>
        <w:t xml:space="preserve"> </w:t>
      </w:r>
    </w:p>
    <w:p w14:paraId="4A42E8F1" w14:textId="77777777" w:rsidR="006F3011" w:rsidRPr="00842C57" w:rsidRDefault="006F3011" w:rsidP="00F0165E">
      <w:pPr>
        <w:rPr>
          <w:rFonts w:asciiTheme="minorHAnsi" w:eastAsia="Calibri" w:hAnsiTheme="minorHAnsi" w:cstheme="minorHAnsi"/>
        </w:rPr>
      </w:pPr>
    </w:p>
    <w:p w14:paraId="03EF4623" w14:textId="77777777" w:rsidR="006F3011" w:rsidRPr="00842C57" w:rsidRDefault="00CD2968" w:rsidP="00F0165E">
      <w:pPr>
        <w:rPr>
          <w:rFonts w:asciiTheme="minorHAnsi" w:eastAsia="Calibri" w:hAnsiTheme="minorHAnsi" w:cstheme="minorHAnsi"/>
        </w:rPr>
      </w:pPr>
      <w:r w:rsidRPr="00842C57">
        <w:rPr>
          <w:rFonts w:asciiTheme="minorHAnsi" w:hAnsiTheme="minorHAnsi" w:cstheme="minorHAnsi"/>
        </w:rPr>
        <w:t>Currently there is no formal governance mechanism in place for Council to engage with members of the LGBTIQA+ community, representatives and interest groups in the City of Whittlesea.</w:t>
      </w:r>
    </w:p>
    <w:p w14:paraId="0D62655D" w14:textId="77777777" w:rsidR="0084669C" w:rsidRPr="00842C57" w:rsidRDefault="0084669C" w:rsidP="00F0165E">
      <w:pPr>
        <w:rPr>
          <w:rFonts w:asciiTheme="minorHAnsi" w:eastAsia="Calibri" w:hAnsiTheme="minorHAnsi" w:cstheme="minorHAnsi"/>
        </w:rPr>
      </w:pPr>
    </w:p>
    <w:p w14:paraId="12D7608D" w14:textId="77777777" w:rsidR="0084669C" w:rsidRPr="00842C57" w:rsidRDefault="00CD2968" w:rsidP="00F0165E">
      <w:pPr>
        <w:rPr>
          <w:rFonts w:asciiTheme="minorHAnsi" w:eastAsia="Calibri" w:hAnsiTheme="minorHAnsi" w:cstheme="minorHAnsi"/>
        </w:rPr>
      </w:pPr>
      <w:r w:rsidRPr="00842C57">
        <w:rPr>
          <w:rFonts w:asciiTheme="minorHAnsi" w:eastAsia="Calibri" w:hAnsiTheme="minorHAnsi" w:cstheme="minorHAnsi"/>
        </w:rPr>
        <w:t xml:space="preserve">This report presents the draft Terms of Reference for </w:t>
      </w:r>
      <w:r w:rsidR="00B4439E" w:rsidRPr="00842C57">
        <w:rPr>
          <w:rFonts w:asciiTheme="minorHAnsi" w:eastAsia="Calibri" w:hAnsiTheme="minorHAnsi" w:cstheme="minorHAnsi"/>
        </w:rPr>
        <w:t xml:space="preserve">a City of Whittlesea </w:t>
      </w:r>
      <w:r w:rsidRPr="00842C57">
        <w:rPr>
          <w:rFonts w:asciiTheme="minorHAnsi" w:eastAsia="Calibri" w:hAnsiTheme="minorHAnsi" w:cstheme="minorHAnsi"/>
        </w:rPr>
        <w:t>Rainbow Advisory Committee</w:t>
      </w:r>
      <w:r w:rsidR="5944F125" w:rsidRPr="00842C57">
        <w:rPr>
          <w:rFonts w:asciiTheme="minorHAnsi" w:eastAsia="Calibri" w:hAnsiTheme="minorHAnsi" w:cstheme="minorHAnsi"/>
        </w:rPr>
        <w:t xml:space="preserve"> for </w:t>
      </w:r>
      <w:r w:rsidR="025F2C78" w:rsidRPr="00842C57">
        <w:rPr>
          <w:rFonts w:asciiTheme="minorHAnsi" w:eastAsia="Calibri" w:hAnsiTheme="minorHAnsi" w:cstheme="minorHAnsi"/>
        </w:rPr>
        <w:t>Council</w:t>
      </w:r>
      <w:r w:rsidR="004F463B" w:rsidRPr="00842C57">
        <w:rPr>
          <w:rFonts w:asciiTheme="minorHAnsi" w:eastAsia="Calibri" w:hAnsiTheme="minorHAnsi" w:cstheme="minorHAnsi"/>
        </w:rPr>
        <w:t>’s</w:t>
      </w:r>
      <w:r w:rsidR="025F2C78" w:rsidRPr="00842C57">
        <w:rPr>
          <w:rFonts w:asciiTheme="minorHAnsi" w:eastAsia="Calibri" w:hAnsiTheme="minorHAnsi" w:cstheme="minorHAnsi"/>
        </w:rPr>
        <w:t xml:space="preserve"> </w:t>
      </w:r>
      <w:r w:rsidR="5944F125" w:rsidRPr="00842C57">
        <w:rPr>
          <w:rFonts w:asciiTheme="minorHAnsi" w:eastAsia="Calibri" w:hAnsiTheme="minorHAnsi" w:cstheme="minorHAnsi"/>
        </w:rPr>
        <w:t>endorsement.</w:t>
      </w:r>
    </w:p>
    <w:p w14:paraId="6B9FCACD" w14:textId="77777777" w:rsidR="004E56C0" w:rsidRDefault="00CD2968" w:rsidP="004E56C0">
      <w:pPr>
        <w:pStyle w:val="Heading1"/>
      </w:pPr>
      <w:r>
        <w:t>Officers’ Recommendation</w:t>
      </w:r>
    </w:p>
    <w:p w14:paraId="6C34028C" w14:textId="77777777" w:rsidR="00922C6D" w:rsidRDefault="00CD2968" w:rsidP="00F0165E">
      <w:pPr>
        <w:rPr>
          <w:b/>
          <w:bCs/>
        </w:rPr>
      </w:pPr>
      <w:r w:rsidRPr="0C1C0ABE">
        <w:rPr>
          <w:b/>
          <w:bCs/>
        </w:rPr>
        <w:t xml:space="preserve">THAT </w:t>
      </w:r>
      <w:r w:rsidR="78B75329" w:rsidRPr="0C1C0ABE">
        <w:rPr>
          <w:b/>
          <w:bCs/>
        </w:rPr>
        <w:t>Council</w:t>
      </w:r>
      <w:r w:rsidRPr="0C1C0ABE">
        <w:rPr>
          <w:b/>
          <w:bCs/>
        </w:rPr>
        <w:t>:</w:t>
      </w:r>
    </w:p>
    <w:p w14:paraId="22529A3D" w14:textId="77777777" w:rsidR="00906DE1" w:rsidRPr="001A0BC6" w:rsidRDefault="00CD2968" w:rsidP="00F0165E">
      <w:pPr>
        <w:pStyle w:val="ListParagraph"/>
        <w:numPr>
          <w:ilvl w:val="0"/>
          <w:numId w:val="3"/>
        </w:numPr>
        <w:ind w:left="714" w:hanging="357"/>
        <w:rPr>
          <w:b/>
          <w:bCs/>
        </w:rPr>
      </w:pPr>
      <w:r w:rsidRPr="7E130DE7">
        <w:rPr>
          <w:b/>
          <w:bCs/>
        </w:rPr>
        <w:t xml:space="preserve">Endorse the establishment of </w:t>
      </w:r>
      <w:r w:rsidR="006336A3">
        <w:rPr>
          <w:b/>
          <w:bCs/>
        </w:rPr>
        <w:t xml:space="preserve">the </w:t>
      </w:r>
      <w:r w:rsidRPr="7E130DE7">
        <w:rPr>
          <w:b/>
          <w:bCs/>
        </w:rPr>
        <w:t xml:space="preserve">City of Whittlesea Rainbow Advisory </w:t>
      </w:r>
      <w:r w:rsidR="00D93E4F">
        <w:rPr>
          <w:b/>
          <w:bCs/>
        </w:rPr>
        <w:t>Committee</w:t>
      </w:r>
      <w:r w:rsidRPr="7E130DE7">
        <w:rPr>
          <w:b/>
          <w:bCs/>
        </w:rPr>
        <w:t>.</w:t>
      </w:r>
    </w:p>
    <w:p w14:paraId="55F3E6DB" w14:textId="77777777" w:rsidR="001A0BC6" w:rsidRDefault="00CD2968" w:rsidP="00F0165E">
      <w:pPr>
        <w:pStyle w:val="ListParagraph"/>
        <w:numPr>
          <w:ilvl w:val="0"/>
          <w:numId w:val="3"/>
        </w:numPr>
        <w:ind w:left="714" w:hanging="357"/>
        <w:rPr>
          <w:b/>
          <w:bCs/>
        </w:rPr>
      </w:pPr>
      <w:r w:rsidRPr="0C1C0ABE">
        <w:rPr>
          <w:b/>
          <w:bCs/>
        </w:rPr>
        <w:t xml:space="preserve">Endorse </w:t>
      </w:r>
      <w:r w:rsidR="7F7CF5F3" w:rsidRPr="0C1C0ABE">
        <w:rPr>
          <w:b/>
          <w:bCs/>
        </w:rPr>
        <w:t xml:space="preserve">the </w:t>
      </w:r>
      <w:r w:rsidR="004F463B">
        <w:rPr>
          <w:b/>
          <w:bCs/>
        </w:rPr>
        <w:t xml:space="preserve">City of Whittlesea </w:t>
      </w:r>
      <w:r w:rsidRPr="0C1C0ABE">
        <w:rPr>
          <w:b/>
          <w:bCs/>
        </w:rPr>
        <w:t xml:space="preserve">Rainbow Advisory Committee </w:t>
      </w:r>
      <w:r w:rsidR="00AD6C60">
        <w:rPr>
          <w:b/>
          <w:bCs/>
        </w:rPr>
        <w:t>Terms of Reference</w:t>
      </w:r>
      <w:r w:rsidR="00AD6C60" w:rsidRPr="0C1C0ABE">
        <w:rPr>
          <w:b/>
          <w:bCs/>
        </w:rPr>
        <w:t xml:space="preserve"> </w:t>
      </w:r>
      <w:r w:rsidR="00AD6C60">
        <w:rPr>
          <w:b/>
          <w:bCs/>
        </w:rPr>
        <w:t>in A</w:t>
      </w:r>
      <w:r w:rsidR="1F9B768B" w:rsidRPr="0C1C0ABE">
        <w:rPr>
          <w:b/>
          <w:bCs/>
        </w:rPr>
        <w:t>ttachment 1</w:t>
      </w:r>
      <w:r w:rsidR="00AD6C60">
        <w:rPr>
          <w:b/>
          <w:bCs/>
        </w:rPr>
        <w:t>.</w:t>
      </w:r>
    </w:p>
    <w:p w14:paraId="08EC5174" w14:textId="77777777" w:rsidR="006336A3" w:rsidRDefault="00CD2968" w:rsidP="00F0165E">
      <w:pPr>
        <w:pStyle w:val="ListParagraph"/>
        <w:numPr>
          <w:ilvl w:val="0"/>
          <w:numId w:val="3"/>
        </w:numPr>
        <w:ind w:left="714" w:hanging="357"/>
        <w:rPr>
          <w:b/>
          <w:bCs/>
        </w:rPr>
      </w:pPr>
      <w:r w:rsidRPr="38D5E0D3">
        <w:rPr>
          <w:b/>
          <w:bCs/>
        </w:rPr>
        <w:t>R</w:t>
      </w:r>
      <w:r w:rsidR="1E58617E" w:rsidRPr="38D5E0D3">
        <w:rPr>
          <w:b/>
          <w:bCs/>
        </w:rPr>
        <w:t>esolves to appoint Councillor</w:t>
      </w:r>
      <w:r w:rsidR="001B7DA8">
        <w:rPr>
          <w:b/>
          <w:bCs/>
        </w:rPr>
        <w:t>_______</w:t>
      </w:r>
      <w:r w:rsidR="002A6296">
        <w:rPr>
          <w:b/>
          <w:bCs/>
        </w:rPr>
        <w:t xml:space="preserve"> , </w:t>
      </w:r>
      <w:r w:rsidR="00116E00" w:rsidRPr="38D5E0D3">
        <w:rPr>
          <w:b/>
          <w:bCs/>
        </w:rPr>
        <w:t xml:space="preserve">and Councillor </w:t>
      </w:r>
      <w:r w:rsidR="001D3D13">
        <w:rPr>
          <w:b/>
          <w:bCs/>
        </w:rPr>
        <w:t>_______</w:t>
      </w:r>
      <w:r w:rsidR="00116E00" w:rsidRPr="38D5E0D3">
        <w:rPr>
          <w:b/>
          <w:bCs/>
        </w:rPr>
        <w:t xml:space="preserve"> as the proxy to the City of Whittlesea Rainbow Advisory </w:t>
      </w:r>
      <w:r w:rsidR="00D93E4F">
        <w:rPr>
          <w:b/>
          <w:bCs/>
        </w:rPr>
        <w:t>Committee</w:t>
      </w:r>
      <w:r w:rsidR="00116E00" w:rsidRPr="38D5E0D3">
        <w:rPr>
          <w:b/>
          <w:bCs/>
        </w:rPr>
        <w:t>.</w:t>
      </w:r>
    </w:p>
    <w:p w14:paraId="6CFD8636" w14:textId="77777777" w:rsidR="00CB203C" w:rsidRDefault="00CD2968" w:rsidP="00F0165E">
      <w:pPr>
        <w:pStyle w:val="ListParagraph"/>
        <w:numPr>
          <w:ilvl w:val="0"/>
          <w:numId w:val="3"/>
        </w:numPr>
        <w:ind w:left="714" w:hanging="357"/>
        <w:rPr>
          <w:b/>
          <w:bCs/>
        </w:rPr>
      </w:pPr>
      <w:r w:rsidRPr="38D5E0D3">
        <w:rPr>
          <w:b/>
          <w:bCs/>
        </w:rPr>
        <w:t xml:space="preserve">Note the </w:t>
      </w:r>
      <w:r w:rsidR="00CA71E8" w:rsidRPr="38D5E0D3">
        <w:rPr>
          <w:b/>
          <w:bCs/>
        </w:rPr>
        <w:t>dates of</w:t>
      </w:r>
      <w:r w:rsidR="00D547E5" w:rsidRPr="38D5E0D3">
        <w:rPr>
          <w:b/>
          <w:bCs/>
        </w:rPr>
        <w:t xml:space="preserve"> the</w:t>
      </w:r>
      <w:r w:rsidR="00CA71E8" w:rsidRPr="38D5E0D3">
        <w:rPr>
          <w:b/>
          <w:bCs/>
        </w:rPr>
        <w:t xml:space="preserve"> </w:t>
      </w:r>
      <w:r w:rsidRPr="38D5E0D3">
        <w:rPr>
          <w:b/>
          <w:bCs/>
        </w:rPr>
        <w:t xml:space="preserve">first </w:t>
      </w:r>
      <w:r w:rsidR="00CA71E8" w:rsidRPr="38D5E0D3">
        <w:rPr>
          <w:b/>
          <w:bCs/>
        </w:rPr>
        <w:t>two-</w:t>
      </w:r>
      <w:r w:rsidRPr="38D5E0D3">
        <w:rPr>
          <w:b/>
          <w:bCs/>
        </w:rPr>
        <w:t>year appointments</w:t>
      </w:r>
      <w:r w:rsidR="009C4F4C">
        <w:rPr>
          <w:b/>
          <w:bCs/>
        </w:rPr>
        <w:t xml:space="preserve"> to the </w:t>
      </w:r>
      <w:r w:rsidR="009C4F4C" w:rsidRPr="7E130DE7">
        <w:rPr>
          <w:b/>
          <w:bCs/>
        </w:rPr>
        <w:t xml:space="preserve">City of Whittlesea Rainbow Advisory </w:t>
      </w:r>
      <w:r w:rsidR="009C4F4C">
        <w:rPr>
          <w:b/>
          <w:bCs/>
        </w:rPr>
        <w:t>Committee</w:t>
      </w:r>
      <w:r w:rsidRPr="38D5E0D3">
        <w:rPr>
          <w:b/>
          <w:bCs/>
        </w:rPr>
        <w:t xml:space="preserve"> will be </w:t>
      </w:r>
      <w:r w:rsidR="00CA71E8" w:rsidRPr="38D5E0D3">
        <w:rPr>
          <w:b/>
          <w:bCs/>
        </w:rPr>
        <w:t xml:space="preserve">brought in line with </w:t>
      </w:r>
      <w:r w:rsidR="00321D68" w:rsidRPr="38D5E0D3">
        <w:rPr>
          <w:b/>
          <w:bCs/>
        </w:rPr>
        <w:t xml:space="preserve">Council’s annual appointments to </w:t>
      </w:r>
      <w:r w:rsidR="2332FF62" w:rsidRPr="38D5E0D3">
        <w:rPr>
          <w:b/>
          <w:bCs/>
        </w:rPr>
        <w:t>a</w:t>
      </w:r>
      <w:r w:rsidR="00321D68" w:rsidRPr="38D5E0D3">
        <w:rPr>
          <w:b/>
          <w:bCs/>
        </w:rPr>
        <w:t xml:space="preserve">dvisory </w:t>
      </w:r>
      <w:r w:rsidR="7F9C0685" w:rsidRPr="38D5E0D3">
        <w:rPr>
          <w:b/>
          <w:bCs/>
        </w:rPr>
        <w:t>g</w:t>
      </w:r>
      <w:r w:rsidR="00321D68" w:rsidRPr="38D5E0D3">
        <w:rPr>
          <w:b/>
          <w:bCs/>
        </w:rPr>
        <w:t xml:space="preserve">roups and </w:t>
      </w:r>
      <w:r w:rsidR="40EE69A4" w:rsidRPr="38D5E0D3">
        <w:rPr>
          <w:b/>
          <w:bCs/>
        </w:rPr>
        <w:t>c</w:t>
      </w:r>
      <w:r w:rsidR="00321D68" w:rsidRPr="38D5E0D3">
        <w:rPr>
          <w:b/>
          <w:bCs/>
        </w:rPr>
        <w:t>ommittees.</w:t>
      </w:r>
    </w:p>
    <w:p w14:paraId="5512B2DD" w14:textId="77777777" w:rsidR="00B047DE" w:rsidRDefault="00CD2968">
      <w:pPr>
        <w:spacing w:line="240" w:lineRule="auto"/>
        <w:rPr>
          <w:b/>
          <w:color w:val="FFFFFF" w:themeColor="background1"/>
        </w:rPr>
      </w:pPr>
      <w:r>
        <w:br w:type="page"/>
      </w:r>
    </w:p>
    <w:p w14:paraId="49649BD4" w14:textId="77777777" w:rsidR="009E3D2F" w:rsidRDefault="00CD2968" w:rsidP="009E3D2F">
      <w:pPr>
        <w:pStyle w:val="Heading1"/>
      </w:pPr>
      <w:r>
        <w:lastRenderedPageBreak/>
        <w:t>Background / Key Information</w:t>
      </w:r>
    </w:p>
    <w:p w14:paraId="33BB0229" w14:textId="77777777" w:rsidR="00B4439E" w:rsidRPr="00842C57" w:rsidRDefault="00CD2968" w:rsidP="00D005AC">
      <w:pPr>
        <w:rPr>
          <w:rFonts w:eastAsia="Calibri" w:cs="Calibri"/>
          <w:b/>
          <w:bCs/>
        </w:rPr>
      </w:pPr>
      <w:r w:rsidRPr="00842C57">
        <w:rPr>
          <w:rFonts w:eastAsia="Calibri" w:cs="Calibri"/>
          <w:b/>
          <w:bCs/>
        </w:rPr>
        <w:t>Background</w:t>
      </w:r>
    </w:p>
    <w:p w14:paraId="284EB92F" w14:textId="77777777" w:rsidR="00B4439E" w:rsidRDefault="00CD2968" w:rsidP="00F0165E">
      <w:pPr>
        <w:rPr>
          <w:rFonts w:eastAsia="Calibri" w:cs="Calibri"/>
        </w:rPr>
      </w:pPr>
      <w:r w:rsidRPr="00DB580E">
        <w:rPr>
          <w:rFonts w:eastAsia="Calibri" w:cs="Calibri"/>
        </w:rPr>
        <w:t xml:space="preserve">At its </w:t>
      </w:r>
      <w:r w:rsidRPr="006E0514">
        <w:rPr>
          <w:rFonts w:eastAsia="Calibri" w:cs="Calibri"/>
        </w:rPr>
        <w:t>21</w:t>
      </w:r>
      <w:r w:rsidRPr="00DB580E">
        <w:rPr>
          <w:rFonts w:eastAsia="Calibri" w:cs="Calibri"/>
        </w:rPr>
        <w:t xml:space="preserve"> May 2024 meeting</w:t>
      </w:r>
      <w:r>
        <w:rPr>
          <w:rFonts w:eastAsia="Calibri" w:cs="Calibri"/>
        </w:rPr>
        <w:t>, Council received a petition to establish an LGBTIQA+ advisory committee. Council noted the establishment of a committee would be considered as part of a broader review of City of Whittlesea’s advisory committees following the October 2024 local government elections.</w:t>
      </w:r>
    </w:p>
    <w:p w14:paraId="6F231531" w14:textId="77777777" w:rsidR="00B4439E" w:rsidRDefault="00B4439E" w:rsidP="00F0165E">
      <w:pPr>
        <w:rPr>
          <w:rFonts w:eastAsia="Calibri" w:cs="Calibri"/>
        </w:rPr>
      </w:pPr>
    </w:p>
    <w:p w14:paraId="2FF0DFD4" w14:textId="77777777" w:rsidR="00B4439E" w:rsidRDefault="00CD2968" w:rsidP="00F0165E">
      <w:pPr>
        <w:rPr>
          <w:rFonts w:eastAsia="Calibri" w:cs="Calibri"/>
        </w:rPr>
      </w:pPr>
      <w:r w:rsidRPr="00C85338">
        <w:rPr>
          <w:rFonts w:eastAsia="Calibri" w:cs="Calibri"/>
        </w:rPr>
        <w:t>Key Direction 2 in the endorsed City of Whittlesea Connected Communities Strategy</w:t>
      </w:r>
      <w:r w:rsidR="00A65DAD">
        <w:rPr>
          <w:rFonts w:eastAsia="Calibri" w:cs="Calibri"/>
        </w:rPr>
        <w:t xml:space="preserve"> Action</w:t>
      </w:r>
      <w:r w:rsidRPr="00C85338">
        <w:rPr>
          <w:rFonts w:eastAsia="Calibri" w:cs="Calibri"/>
        </w:rPr>
        <w:t xml:space="preserve"> Plan identifies an action to “Develop a proposal to establish an advisory group with the LGBTIQA+ community to support delivery of inclusive activities and programs in Council’s facilities and spaces”.</w:t>
      </w:r>
      <w:r w:rsidRPr="0139D9CE">
        <w:rPr>
          <w:rFonts w:eastAsia="Calibri" w:cs="Calibri"/>
        </w:rPr>
        <w:t xml:space="preserve"> </w:t>
      </w:r>
    </w:p>
    <w:p w14:paraId="46C79890" w14:textId="77777777" w:rsidR="00B4439E" w:rsidRPr="00B4439E" w:rsidRDefault="00B4439E" w:rsidP="00F0165E">
      <w:pPr>
        <w:rPr>
          <w:rFonts w:eastAsia="Calibri" w:cs="Calibri"/>
          <w:b/>
          <w:bCs/>
          <w:i/>
          <w:iCs/>
        </w:rPr>
      </w:pPr>
    </w:p>
    <w:p w14:paraId="7234B044" w14:textId="77777777" w:rsidR="00B4439E" w:rsidRPr="00C85338" w:rsidRDefault="00CD2968" w:rsidP="00F0165E">
      <w:pPr>
        <w:rPr>
          <w:rFonts w:eastAsia="Calibri" w:cs="Calibri"/>
          <w:b/>
          <w:bCs/>
          <w:i/>
          <w:iCs/>
        </w:rPr>
      </w:pPr>
      <w:r w:rsidRPr="00C85338">
        <w:rPr>
          <w:rFonts w:eastAsia="Calibri" w:cs="Calibri"/>
          <w:b/>
          <w:bCs/>
          <w:i/>
          <w:iCs/>
        </w:rPr>
        <w:t>Purpose of the Rainbow Advisory Committee</w:t>
      </w:r>
    </w:p>
    <w:p w14:paraId="6A5B0661" w14:textId="77777777" w:rsidR="006F3011" w:rsidRDefault="00CD2968" w:rsidP="00F0165E">
      <w:pPr>
        <w:rPr>
          <w:rFonts w:eastAsia="Calibri" w:cs="Calibri"/>
        </w:rPr>
      </w:pPr>
      <w:r w:rsidRPr="0654689D">
        <w:rPr>
          <w:rFonts w:eastAsia="Calibri" w:cs="Calibri"/>
        </w:rPr>
        <w:t>The Rainbow Advisory Committee</w:t>
      </w:r>
      <w:r>
        <w:rPr>
          <w:rFonts w:eastAsia="Calibri" w:cs="Calibri"/>
        </w:rPr>
        <w:t xml:space="preserve"> will </w:t>
      </w:r>
      <w:r>
        <w:t>formally establish Council’s role in advocating for the equality and inclusion of the LGBTIQA+ people, families and communities within the wider context of the City of Whittlesea.</w:t>
      </w:r>
    </w:p>
    <w:p w14:paraId="4110A3CF" w14:textId="77777777" w:rsidR="006F3011" w:rsidRDefault="006F3011" w:rsidP="00F0165E">
      <w:pPr>
        <w:rPr>
          <w:rFonts w:eastAsia="Calibri" w:cs="Calibri"/>
        </w:rPr>
      </w:pPr>
    </w:p>
    <w:p w14:paraId="36691D9B" w14:textId="77777777" w:rsidR="00B4439E" w:rsidRDefault="00CD2968" w:rsidP="00F0165E">
      <w:pPr>
        <w:rPr>
          <w:rFonts w:eastAsia="Calibri" w:cs="Calibri"/>
        </w:rPr>
      </w:pPr>
      <w:r>
        <w:rPr>
          <w:rFonts w:eastAsia="Calibri" w:cs="Calibri"/>
        </w:rPr>
        <w:t xml:space="preserve">The Committee will </w:t>
      </w:r>
      <w:r w:rsidRPr="0654689D">
        <w:rPr>
          <w:rFonts w:eastAsia="Calibri" w:cs="Calibri"/>
        </w:rPr>
        <w:t>provide advice and recommendations to Council in relation to the LGBTQIA+ community</w:t>
      </w:r>
      <w:r>
        <w:rPr>
          <w:rFonts w:eastAsia="Calibri" w:cs="Calibri"/>
        </w:rPr>
        <w:t>, including:</w:t>
      </w:r>
    </w:p>
    <w:p w14:paraId="79A1A23D" w14:textId="77777777" w:rsidR="00B4439E" w:rsidRPr="006E0514" w:rsidRDefault="00CD2968" w:rsidP="00F0165E">
      <w:pPr>
        <w:pStyle w:val="Body"/>
        <w:numPr>
          <w:ilvl w:val="0"/>
          <w:numId w:val="4"/>
        </w:numPr>
        <w:spacing w:before="0" w:after="0" w:line="276" w:lineRule="auto"/>
        <w:rPr>
          <w:rFonts w:ascii="Calibri" w:eastAsia="Calibri" w:hAnsi="Calibri" w:cs="Calibri"/>
          <w:sz w:val="24"/>
          <w:szCs w:val="24"/>
          <w:lang w:val="en-AU"/>
        </w:rPr>
      </w:pPr>
      <w:r w:rsidRPr="006E0514">
        <w:rPr>
          <w:rFonts w:ascii="Calibri" w:eastAsia="Calibri" w:hAnsi="Calibri" w:cs="Calibri"/>
          <w:sz w:val="24"/>
          <w:szCs w:val="24"/>
          <w:lang w:val="en-AU"/>
        </w:rPr>
        <w:t>Advise Council of current and emerging needs of City of Whittlesea’s LGBTQIA+ community.</w:t>
      </w:r>
    </w:p>
    <w:p w14:paraId="48DA03AF" w14:textId="77777777" w:rsidR="00B4439E" w:rsidRPr="006E0514" w:rsidRDefault="00CD2968" w:rsidP="00F0165E">
      <w:pPr>
        <w:pStyle w:val="Body"/>
        <w:numPr>
          <w:ilvl w:val="0"/>
          <w:numId w:val="4"/>
        </w:numPr>
        <w:spacing w:before="0" w:after="0" w:line="276" w:lineRule="auto"/>
        <w:rPr>
          <w:rFonts w:ascii="Calibri" w:eastAsia="Calibri" w:hAnsi="Calibri" w:cs="Calibri"/>
          <w:sz w:val="24"/>
          <w:szCs w:val="24"/>
          <w:lang w:val="en-AU"/>
        </w:rPr>
      </w:pPr>
      <w:r w:rsidRPr="006E0514">
        <w:rPr>
          <w:rFonts w:ascii="Calibri" w:eastAsia="Calibri" w:hAnsi="Calibri" w:cs="Calibri"/>
          <w:sz w:val="24"/>
          <w:szCs w:val="24"/>
          <w:lang w:val="en-AU"/>
        </w:rPr>
        <w:t>Contribute and provide feedback to Council on policies, plans and services, ensuring the perspectives and lived experiences of LGBTQIA+ community members are considered.</w:t>
      </w:r>
    </w:p>
    <w:p w14:paraId="6ECC1E6C" w14:textId="77777777" w:rsidR="00B4439E" w:rsidRPr="006E0514" w:rsidRDefault="00CD2968" w:rsidP="00F0165E">
      <w:pPr>
        <w:pStyle w:val="Body"/>
        <w:numPr>
          <w:ilvl w:val="0"/>
          <w:numId w:val="4"/>
        </w:numPr>
        <w:spacing w:before="0" w:after="0" w:line="276" w:lineRule="auto"/>
        <w:rPr>
          <w:rFonts w:ascii="Calibri" w:eastAsia="Calibri" w:hAnsi="Calibri" w:cs="Calibri"/>
          <w:sz w:val="24"/>
          <w:szCs w:val="24"/>
          <w:lang w:val="en-AU"/>
        </w:rPr>
      </w:pPr>
      <w:r w:rsidRPr="006E0514">
        <w:rPr>
          <w:rFonts w:ascii="Calibri" w:eastAsia="Calibri" w:hAnsi="Calibri" w:cs="Calibri"/>
          <w:sz w:val="24"/>
          <w:szCs w:val="24"/>
          <w:lang w:val="en-AU"/>
        </w:rPr>
        <w:t>Raise awareness and identif</w:t>
      </w:r>
      <w:r w:rsidR="00A65DAD">
        <w:rPr>
          <w:rFonts w:ascii="Calibri" w:eastAsia="Calibri" w:hAnsi="Calibri" w:cs="Calibri"/>
          <w:sz w:val="24"/>
          <w:szCs w:val="24"/>
          <w:lang w:val="en-AU"/>
        </w:rPr>
        <w:t>y</w:t>
      </w:r>
      <w:r w:rsidRPr="006E0514">
        <w:rPr>
          <w:rFonts w:ascii="Calibri" w:eastAsia="Calibri" w:hAnsi="Calibri" w:cs="Calibri"/>
          <w:sz w:val="24"/>
          <w:szCs w:val="24"/>
          <w:lang w:val="en-AU"/>
        </w:rPr>
        <w:t xml:space="preserve"> advocacy opportunities to promote knowledge, equality and inclusion of the LGBTQIA+ community.</w:t>
      </w:r>
    </w:p>
    <w:p w14:paraId="27B80AE0" w14:textId="77777777" w:rsidR="00B4439E" w:rsidRPr="006E0514" w:rsidRDefault="00CD2968" w:rsidP="00F0165E">
      <w:pPr>
        <w:pStyle w:val="Body"/>
        <w:numPr>
          <w:ilvl w:val="0"/>
          <w:numId w:val="4"/>
        </w:numPr>
        <w:spacing w:before="0" w:after="0" w:line="276" w:lineRule="auto"/>
        <w:rPr>
          <w:rFonts w:ascii="Calibri" w:eastAsia="Calibri" w:hAnsi="Calibri" w:cs="Calibri"/>
          <w:sz w:val="24"/>
          <w:szCs w:val="24"/>
          <w:lang w:val="en-AU"/>
        </w:rPr>
      </w:pPr>
      <w:r w:rsidRPr="006E0514">
        <w:rPr>
          <w:rFonts w:ascii="Calibri" w:eastAsia="Calibri" w:hAnsi="Calibri" w:cs="Calibri"/>
          <w:sz w:val="24"/>
          <w:szCs w:val="24"/>
          <w:lang w:val="en-AU"/>
        </w:rPr>
        <w:t>Assist in the exchange of information and views between community, Council and other relevant bodies on issues affecting the LGBTQIA+ community.</w:t>
      </w:r>
    </w:p>
    <w:p w14:paraId="5A85EDBE" w14:textId="77777777" w:rsidR="00B4439E" w:rsidRDefault="00B4439E" w:rsidP="00F0165E"/>
    <w:p w14:paraId="5EFE7EF8" w14:textId="77777777" w:rsidR="00131AEC" w:rsidRPr="00C85338" w:rsidRDefault="00CD2968" w:rsidP="00F0165E">
      <w:pPr>
        <w:rPr>
          <w:b/>
          <w:bCs/>
          <w:i/>
          <w:iCs/>
        </w:rPr>
      </w:pPr>
      <w:r w:rsidRPr="00C85338">
        <w:rPr>
          <w:b/>
          <w:bCs/>
          <w:i/>
          <w:iCs/>
        </w:rPr>
        <w:t xml:space="preserve">Membership </w:t>
      </w:r>
    </w:p>
    <w:p w14:paraId="6459CDFA" w14:textId="77777777" w:rsidR="000C7A94" w:rsidRDefault="00CD2968" w:rsidP="00F0165E">
      <w:r>
        <w:t xml:space="preserve">The </w:t>
      </w:r>
      <w:r w:rsidR="00332F69">
        <w:t>Committee</w:t>
      </w:r>
      <w:r>
        <w:t xml:space="preserve"> will be comprised of one Councillor appointed annually by Council, up to nine voting community members and a minimum of two representatives from community-controlled organisations, agencies or service providers who are linked with LGBTIQA+ communities in the City of Whittlesea.</w:t>
      </w:r>
    </w:p>
    <w:p w14:paraId="643FE083" w14:textId="77777777" w:rsidR="7E130DE7" w:rsidRDefault="7E130DE7" w:rsidP="00F0165E"/>
    <w:p w14:paraId="0194E2A0" w14:textId="77777777" w:rsidR="000C7A94" w:rsidRPr="00D005AC" w:rsidRDefault="00CD2968" w:rsidP="00F0165E">
      <w:pPr>
        <w:rPr>
          <w:rFonts w:eastAsia="Calibri" w:cs="Calibri"/>
        </w:rPr>
      </w:pPr>
      <w:r w:rsidRPr="7E130DE7">
        <w:rPr>
          <w:rFonts w:eastAsia="Calibri" w:cs="Calibri"/>
        </w:rPr>
        <w:t xml:space="preserve">The responsibilities of the Chair shall be shared between Director </w:t>
      </w:r>
      <w:r w:rsidR="00634241" w:rsidRPr="7E130DE7">
        <w:rPr>
          <w:rFonts w:eastAsia="Calibri" w:cs="Calibri"/>
        </w:rPr>
        <w:t xml:space="preserve">Community Wellbeing </w:t>
      </w:r>
      <w:r w:rsidRPr="7E130DE7">
        <w:rPr>
          <w:rFonts w:eastAsia="Calibri" w:cs="Calibri"/>
        </w:rPr>
        <w:t>of Whittlesea City Council and a</w:t>
      </w:r>
      <w:r w:rsidR="00634241">
        <w:rPr>
          <w:rFonts w:eastAsia="Calibri" w:cs="Calibri"/>
        </w:rPr>
        <w:t xml:space="preserve"> </w:t>
      </w:r>
      <w:r w:rsidRPr="7E130DE7">
        <w:rPr>
          <w:rFonts w:eastAsia="Calibri" w:cs="Calibri"/>
        </w:rPr>
        <w:t>member of the Rainbow</w:t>
      </w:r>
      <w:r w:rsidR="00634241">
        <w:rPr>
          <w:rFonts w:eastAsia="Calibri" w:cs="Calibri"/>
        </w:rPr>
        <w:t xml:space="preserve"> Advisory</w:t>
      </w:r>
      <w:r w:rsidRPr="7E130DE7">
        <w:rPr>
          <w:rFonts w:eastAsia="Calibri" w:cs="Calibri"/>
        </w:rPr>
        <w:t xml:space="preserve"> Committee. The appointment of the </w:t>
      </w:r>
      <w:r w:rsidR="00CC0213">
        <w:rPr>
          <w:rFonts w:eastAsia="Calibri" w:cs="Calibri"/>
        </w:rPr>
        <w:t>C</w:t>
      </w:r>
      <w:r w:rsidRPr="7E130DE7">
        <w:rPr>
          <w:rFonts w:eastAsia="Calibri" w:cs="Calibri"/>
        </w:rPr>
        <w:t>o-</w:t>
      </w:r>
      <w:r w:rsidR="00CC0213">
        <w:rPr>
          <w:rFonts w:eastAsia="Calibri" w:cs="Calibri"/>
        </w:rPr>
        <w:t>C</w:t>
      </w:r>
      <w:r w:rsidRPr="7E130DE7">
        <w:rPr>
          <w:rFonts w:eastAsia="Calibri" w:cs="Calibri"/>
        </w:rPr>
        <w:t xml:space="preserve">hair from the Rainbow </w:t>
      </w:r>
      <w:r w:rsidR="00634241">
        <w:rPr>
          <w:rFonts w:eastAsia="Calibri" w:cs="Calibri"/>
        </w:rPr>
        <w:t xml:space="preserve">Advisory </w:t>
      </w:r>
      <w:r w:rsidRPr="7E130DE7">
        <w:rPr>
          <w:rFonts w:eastAsia="Calibri" w:cs="Calibri"/>
        </w:rPr>
        <w:t>Committee shall be determined through a voting process.</w:t>
      </w:r>
      <w:r w:rsidR="007B40AB">
        <w:rPr>
          <w:rFonts w:eastAsia="Calibri" w:cs="Calibri"/>
        </w:rPr>
        <w:br w:type="page"/>
      </w:r>
    </w:p>
    <w:p w14:paraId="47C6D038" w14:textId="77777777" w:rsidR="00131AEC" w:rsidRDefault="00CD2968" w:rsidP="00F0165E">
      <w:r>
        <w:lastRenderedPageBreak/>
        <w:t>Acknowledging intersectionality, a broad representation of the community will be sought, based on ensuring a balance of gender, sexual orientation, age range, disability, cultural diversity, and faith backgrounds.</w:t>
      </w:r>
    </w:p>
    <w:p w14:paraId="312EC1BF" w14:textId="77777777" w:rsidR="00842C57" w:rsidRDefault="00842C57" w:rsidP="00F0165E"/>
    <w:p w14:paraId="69CB93AD" w14:textId="77777777" w:rsidR="000C7A94" w:rsidRDefault="00CD2968" w:rsidP="00F0165E">
      <w:r>
        <w:t xml:space="preserve">The term of </w:t>
      </w:r>
      <w:r w:rsidR="00634241">
        <w:t>m</w:t>
      </w:r>
      <w:r>
        <w:t xml:space="preserve">ember appointment will be for an initial period of two years. A two-year extension can be offered at the mutual agreement of the </w:t>
      </w:r>
      <w:r w:rsidR="00E30153">
        <w:t>Co-Chairs</w:t>
      </w:r>
      <w:r>
        <w:t xml:space="preserve">. </w:t>
      </w:r>
    </w:p>
    <w:p w14:paraId="41ED4524" w14:textId="77777777" w:rsidR="000C7A94" w:rsidRPr="00842C57" w:rsidRDefault="000C7A94" w:rsidP="00F0165E"/>
    <w:p w14:paraId="46824221" w14:textId="77777777" w:rsidR="00131AEC" w:rsidRPr="00C85338" w:rsidRDefault="00CD2968" w:rsidP="00F0165E">
      <w:pPr>
        <w:rPr>
          <w:b/>
          <w:bCs/>
          <w:i/>
          <w:iCs/>
        </w:rPr>
      </w:pPr>
      <w:r w:rsidRPr="00C85338">
        <w:rPr>
          <w:b/>
          <w:bCs/>
          <w:i/>
          <w:iCs/>
        </w:rPr>
        <w:t>Recruitment</w:t>
      </w:r>
      <w:r w:rsidR="000C7A94">
        <w:rPr>
          <w:b/>
          <w:bCs/>
          <w:i/>
          <w:iCs/>
        </w:rPr>
        <w:t xml:space="preserve"> and selection process</w:t>
      </w:r>
    </w:p>
    <w:p w14:paraId="0E2FD3D8" w14:textId="77777777" w:rsidR="00A27DFF" w:rsidRDefault="00CD2968" w:rsidP="00F0165E">
      <w:r>
        <w:t xml:space="preserve">An Expression of Interest (EOI) process inviting applications from the </w:t>
      </w:r>
      <w:r w:rsidR="000C7A94">
        <w:t>City of Whittlesea</w:t>
      </w:r>
      <w:r>
        <w:t xml:space="preserve"> community will be advertised through Council </w:t>
      </w:r>
      <w:r w:rsidR="000C7A94">
        <w:t xml:space="preserve">channels </w:t>
      </w:r>
      <w:r>
        <w:t>and circulated through local networks.</w:t>
      </w:r>
      <w:r w:rsidR="008F202A">
        <w:t xml:space="preserve"> Key organisations may be recruited directly by Council Officers. </w:t>
      </w:r>
    </w:p>
    <w:p w14:paraId="5BDEAF81" w14:textId="77777777" w:rsidR="00A27DFF" w:rsidRDefault="00A27DFF" w:rsidP="00F0165E"/>
    <w:p w14:paraId="08FFBDE2" w14:textId="77777777" w:rsidR="00A27DFF" w:rsidRDefault="00CD2968" w:rsidP="00F0165E">
      <w:r>
        <w:t xml:space="preserve">The EOI process is </w:t>
      </w:r>
      <w:r w:rsidR="000D42B9">
        <w:t>proposed</w:t>
      </w:r>
      <w:r>
        <w:t xml:space="preserve"> to start in </w:t>
      </w:r>
      <w:r w:rsidR="64D35739">
        <w:t>March</w:t>
      </w:r>
      <w:r>
        <w:t xml:space="preserve"> 2025</w:t>
      </w:r>
      <w:r w:rsidR="008F202A">
        <w:t xml:space="preserve"> and</w:t>
      </w:r>
      <w:r>
        <w:t xml:space="preserve"> will be advertised for a minimum of 14 days. </w:t>
      </w:r>
    </w:p>
    <w:p w14:paraId="56244EA8" w14:textId="77777777" w:rsidR="008F202A" w:rsidRDefault="008F202A" w:rsidP="00F0165E"/>
    <w:p w14:paraId="49EA6EC7" w14:textId="77777777" w:rsidR="00A27DFF" w:rsidRDefault="00CD2968" w:rsidP="00F0165E">
      <w:r>
        <w:t xml:space="preserve">An internal assessment panel </w:t>
      </w:r>
      <w:r w:rsidR="000D42B9">
        <w:t>comprising</w:t>
      </w:r>
      <w:r>
        <w:t xml:space="preserve"> the </w:t>
      </w:r>
      <w:r w:rsidR="004232F0">
        <w:t xml:space="preserve">Director Community Wellbeing, </w:t>
      </w:r>
      <w:r w:rsidR="007A3B8F">
        <w:t xml:space="preserve">the </w:t>
      </w:r>
      <w:r w:rsidR="004232F0">
        <w:t xml:space="preserve">Executive </w:t>
      </w:r>
      <w:r w:rsidR="000D42B9">
        <w:t>Sponsor of the internal</w:t>
      </w:r>
      <w:r w:rsidR="007A3B8F">
        <w:t xml:space="preserve"> Pride</w:t>
      </w:r>
      <w:r w:rsidR="000D42B9">
        <w:t xml:space="preserve"> Employee Representative</w:t>
      </w:r>
      <w:r w:rsidR="007A3B8F">
        <w:t xml:space="preserve"> Group </w:t>
      </w:r>
      <w:r>
        <w:t xml:space="preserve">and </w:t>
      </w:r>
      <w:r w:rsidR="00DB2AC6">
        <w:t>a</w:t>
      </w:r>
      <w:r>
        <w:t xml:space="preserve"> Council Officer will </w:t>
      </w:r>
      <w:r w:rsidR="001A0716">
        <w:t>select</w:t>
      </w:r>
      <w:r w:rsidR="0075503B">
        <w:t xml:space="preserve"> members of the inaugural </w:t>
      </w:r>
      <w:r w:rsidR="006776B8">
        <w:t>C</w:t>
      </w:r>
      <w:r w:rsidR="0075503B">
        <w:t>ommittee</w:t>
      </w:r>
      <w:r w:rsidR="006072CD">
        <w:t>.</w:t>
      </w:r>
      <w:r w:rsidR="00A0709D">
        <w:t xml:space="preserve"> Candidates will be endorsed by the CEO.</w:t>
      </w:r>
    </w:p>
    <w:p w14:paraId="41A8A9C6" w14:textId="77777777" w:rsidR="00A27DFF" w:rsidRDefault="00A27DFF" w:rsidP="00F0165E"/>
    <w:p w14:paraId="7E85F6D4" w14:textId="77777777" w:rsidR="00A27DFF" w:rsidRDefault="00CD2968" w:rsidP="00F0165E">
      <w:r>
        <w:t>Should a vacancy occur during the term of the Committee, the vacancy will be advertised as an EOI on Council’s website. Council will be responsible for appointing a person</w:t>
      </w:r>
      <w:r w:rsidR="006776B8">
        <w:t>/s</w:t>
      </w:r>
      <w:r>
        <w:t xml:space="preserve"> to fill any vacancy for the remainder of the term.</w:t>
      </w:r>
    </w:p>
    <w:p w14:paraId="745B246A" w14:textId="77777777" w:rsidR="00A27DFF" w:rsidRDefault="00A27DFF" w:rsidP="00F0165E"/>
    <w:p w14:paraId="6790EB05" w14:textId="77777777" w:rsidR="00131AEC" w:rsidRDefault="00CD2968" w:rsidP="00F0165E">
      <w:r>
        <w:t>Council will undertake a new recruitment and selection process to fill vacancies at the end of the term of appointment</w:t>
      </w:r>
      <w:r w:rsidR="006F17E9">
        <w:t xml:space="preserve">. </w:t>
      </w:r>
      <w:r>
        <w:t xml:space="preserve">Existing members wishing to continue their appointment on the </w:t>
      </w:r>
      <w:r w:rsidR="006776B8">
        <w:t>Committee</w:t>
      </w:r>
      <w:r>
        <w:t xml:space="preserve"> will be invited to reapply.</w:t>
      </w:r>
    </w:p>
    <w:p w14:paraId="3D950A0A" w14:textId="77777777" w:rsidR="001F31DB" w:rsidRDefault="00CD2968" w:rsidP="001F31DB">
      <w:pPr>
        <w:pStyle w:val="Heading1"/>
      </w:pPr>
      <w:r>
        <w:t>Alignment to Community Plan, Policies or Strategies</w:t>
      </w:r>
    </w:p>
    <w:p w14:paraId="19AEF8B4" w14:textId="77777777" w:rsidR="000C0B05" w:rsidRDefault="00CD2968" w:rsidP="00F0165E">
      <w:r>
        <w:t>Alignment to Whittlesea 2040 and Community Plan 2021-2025:</w:t>
      </w:r>
    </w:p>
    <w:p w14:paraId="6887C769" w14:textId="77777777" w:rsidR="008D4BC2" w:rsidRDefault="008D4BC2" w:rsidP="00F0165E"/>
    <w:p w14:paraId="3BFA05EC" w14:textId="77777777" w:rsidR="00842C57" w:rsidRDefault="00CD2968" w:rsidP="00F0165E">
      <w:pPr>
        <w:rPr>
          <w:rFonts w:eastAsia="Calibri" w:cs="Calibri"/>
          <w:b/>
          <w:bCs/>
          <w:color w:val="000000"/>
        </w:rPr>
      </w:pPr>
      <w:r>
        <w:rPr>
          <w:rFonts w:eastAsia="Calibri" w:cs="Calibri"/>
          <w:b/>
          <w:bCs/>
          <w:color w:val="000000"/>
        </w:rPr>
        <w:t xml:space="preserve">Connected Communities </w:t>
      </w:r>
    </w:p>
    <w:p w14:paraId="01C21577" w14:textId="77777777" w:rsidR="003729AB" w:rsidRPr="008D4BC2" w:rsidRDefault="00CD2968" w:rsidP="00F0165E">
      <w:r>
        <w:rPr>
          <w:rFonts w:eastAsia="Calibri" w:cs="Calibri"/>
          <w:color w:val="000000"/>
        </w:rPr>
        <w:t>We work to foster and inclusive, healthy, safe and welcoming community where all ways of life are celebrated and supported.</w:t>
      </w:r>
    </w:p>
    <w:p w14:paraId="0DBE2AD5" w14:textId="77777777" w:rsidR="00C45197" w:rsidRDefault="00C45197" w:rsidP="00F0165E"/>
    <w:p w14:paraId="537DF47D" w14:textId="77777777" w:rsidR="00F0165E" w:rsidRDefault="00CD2968" w:rsidP="00F0165E">
      <w:pPr>
        <w:rPr>
          <w:rFonts w:eastAsia="Calibri" w:cs="Calibri"/>
        </w:rPr>
      </w:pPr>
      <w:r w:rsidRPr="006E0514">
        <w:rPr>
          <w:rFonts w:eastAsia="Calibri" w:cs="Calibri"/>
        </w:rPr>
        <w:t>Key Direction 2 in the endorsed City of Whittlesea Connected Communities Strategy Plan identifies an action to “Develop a proposal to establish an advisory group with the LGBTIQA+ community to support delivery of inclusive activities and programs in Council’s facilities and spaces”.</w:t>
      </w:r>
      <w:r w:rsidRPr="0139D9CE">
        <w:rPr>
          <w:rFonts w:eastAsia="Calibri" w:cs="Calibri"/>
        </w:rPr>
        <w:t xml:space="preserve"> </w:t>
      </w:r>
    </w:p>
    <w:p w14:paraId="2219385A" w14:textId="77777777" w:rsidR="006F17E9" w:rsidRPr="0139D9CE" w:rsidRDefault="00F0165E" w:rsidP="00F0165E">
      <w:pPr>
        <w:spacing w:line="240" w:lineRule="auto"/>
        <w:rPr>
          <w:rFonts w:eastAsia="Calibri" w:cs="Calibri"/>
        </w:rPr>
      </w:pPr>
      <w:r>
        <w:rPr>
          <w:rFonts w:eastAsia="Calibri" w:cs="Calibri"/>
        </w:rPr>
        <w:br w:type="page"/>
      </w:r>
    </w:p>
    <w:p w14:paraId="3C939F79" w14:textId="77777777" w:rsidR="00842C57" w:rsidRPr="00D005AC" w:rsidRDefault="00CD2968" w:rsidP="00D005AC">
      <w:pPr>
        <w:rPr>
          <w:rFonts w:eastAsia="Calibri" w:cs="Calibri"/>
        </w:rPr>
      </w:pPr>
      <w:r>
        <w:lastRenderedPageBreak/>
        <w:t>The Committee will provide Council with an opportunity to work proactively with this priority population group to recognise their lived experience, and address barriers to their participation in community life.</w:t>
      </w:r>
    </w:p>
    <w:p w14:paraId="0659C971" w14:textId="77777777" w:rsidR="0077737F" w:rsidRDefault="00CD2968" w:rsidP="00DE1C81">
      <w:pPr>
        <w:pStyle w:val="Heading1"/>
      </w:pPr>
      <w:r>
        <w:t>Considerations</w:t>
      </w:r>
      <w:r w:rsidR="00374E8B">
        <w:t xml:space="preserve"> of </w:t>
      </w:r>
      <w:r w:rsidR="00374E8B" w:rsidRPr="00DD51D1">
        <w:rPr>
          <w:i/>
          <w:iCs/>
        </w:rPr>
        <w:t>Local Government Act (2020)</w:t>
      </w:r>
      <w:r w:rsidR="00374E8B">
        <w:t xml:space="preserve"> Principles</w:t>
      </w:r>
    </w:p>
    <w:p w14:paraId="3D91976B" w14:textId="77777777" w:rsidR="0077737F" w:rsidRDefault="00CD2968" w:rsidP="00EE3AE1">
      <w:pPr>
        <w:pStyle w:val="SubHeading"/>
        <w:spacing w:before="0" w:after="0"/>
      </w:pPr>
      <w:r>
        <w:t>Financial Management</w:t>
      </w:r>
    </w:p>
    <w:p w14:paraId="156AB386" w14:textId="77777777" w:rsidR="00113B41" w:rsidRDefault="00CD2968" w:rsidP="00113B41">
      <w:r>
        <w:t xml:space="preserve">The cost </w:t>
      </w:r>
      <w:r w:rsidR="00C42373">
        <w:t xml:space="preserve">of this Committee </w:t>
      </w:r>
      <w:r>
        <w:t>is included in the current budget.</w:t>
      </w:r>
      <w:r w:rsidR="00C42373">
        <w:t xml:space="preserve"> </w:t>
      </w:r>
      <w:r w:rsidR="006F17E9">
        <w:t>A</w:t>
      </w:r>
      <w:r w:rsidR="00C42373">
        <w:t xml:space="preserve"> Council Officer appointed to the Committee will provide administrative support to the Chair. </w:t>
      </w:r>
    </w:p>
    <w:p w14:paraId="3975D261" w14:textId="77777777" w:rsidR="00113B41" w:rsidRDefault="00113B41" w:rsidP="00113B41"/>
    <w:p w14:paraId="78149DA4" w14:textId="77777777" w:rsidR="003330CB" w:rsidRDefault="00CD2968" w:rsidP="00EE3AE1">
      <w:pPr>
        <w:pStyle w:val="SubHeading"/>
        <w:spacing w:before="0" w:after="0"/>
      </w:pPr>
      <w:r>
        <w:t>Community Consultation and Engagement</w:t>
      </w:r>
    </w:p>
    <w:p w14:paraId="49F08494" w14:textId="77777777" w:rsidR="006F17E9" w:rsidRDefault="00CD2968" w:rsidP="006F17E9">
      <w:r>
        <w:t>Community advisory groups provide a tangible expression of how Council realises its commitment to engagement and consultation.</w:t>
      </w:r>
    </w:p>
    <w:p w14:paraId="2B1B001A" w14:textId="77777777" w:rsidR="006F17E9" w:rsidRDefault="006F17E9" w:rsidP="006F17E9"/>
    <w:p w14:paraId="45DFB339" w14:textId="77777777" w:rsidR="006F17E9" w:rsidRDefault="00CD2968" w:rsidP="006F17E9">
      <w:r>
        <w:t>Currently there is no formal governance mechanism in place for Council to engage with members of the LGBTIQA+ community, representatives and interest groups.</w:t>
      </w:r>
    </w:p>
    <w:p w14:paraId="31EB5A04" w14:textId="77777777" w:rsidR="00430F57" w:rsidRPr="00DD51D1" w:rsidRDefault="00CD2968" w:rsidP="00430F57">
      <w:pPr>
        <w:pStyle w:val="Heading1"/>
      </w:pPr>
      <w:r>
        <w:t>Other Principles for Consideration</w:t>
      </w:r>
    </w:p>
    <w:p w14:paraId="2CE909CC" w14:textId="77777777" w:rsidR="00EC4929" w:rsidRDefault="00CD2968" w:rsidP="00937AE9">
      <w:pPr>
        <w:rPr>
          <w:b/>
          <w:bCs/>
        </w:rPr>
      </w:pPr>
      <w:r>
        <w:rPr>
          <w:b/>
          <w:bCs/>
        </w:rPr>
        <w:t>Overarching Governance Principles and Supporting Principles</w:t>
      </w:r>
    </w:p>
    <w:p w14:paraId="03298F62" w14:textId="77777777" w:rsidR="00842C57" w:rsidRDefault="00CD2968" w:rsidP="00842C57">
      <w:pPr>
        <w:tabs>
          <w:tab w:val="left" w:pos="567"/>
        </w:tabs>
        <w:ind w:left="567" w:hanging="567"/>
      </w:pPr>
      <w:r w:rsidRPr="271B9F55">
        <w:rPr>
          <w:rFonts w:eastAsia="Calibri" w:cs="Calibri"/>
          <w:color w:val="000000" w:themeColor="text1"/>
        </w:rPr>
        <w:t>(a)</w:t>
      </w:r>
      <w:r>
        <w:rPr>
          <w:rFonts w:eastAsia="Calibri" w:cs="Calibri"/>
          <w:color w:val="000000" w:themeColor="text1"/>
        </w:rPr>
        <w:tab/>
      </w:r>
      <w:r w:rsidRPr="271B9F55">
        <w:rPr>
          <w:rFonts w:eastAsia="Calibri" w:cs="Calibri"/>
          <w:color w:val="000000" w:themeColor="text1"/>
        </w:rPr>
        <w:t>Council decisions are to be made and actions taken in accordance with the relevant law.</w:t>
      </w:r>
    </w:p>
    <w:p w14:paraId="6C6E65E3" w14:textId="77777777" w:rsidR="00842C57" w:rsidRDefault="00CD2968" w:rsidP="00842C57">
      <w:pPr>
        <w:tabs>
          <w:tab w:val="left" w:pos="567"/>
        </w:tabs>
        <w:ind w:left="567" w:hanging="567"/>
      </w:pPr>
      <w:r w:rsidRPr="271B9F55">
        <w:rPr>
          <w:rFonts w:eastAsia="Calibri" w:cs="Calibri"/>
          <w:color w:val="000000" w:themeColor="text1"/>
        </w:rPr>
        <w:t>(b)</w:t>
      </w:r>
      <w:r>
        <w:rPr>
          <w:rFonts w:eastAsia="Calibri" w:cs="Calibri"/>
          <w:color w:val="000000" w:themeColor="text1"/>
        </w:rPr>
        <w:tab/>
      </w:r>
      <w:r w:rsidRPr="271B9F55">
        <w:rPr>
          <w:rFonts w:eastAsia="Calibri" w:cs="Calibri"/>
          <w:color w:val="000000" w:themeColor="text1"/>
        </w:rPr>
        <w:t>Priority is to be given to achieving the best outcomes for the municipal community, including future generations.</w:t>
      </w:r>
    </w:p>
    <w:p w14:paraId="624793A6" w14:textId="77777777" w:rsidR="00842C57" w:rsidRDefault="00CD2968" w:rsidP="00842C57">
      <w:pPr>
        <w:tabs>
          <w:tab w:val="left" w:pos="567"/>
        </w:tabs>
        <w:ind w:left="567" w:hanging="567"/>
      </w:pPr>
      <w:r w:rsidRPr="271B9F55">
        <w:rPr>
          <w:rFonts w:eastAsia="Calibri" w:cs="Calibri"/>
          <w:color w:val="000000" w:themeColor="text1"/>
        </w:rPr>
        <w:t>(d)</w:t>
      </w:r>
      <w:r>
        <w:rPr>
          <w:rFonts w:eastAsia="Calibri" w:cs="Calibri"/>
          <w:color w:val="000000" w:themeColor="text1"/>
        </w:rPr>
        <w:tab/>
      </w:r>
      <w:r w:rsidRPr="271B9F55">
        <w:rPr>
          <w:rFonts w:eastAsia="Calibri" w:cs="Calibri"/>
          <w:color w:val="000000" w:themeColor="text1"/>
        </w:rPr>
        <w:t>The municipal community is to be engaged in strategic planning and strategic decision making.</w:t>
      </w:r>
    </w:p>
    <w:p w14:paraId="6EF84482" w14:textId="77777777" w:rsidR="00842C57" w:rsidRDefault="00CD2968" w:rsidP="00842C57">
      <w:pPr>
        <w:tabs>
          <w:tab w:val="left" w:pos="567"/>
        </w:tabs>
        <w:ind w:left="567" w:hanging="567"/>
      </w:pPr>
      <w:r w:rsidRPr="271B9F55">
        <w:rPr>
          <w:rFonts w:eastAsia="Calibri" w:cs="Calibri"/>
          <w:color w:val="000000" w:themeColor="text1"/>
        </w:rPr>
        <w:t>(e)</w:t>
      </w:r>
      <w:r>
        <w:rPr>
          <w:rFonts w:eastAsia="Calibri" w:cs="Calibri"/>
          <w:color w:val="000000" w:themeColor="text1"/>
        </w:rPr>
        <w:tab/>
      </w:r>
      <w:r w:rsidRPr="271B9F55">
        <w:rPr>
          <w:rFonts w:eastAsia="Calibri" w:cs="Calibri"/>
          <w:color w:val="000000" w:themeColor="text1"/>
        </w:rPr>
        <w:t>Innovation and continuous improvement is to be pursued.</w:t>
      </w:r>
    </w:p>
    <w:p w14:paraId="45691D12" w14:textId="77777777" w:rsidR="00842C57" w:rsidRDefault="00CD2968" w:rsidP="00842C57">
      <w:pPr>
        <w:tabs>
          <w:tab w:val="left" w:pos="567"/>
        </w:tabs>
        <w:ind w:left="567" w:hanging="567"/>
      </w:pPr>
      <w:r w:rsidRPr="271B9F55">
        <w:rPr>
          <w:rFonts w:eastAsia="Calibri" w:cs="Calibri"/>
          <w:color w:val="000000" w:themeColor="text1"/>
        </w:rPr>
        <w:t>(f)</w:t>
      </w:r>
      <w:r>
        <w:rPr>
          <w:rFonts w:eastAsia="Calibri" w:cs="Calibri"/>
          <w:color w:val="000000" w:themeColor="text1"/>
        </w:rPr>
        <w:tab/>
      </w:r>
      <w:r w:rsidRPr="271B9F55">
        <w:rPr>
          <w:rFonts w:eastAsia="Calibri" w:cs="Calibri"/>
          <w:color w:val="000000" w:themeColor="text1"/>
        </w:rPr>
        <w:t>Collaboration with other Councils and Governments and statutory bodies is to be</w:t>
      </w:r>
      <w:r>
        <w:rPr>
          <w:rFonts w:eastAsia="Calibri" w:cs="Calibri"/>
          <w:color w:val="000000" w:themeColor="text1"/>
        </w:rPr>
        <w:t xml:space="preserve"> </w:t>
      </w:r>
      <w:r w:rsidRPr="271B9F55">
        <w:rPr>
          <w:rFonts w:eastAsia="Calibri" w:cs="Calibri"/>
          <w:color w:val="000000" w:themeColor="text1"/>
        </w:rPr>
        <w:t>sought.</w:t>
      </w:r>
    </w:p>
    <w:p w14:paraId="6C8D2077" w14:textId="77777777" w:rsidR="00842C57" w:rsidRDefault="00CD2968" w:rsidP="00842C57">
      <w:pPr>
        <w:tabs>
          <w:tab w:val="left" w:pos="567"/>
        </w:tabs>
        <w:ind w:left="567" w:hanging="567"/>
        <w:rPr>
          <w:rFonts w:eastAsia="Calibri" w:cs="Calibri"/>
          <w:color w:val="000000" w:themeColor="text1"/>
        </w:rPr>
      </w:pPr>
      <w:r w:rsidRPr="271B9F55">
        <w:rPr>
          <w:rFonts w:eastAsia="Calibri" w:cs="Calibri"/>
          <w:color w:val="000000" w:themeColor="text1"/>
        </w:rPr>
        <w:t>(h)</w:t>
      </w:r>
      <w:r>
        <w:rPr>
          <w:rFonts w:eastAsia="Calibri" w:cs="Calibri"/>
          <w:color w:val="000000" w:themeColor="text1"/>
        </w:rPr>
        <w:tab/>
      </w:r>
      <w:r w:rsidRPr="271B9F55">
        <w:rPr>
          <w:rFonts w:eastAsia="Calibri" w:cs="Calibri"/>
          <w:color w:val="000000" w:themeColor="text1"/>
        </w:rPr>
        <w:t>Regional, state and national plans and policies are to be taken into account in strategic planning and decision making</w:t>
      </w:r>
      <w:r>
        <w:rPr>
          <w:rFonts w:eastAsia="Calibri" w:cs="Calibri"/>
          <w:color w:val="000000" w:themeColor="text1"/>
        </w:rPr>
        <w:t>.</w:t>
      </w:r>
    </w:p>
    <w:p w14:paraId="7D2368C4" w14:textId="77777777" w:rsidR="00EC4929" w:rsidRPr="008D4BC2" w:rsidRDefault="00CD2968" w:rsidP="00842C57">
      <w:pPr>
        <w:tabs>
          <w:tab w:val="left" w:pos="567"/>
        </w:tabs>
        <w:ind w:left="567" w:hanging="567"/>
        <w:rPr>
          <w:rFonts w:eastAsia="Calibri" w:cs="Calibri"/>
        </w:rPr>
      </w:pPr>
      <w:r w:rsidRPr="271B9F55">
        <w:rPr>
          <w:rFonts w:eastAsia="Calibri" w:cs="Calibri"/>
          <w:color w:val="000000" w:themeColor="text1"/>
        </w:rPr>
        <w:t>(i)</w:t>
      </w:r>
      <w:r w:rsidR="00842C57">
        <w:rPr>
          <w:rFonts w:eastAsia="Calibri" w:cs="Calibri"/>
          <w:color w:val="000000" w:themeColor="text1"/>
        </w:rPr>
        <w:tab/>
      </w:r>
      <w:r w:rsidRPr="271B9F55">
        <w:rPr>
          <w:rFonts w:eastAsia="Calibri" w:cs="Calibri"/>
          <w:color w:val="000000" w:themeColor="text1"/>
        </w:rPr>
        <w:t>The transparency of Council decisions, actions and information is to be ensured.</w:t>
      </w:r>
    </w:p>
    <w:p w14:paraId="52772B00" w14:textId="77777777" w:rsidR="00EC4929" w:rsidRPr="00101B62" w:rsidRDefault="00EC4929" w:rsidP="00937AE9">
      <w:pPr>
        <w:rPr>
          <w:rFonts w:eastAsia="Calibri" w:cs="Calibri"/>
        </w:rPr>
      </w:pPr>
    </w:p>
    <w:p w14:paraId="40B98C52" w14:textId="77777777" w:rsidR="00EC4929" w:rsidRDefault="00CD2968" w:rsidP="00937AE9">
      <w:pPr>
        <w:pStyle w:val="SubHeading"/>
        <w:tabs>
          <w:tab w:val="left" w:pos="426"/>
        </w:tabs>
        <w:spacing w:before="0" w:after="0"/>
        <w:ind w:left="426" w:hanging="426"/>
      </w:pPr>
      <w:r>
        <w:t>Public Transparency Principles</w:t>
      </w:r>
    </w:p>
    <w:p w14:paraId="29490027" w14:textId="77777777" w:rsidR="00842C57" w:rsidRDefault="00CD2968" w:rsidP="00842C57">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7097B441" w14:textId="77777777" w:rsidR="00842C57" w:rsidRDefault="00CD2968" w:rsidP="00842C57">
      <w:pPr>
        <w:tabs>
          <w:tab w:val="left" w:pos="567"/>
        </w:tabs>
        <w:ind w:left="567" w:hanging="567"/>
        <w:rPr>
          <w:rFonts w:eastAsia="Calibri" w:cs="Calibri"/>
          <w:color w:val="000000"/>
        </w:rPr>
      </w:pPr>
      <w:r>
        <w:rPr>
          <w:rFonts w:eastAsia="Calibri" w:cs="Calibri"/>
          <w:color w:val="000000"/>
        </w:rPr>
        <w:t>(b)</w:t>
      </w:r>
      <w:r>
        <w:rPr>
          <w:rFonts w:eastAsia="Calibri" w:cs="Calibri"/>
          <w:color w:val="000000"/>
        </w:rPr>
        <w:tab/>
        <w:t xml:space="preserve">Council information must be publicly available unless— </w:t>
      </w:r>
    </w:p>
    <w:p w14:paraId="06EB0486" w14:textId="77777777" w:rsidR="00842C57" w:rsidRDefault="00CD2968" w:rsidP="00842C57">
      <w:pPr>
        <w:tabs>
          <w:tab w:val="left" w:pos="567"/>
        </w:tabs>
        <w:ind w:left="567" w:hanging="567"/>
        <w:rPr>
          <w:rFonts w:eastAsia="Calibri" w:cs="Calibri"/>
          <w:color w:val="000000"/>
        </w:rPr>
      </w:pPr>
      <w:r>
        <w:rPr>
          <w:rFonts w:eastAsia="Calibri" w:cs="Calibri"/>
          <w:color w:val="000000"/>
        </w:rPr>
        <w:tab/>
      </w:r>
      <w:r w:rsidR="00B47C2E">
        <w:rPr>
          <w:rFonts w:eastAsia="Calibri" w:cs="Calibri"/>
          <w:color w:val="000000"/>
        </w:rPr>
        <w:t xml:space="preserve">(i) the information is confidential by virtue of the </w:t>
      </w:r>
      <w:r w:rsidR="00B47C2E">
        <w:rPr>
          <w:rFonts w:eastAsia="Calibri" w:cs="Calibri"/>
          <w:i/>
          <w:iCs/>
          <w:color w:val="000000"/>
        </w:rPr>
        <w:t>Local Government Act</w:t>
      </w:r>
      <w:r w:rsidR="00B47C2E">
        <w:rPr>
          <w:rFonts w:eastAsia="Calibri" w:cs="Calibri"/>
          <w:color w:val="000000"/>
        </w:rPr>
        <w:t xml:space="preserve"> or any other Act; or</w:t>
      </w:r>
    </w:p>
    <w:p w14:paraId="0119332B" w14:textId="77777777" w:rsidR="00842C57" w:rsidRDefault="00CD2968" w:rsidP="00842C57">
      <w:pPr>
        <w:tabs>
          <w:tab w:val="left" w:pos="567"/>
        </w:tabs>
        <w:ind w:left="567" w:hanging="567"/>
        <w:rPr>
          <w:rFonts w:eastAsia="Calibri" w:cs="Calibri"/>
          <w:color w:val="000000"/>
        </w:rPr>
      </w:pPr>
      <w:r>
        <w:rPr>
          <w:rFonts w:eastAsia="Calibri" w:cs="Calibri"/>
          <w:color w:val="000000"/>
        </w:rPr>
        <w:tab/>
      </w:r>
      <w:r w:rsidR="00B47C2E">
        <w:rPr>
          <w:rFonts w:eastAsia="Calibri" w:cs="Calibri"/>
          <w:color w:val="000000"/>
        </w:rPr>
        <w:t>(ii) public availability of the information would be contrary to the public interest.</w:t>
      </w:r>
    </w:p>
    <w:p w14:paraId="3ECCABB9" w14:textId="77777777" w:rsidR="00842C57" w:rsidRDefault="00CD2968" w:rsidP="00842C57">
      <w:pPr>
        <w:tabs>
          <w:tab w:val="left" w:pos="567"/>
        </w:tabs>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4CE4AD67" w14:textId="77777777" w:rsidR="009B607C" w:rsidRDefault="00CD2968" w:rsidP="007B40AB">
      <w:pPr>
        <w:tabs>
          <w:tab w:val="left" w:pos="567"/>
        </w:tabs>
        <w:ind w:left="567" w:hanging="567"/>
        <w:rPr>
          <w:rFonts w:eastAsia="Calibri" w:cs="Calibri"/>
          <w:color w:val="000000"/>
        </w:rPr>
      </w:pPr>
      <w:r>
        <w:rPr>
          <w:rFonts w:eastAsia="Calibri" w:cs="Calibri"/>
          <w:color w:val="000000"/>
        </w:rPr>
        <w:t>(d)</w:t>
      </w:r>
      <w:r w:rsidR="00842C57">
        <w:rPr>
          <w:rFonts w:eastAsia="Calibri" w:cs="Calibri"/>
          <w:color w:val="000000"/>
        </w:rPr>
        <w:tab/>
      </w:r>
      <w:r>
        <w:rPr>
          <w:rFonts w:eastAsia="Calibri" w:cs="Calibri"/>
          <w:color w:val="000000"/>
        </w:rPr>
        <w:t>Public awareness of the availability of Council information must be facilitated.</w:t>
      </w:r>
      <w:r w:rsidR="007B40AB">
        <w:rPr>
          <w:rFonts w:eastAsia="Calibri" w:cs="Calibri"/>
          <w:color w:val="000000"/>
        </w:rPr>
        <w:br w:type="page"/>
      </w:r>
    </w:p>
    <w:p w14:paraId="7BDD1B83" w14:textId="77777777" w:rsidR="006624A1" w:rsidRDefault="00CD2968" w:rsidP="006624A1">
      <w:pPr>
        <w:pStyle w:val="Heading1"/>
      </w:pPr>
      <w:r>
        <w:lastRenderedPageBreak/>
        <w:t>Council Policy Considerations</w:t>
      </w:r>
    </w:p>
    <w:p w14:paraId="6C755B49" w14:textId="77777777" w:rsidR="006624A1" w:rsidRPr="009B607C" w:rsidRDefault="00CD2968" w:rsidP="009B607C">
      <w:pPr>
        <w:pStyle w:val="SubHeading"/>
        <w:tabs>
          <w:tab w:val="left" w:pos="426"/>
        </w:tabs>
        <w:spacing w:before="0" w:after="0"/>
        <w:ind w:left="426" w:hanging="426"/>
        <w:rPr>
          <w:rFonts w:asciiTheme="minorHAnsi" w:hAnsiTheme="minorHAnsi" w:cstheme="minorHAnsi"/>
          <w:b w:val="0"/>
          <w:bCs w:val="0"/>
        </w:rPr>
      </w:pPr>
      <w:r w:rsidRPr="009B607C">
        <w:rPr>
          <w:rFonts w:asciiTheme="minorHAnsi" w:hAnsiTheme="minorHAnsi" w:cstheme="minorHAnsi"/>
        </w:rPr>
        <w:t>Environmental Sustainability Considerations</w:t>
      </w:r>
    </w:p>
    <w:p w14:paraId="6D3BF288" w14:textId="77777777" w:rsidR="00BD198D" w:rsidRPr="009B607C" w:rsidRDefault="00CD2968" w:rsidP="009B607C">
      <w:pPr>
        <w:pStyle w:val="SubHeading"/>
        <w:tabs>
          <w:tab w:val="left" w:pos="426"/>
        </w:tabs>
        <w:spacing w:before="0" w:after="0"/>
        <w:ind w:left="426" w:hanging="426"/>
        <w:rPr>
          <w:rFonts w:asciiTheme="minorHAnsi" w:hAnsiTheme="minorHAnsi" w:cstheme="minorHAnsi"/>
          <w:b w:val="0"/>
          <w:bCs w:val="0"/>
        </w:rPr>
      </w:pPr>
      <w:r w:rsidRPr="009B607C">
        <w:rPr>
          <w:rFonts w:asciiTheme="minorHAnsi" w:hAnsiTheme="minorHAnsi" w:cstheme="minorHAnsi"/>
          <w:b w:val="0"/>
          <w:bCs w:val="0"/>
        </w:rPr>
        <w:t>N</w:t>
      </w:r>
      <w:r w:rsidR="00B47C2E" w:rsidRPr="009B607C">
        <w:rPr>
          <w:rFonts w:asciiTheme="minorHAnsi" w:hAnsiTheme="minorHAnsi" w:cstheme="minorHAnsi"/>
          <w:b w:val="0"/>
          <w:bCs w:val="0"/>
        </w:rPr>
        <w:t xml:space="preserve">o </w:t>
      </w:r>
      <w:r w:rsidR="009B607C" w:rsidRPr="009B607C">
        <w:rPr>
          <w:rFonts w:asciiTheme="minorHAnsi" w:hAnsiTheme="minorHAnsi" w:cstheme="minorHAnsi"/>
          <w:b w:val="0"/>
          <w:bCs w:val="0"/>
        </w:rPr>
        <w:t>i</w:t>
      </w:r>
      <w:r w:rsidR="00B47C2E" w:rsidRPr="009B607C">
        <w:rPr>
          <w:rFonts w:asciiTheme="minorHAnsi" w:hAnsiTheme="minorHAnsi" w:cstheme="minorHAnsi"/>
          <w:b w:val="0"/>
          <w:bCs w:val="0"/>
        </w:rPr>
        <w:t>mplications</w:t>
      </w:r>
      <w:r w:rsidR="009B607C" w:rsidRPr="009B607C">
        <w:rPr>
          <w:rFonts w:asciiTheme="minorHAnsi" w:hAnsiTheme="minorHAnsi" w:cstheme="minorHAnsi"/>
          <w:b w:val="0"/>
          <w:bCs w:val="0"/>
        </w:rPr>
        <w:t>.</w:t>
      </w:r>
    </w:p>
    <w:p w14:paraId="2FD444B7" w14:textId="77777777" w:rsidR="00BD198D" w:rsidRPr="009B607C" w:rsidRDefault="00BD198D" w:rsidP="009B607C">
      <w:pPr>
        <w:pStyle w:val="SubHeading"/>
        <w:tabs>
          <w:tab w:val="left" w:pos="426"/>
        </w:tabs>
        <w:spacing w:before="0" w:after="0"/>
        <w:ind w:left="426" w:hanging="426"/>
        <w:rPr>
          <w:rFonts w:asciiTheme="minorHAnsi" w:hAnsiTheme="minorHAnsi" w:cstheme="minorHAnsi"/>
        </w:rPr>
      </w:pPr>
    </w:p>
    <w:p w14:paraId="7D5CFD50" w14:textId="77777777" w:rsidR="00E0764C" w:rsidRPr="009B607C" w:rsidRDefault="00CD2968" w:rsidP="009B607C">
      <w:pPr>
        <w:pStyle w:val="SubHeading"/>
        <w:spacing w:before="0" w:after="0"/>
        <w:rPr>
          <w:rFonts w:asciiTheme="minorHAnsi" w:hAnsiTheme="minorHAnsi" w:cstheme="minorHAnsi"/>
        </w:rPr>
      </w:pPr>
      <w:r w:rsidRPr="009B607C">
        <w:rPr>
          <w:rFonts w:asciiTheme="minorHAnsi" w:hAnsiTheme="minorHAnsi" w:cstheme="minorHAnsi"/>
        </w:rPr>
        <w:t>Social, Cultural and Health</w:t>
      </w:r>
    </w:p>
    <w:p w14:paraId="736EE849" w14:textId="77777777" w:rsidR="00E0764C" w:rsidRPr="009B607C" w:rsidRDefault="00CD2968" w:rsidP="009B607C">
      <w:pPr>
        <w:rPr>
          <w:rFonts w:asciiTheme="minorHAnsi" w:hAnsiTheme="minorHAnsi" w:cstheme="minorHAnsi"/>
        </w:rPr>
      </w:pPr>
      <w:r w:rsidRPr="009B607C">
        <w:rPr>
          <w:rFonts w:asciiTheme="minorHAnsi" w:hAnsiTheme="minorHAnsi" w:cstheme="minorHAnsi"/>
        </w:rPr>
        <w:t xml:space="preserve">The Rainbow Advisory </w:t>
      </w:r>
      <w:r w:rsidR="00FC696F" w:rsidRPr="009B607C">
        <w:rPr>
          <w:rFonts w:asciiTheme="minorHAnsi" w:hAnsiTheme="minorHAnsi" w:cstheme="minorHAnsi"/>
        </w:rPr>
        <w:t xml:space="preserve">Committee will </w:t>
      </w:r>
      <w:r w:rsidR="00E444C1" w:rsidRPr="009B607C">
        <w:rPr>
          <w:rFonts w:asciiTheme="minorHAnsi" w:hAnsiTheme="minorHAnsi" w:cstheme="minorHAnsi"/>
        </w:rPr>
        <w:t>acknowledge the intersectionality an</w:t>
      </w:r>
      <w:r w:rsidR="00D32F48" w:rsidRPr="009B607C">
        <w:rPr>
          <w:rFonts w:asciiTheme="minorHAnsi" w:hAnsiTheme="minorHAnsi" w:cstheme="minorHAnsi"/>
        </w:rPr>
        <w:t>d</w:t>
      </w:r>
      <w:r w:rsidR="00E444C1" w:rsidRPr="009B607C">
        <w:rPr>
          <w:rFonts w:asciiTheme="minorHAnsi" w:hAnsiTheme="minorHAnsi" w:cstheme="minorHAnsi"/>
        </w:rPr>
        <w:t xml:space="preserve"> diverse lived experience of </w:t>
      </w:r>
      <w:r w:rsidR="006F17E9" w:rsidRPr="009B607C">
        <w:rPr>
          <w:rFonts w:asciiTheme="minorHAnsi" w:hAnsiTheme="minorHAnsi" w:cstheme="minorHAnsi"/>
        </w:rPr>
        <w:t xml:space="preserve">the City of Whittlesea </w:t>
      </w:r>
      <w:r w:rsidR="00E444C1" w:rsidRPr="009B607C">
        <w:rPr>
          <w:rFonts w:asciiTheme="minorHAnsi" w:hAnsiTheme="minorHAnsi" w:cstheme="minorHAnsi"/>
        </w:rPr>
        <w:t>community and provide advice and recommendations</w:t>
      </w:r>
      <w:r w:rsidR="003923E7" w:rsidRPr="009B607C">
        <w:rPr>
          <w:rFonts w:asciiTheme="minorHAnsi" w:hAnsiTheme="minorHAnsi" w:cstheme="minorHAnsi"/>
        </w:rPr>
        <w:t xml:space="preserve"> to </w:t>
      </w:r>
      <w:r w:rsidR="00FF7000" w:rsidRPr="009B607C">
        <w:rPr>
          <w:rFonts w:asciiTheme="minorHAnsi" w:hAnsiTheme="minorHAnsi" w:cstheme="minorHAnsi"/>
        </w:rPr>
        <w:t>Council.</w:t>
      </w:r>
      <w:r w:rsidR="00552B6D" w:rsidRPr="009B607C">
        <w:rPr>
          <w:rFonts w:asciiTheme="minorHAnsi" w:hAnsiTheme="minorHAnsi" w:cstheme="minorHAnsi"/>
        </w:rPr>
        <w:t xml:space="preserve"> </w:t>
      </w:r>
    </w:p>
    <w:p w14:paraId="00D22D0A" w14:textId="77777777" w:rsidR="002F5560" w:rsidRPr="009B607C" w:rsidRDefault="002F5560" w:rsidP="009B607C">
      <w:pPr>
        <w:rPr>
          <w:rFonts w:asciiTheme="minorHAnsi" w:hAnsiTheme="minorHAnsi" w:cstheme="minorHAnsi"/>
        </w:rPr>
      </w:pPr>
    </w:p>
    <w:p w14:paraId="1A167722" w14:textId="77777777" w:rsidR="00E0764C" w:rsidRPr="009B607C" w:rsidRDefault="00CD2968" w:rsidP="009B607C">
      <w:pPr>
        <w:pStyle w:val="SubHeading"/>
        <w:spacing w:before="0" w:after="0"/>
        <w:rPr>
          <w:rFonts w:asciiTheme="minorHAnsi" w:hAnsiTheme="minorHAnsi" w:cstheme="minorHAnsi"/>
        </w:rPr>
      </w:pPr>
      <w:r w:rsidRPr="009B607C">
        <w:rPr>
          <w:rFonts w:asciiTheme="minorHAnsi" w:hAnsiTheme="minorHAnsi" w:cstheme="minorHAnsi"/>
        </w:rPr>
        <w:t>Economic</w:t>
      </w:r>
    </w:p>
    <w:p w14:paraId="6AE5040E" w14:textId="77777777" w:rsidR="00E0764C" w:rsidRPr="009B607C" w:rsidRDefault="00CD2968" w:rsidP="009B607C">
      <w:pPr>
        <w:rPr>
          <w:rFonts w:asciiTheme="minorHAnsi" w:hAnsiTheme="minorHAnsi" w:cstheme="minorHAnsi"/>
        </w:rPr>
      </w:pPr>
      <w:r w:rsidRPr="009B607C">
        <w:rPr>
          <w:rFonts w:asciiTheme="minorHAnsi" w:hAnsiTheme="minorHAnsi" w:cstheme="minorHAnsi"/>
        </w:rPr>
        <w:t xml:space="preserve">An inclusive and safe community supports individuals’ abilities to ensure their </w:t>
      </w:r>
      <w:r w:rsidR="00D07F27" w:rsidRPr="009B607C">
        <w:rPr>
          <w:rFonts w:asciiTheme="minorHAnsi" w:hAnsiTheme="minorHAnsi" w:cstheme="minorHAnsi"/>
        </w:rPr>
        <w:t>economic participation in the community.</w:t>
      </w:r>
    </w:p>
    <w:p w14:paraId="6ED974F9" w14:textId="77777777" w:rsidR="00E0764C" w:rsidRPr="009B607C" w:rsidRDefault="00E0764C" w:rsidP="009B607C">
      <w:pPr>
        <w:rPr>
          <w:rFonts w:asciiTheme="minorHAnsi" w:hAnsiTheme="minorHAnsi" w:cstheme="minorHAnsi"/>
        </w:rPr>
      </w:pPr>
    </w:p>
    <w:p w14:paraId="27695BA3" w14:textId="77777777" w:rsidR="00E0764C" w:rsidRPr="009B607C" w:rsidRDefault="00CD2968" w:rsidP="009B607C">
      <w:pPr>
        <w:rPr>
          <w:rFonts w:asciiTheme="minorHAnsi" w:hAnsiTheme="minorHAnsi" w:cstheme="minorHAnsi"/>
          <w:b/>
          <w:bCs/>
        </w:rPr>
      </w:pPr>
      <w:r w:rsidRPr="009B607C">
        <w:rPr>
          <w:rFonts w:asciiTheme="minorHAnsi" w:hAnsiTheme="minorHAnsi" w:cstheme="minorHAnsi"/>
          <w:b/>
          <w:bCs/>
        </w:rPr>
        <w:t>Legal, Resource and Strategic Risk Implications</w:t>
      </w:r>
    </w:p>
    <w:p w14:paraId="0FED3457" w14:textId="77777777" w:rsidR="000F6646" w:rsidRPr="009B607C" w:rsidRDefault="00CD2968" w:rsidP="009B607C">
      <w:pPr>
        <w:rPr>
          <w:rFonts w:asciiTheme="minorHAnsi" w:hAnsiTheme="minorHAnsi" w:cstheme="minorHAnsi"/>
        </w:rPr>
      </w:pPr>
      <w:r w:rsidRPr="009B607C">
        <w:rPr>
          <w:rFonts w:asciiTheme="minorHAnsi" w:hAnsiTheme="minorHAnsi" w:cstheme="minorHAnsi"/>
        </w:rPr>
        <w:t>Currently the City of Whittlesea has the Rainbow Tick accreditation for its Youth Services program. The Rainbow Tick is designed to support organisations to improve the quality of services they provide to LGBTIQA+ service users, staff and volunteers.</w:t>
      </w:r>
    </w:p>
    <w:p w14:paraId="19FDA2F5" w14:textId="77777777" w:rsidR="000F6646" w:rsidRPr="009B607C" w:rsidRDefault="000F6646" w:rsidP="009B607C">
      <w:pPr>
        <w:rPr>
          <w:rFonts w:asciiTheme="minorHAnsi" w:hAnsiTheme="minorHAnsi" w:cstheme="minorHAnsi"/>
        </w:rPr>
      </w:pPr>
    </w:p>
    <w:p w14:paraId="32615112" w14:textId="77777777" w:rsidR="000F6646" w:rsidRPr="009B607C" w:rsidRDefault="00CD2968" w:rsidP="009B607C">
      <w:pPr>
        <w:rPr>
          <w:rFonts w:asciiTheme="minorHAnsi" w:hAnsiTheme="minorHAnsi" w:cstheme="minorHAnsi"/>
        </w:rPr>
      </w:pPr>
      <w:r w:rsidRPr="009B607C">
        <w:rPr>
          <w:rFonts w:asciiTheme="minorHAnsi" w:hAnsiTheme="minorHAnsi" w:cstheme="minorHAnsi"/>
        </w:rPr>
        <w:t>To maintain accreditation Council will be required to maintain the current systems and processes within that service area whilst demonstrating that it has embedded LGBTIQA+ inclusive practices across all of its systems and continuously seeks out opportunities for improvement.</w:t>
      </w:r>
    </w:p>
    <w:p w14:paraId="5A6FDEA1" w14:textId="77777777" w:rsidR="001D5A67" w:rsidRDefault="00CD2968" w:rsidP="001D5A67">
      <w:pPr>
        <w:pStyle w:val="Heading1"/>
      </w:pPr>
      <w:r>
        <w:t>Implementation Strategy</w:t>
      </w:r>
    </w:p>
    <w:p w14:paraId="10BC9E15" w14:textId="77777777" w:rsidR="002C4FFB" w:rsidRPr="009B607C" w:rsidRDefault="00CD2968" w:rsidP="009B607C">
      <w:pPr>
        <w:pStyle w:val="SubHeading"/>
        <w:spacing w:before="0" w:after="0"/>
        <w:rPr>
          <w:rFonts w:asciiTheme="minorHAnsi" w:hAnsiTheme="minorHAnsi" w:cstheme="minorHAnsi"/>
        </w:rPr>
      </w:pPr>
      <w:r w:rsidRPr="009B607C">
        <w:rPr>
          <w:rFonts w:asciiTheme="minorHAnsi" w:hAnsiTheme="minorHAnsi" w:cstheme="minorHAnsi"/>
        </w:rPr>
        <w:t>Communication</w:t>
      </w:r>
    </w:p>
    <w:p w14:paraId="2F094C12" w14:textId="77777777" w:rsidR="00CF0751" w:rsidRPr="009B607C" w:rsidRDefault="00CD2968" w:rsidP="009B607C">
      <w:pPr>
        <w:rPr>
          <w:rFonts w:asciiTheme="minorHAnsi" w:eastAsia="Calibri" w:hAnsiTheme="minorHAnsi" w:cstheme="minorHAnsi"/>
        </w:rPr>
      </w:pPr>
      <w:r w:rsidRPr="009B607C">
        <w:rPr>
          <w:rFonts w:asciiTheme="minorHAnsi" w:eastAsia="Calibri" w:hAnsiTheme="minorHAnsi" w:cstheme="minorHAnsi"/>
        </w:rPr>
        <w:t>Once</w:t>
      </w:r>
      <w:r w:rsidR="007F1F46" w:rsidRPr="009B607C">
        <w:rPr>
          <w:rFonts w:asciiTheme="minorHAnsi" w:eastAsia="Calibri" w:hAnsiTheme="minorHAnsi" w:cstheme="minorHAnsi"/>
        </w:rPr>
        <w:t xml:space="preserve"> the TOR are</w:t>
      </w:r>
      <w:r w:rsidRPr="009B607C">
        <w:rPr>
          <w:rFonts w:asciiTheme="minorHAnsi" w:eastAsia="Calibri" w:hAnsiTheme="minorHAnsi" w:cstheme="minorHAnsi"/>
        </w:rPr>
        <w:t xml:space="preserve"> </w:t>
      </w:r>
      <w:r w:rsidR="00EB5EBD" w:rsidRPr="009B607C">
        <w:rPr>
          <w:rFonts w:asciiTheme="minorHAnsi" w:eastAsia="Calibri" w:hAnsiTheme="minorHAnsi" w:cstheme="minorHAnsi"/>
        </w:rPr>
        <w:t>endorsed</w:t>
      </w:r>
      <w:r w:rsidR="007F1F46" w:rsidRPr="009B607C">
        <w:rPr>
          <w:rFonts w:asciiTheme="minorHAnsi" w:eastAsia="Calibri" w:hAnsiTheme="minorHAnsi" w:cstheme="minorHAnsi"/>
        </w:rPr>
        <w:t xml:space="preserve"> by Council</w:t>
      </w:r>
      <w:r w:rsidR="00EB5EBD" w:rsidRPr="009B607C">
        <w:rPr>
          <w:rFonts w:asciiTheme="minorHAnsi" w:eastAsia="Calibri" w:hAnsiTheme="minorHAnsi" w:cstheme="minorHAnsi"/>
        </w:rPr>
        <w:t xml:space="preserve">, </w:t>
      </w:r>
      <w:r w:rsidR="004A624F" w:rsidRPr="009B607C">
        <w:rPr>
          <w:rFonts w:asciiTheme="minorHAnsi" w:eastAsia="Calibri" w:hAnsiTheme="minorHAnsi" w:cstheme="minorHAnsi"/>
        </w:rPr>
        <w:t xml:space="preserve">a </w:t>
      </w:r>
      <w:r w:rsidR="00C85338" w:rsidRPr="009B607C">
        <w:rPr>
          <w:rFonts w:asciiTheme="minorHAnsi" w:eastAsia="Calibri" w:hAnsiTheme="minorHAnsi" w:cstheme="minorHAnsi"/>
        </w:rPr>
        <w:t xml:space="preserve">communication </w:t>
      </w:r>
      <w:r w:rsidR="004A624F" w:rsidRPr="009B607C">
        <w:rPr>
          <w:rFonts w:asciiTheme="minorHAnsi" w:eastAsia="Calibri" w:hAnsiTheme="minorHAnsi" w:cstheme="minorHAnsi"/>
        </w:rPr>
        <w:t xml:space="preserve">strategy will </w:t>
      </w:r>
      <w:r w:rsidR="00A04050" w:rsidRPr="009B607C">
        <w:rPr>
          <w:rFonts w:asciiTheme="minorHAnsi" w:eastAsia="Calibri" w:hAnsiTheme="minorHAnsi" w:cstheme="minorHAnsi"/>
        </w:rPr>
        <w:t xml:space="preserve">be </w:t>
      </w:r>
      <w:r w:rsidR="00C85338" w:rsidRPr="009B607C">
        <w:rPr>
          <w:rFonts w:asciiTheme="minorHAnsi" w:eastAsia="Calibri" w:hAnsiTheme="minorHAnsi" w:cstheme="minorHAnsi"/>
        </w:rPr>
        <w:t>developed</w:t>
      </w:r>
      <w:r w:rsidR="009C51C7" w:rsidRPr="009B607C">
        <w:rPr>
          <w:rFonts w:asciiTheme="minorHAnsi" w:eastAsia="Calibri" w:hAnsiTheme="minorHAnsi" w:cstheme="minorHAnsi"/>
        </w:rPr>
        <w:t xml:space="preserve"> </w:t>
      </w:r>
      <w:r w:rsidR="003E0881" w:rsidRPr="009B607C">
        <w:rPr>
          <w:rFonts w:asciiTheme="minorHAnsi" w:eastAsia="Calibri" w:hAnsiTheme="minorHAnsi" w:cstheme="minorHAnsi"/>
        </w:rPr>
        <w:t xml:space="preserve">to </w:t>
      </w:r>
      <w:r w:rsidR="00C85338" w:rsidRPr="009B607C">
        <w:rPr>
          <w:rFonts w:asciiTheme="minorHAnsi" w:eastAsia="Calibri" w:hAnsiTheme="minorHAnsi" w:cstheme="minorHAnsi"/>
        </w:rPr>
        <w:t>advertise the EOI and ensure a representative membership</w:t>
      </w:r>
      <w:r w:rsidR="00E31B0D" w:rsidRPr="009B607C">
        <w:rPr>
          <w:rFonts w:asciiTheme="minorHAnsi" w:eastAsia="Calibri" w:hAnsiTheme="minorHAnsi" w:cstheme="minorHAnsi"/>
        </w:rPr>
        <w:t>.</w:t>
      </w:r>
    </w:p>
    <w:p w14:paraId="12B80A1C" w14:textId="77777777" w:rsidR="00BC5C3E" w:rsidRPr="009B607C" w:rsidRDefault="00BC5C3E" w:rsidP="009B607C">
      <w:pPr>
        <w:pStyle w:val="SubHeading"/>
        <w:spacing w:before="0" w:after="0"/>
        <w:rPr>
          <w:rFonts w:asciiTheme="minorHAnsi" w:hAnsiTheme="minorHAnsi" w:cstheme="minorHAnsi"/>
          <w:b w:val="0"/>
          <w:bCs w:val="0"/>
        </w:rPr>
      </w:pPr>
    </w:p>
    <w:p w14:paraId="39689729" w14:textId="77777777" w:rsidR="00420D00" w:rsidRPr="009B607C" w:rsidRDefault="00CD2968" w:rsidP="009B607C">
      <w:pPr>
        <w:pStyle w:val="SubHeading"/>
        <w:spacing w:before="0" w:after="0"/>
        <w:rPr>
          <w:rFonts w:asciiTheme="minorHAnsi" w:hAnsiTheme="minorHAnsi" w:cstheme="minorHAnsi"/>
        </w:rPr>
      </w:pPr>
      <w:r w:rsidRPr="009B607C">
        <w:rPr>
          <w:rFonts w:asciiTheme="minorHAnsi" w:hAnsiTheme="minorHAnsi" w:cstheme="minorHAnsi"/>
        </w:rPr>
        <w:t>Critical Dates</w:t>
      </w:r>
    </w:p>
    <w:p w14:paraId="7C7BC234" w14:textId="77777777" w:rsidR="00A23288" w:rsidRPr="009B607C" w:rsidRDefault="00CD2968" w:rsidP="009B607C">
      <w:pPr>
        <w:rPr>
          <w:rFonts w:asciiTheme="minorHAnsi" w:eastAsia="Calibri" w:hAnsiTheme="minorHAnsi" w:cstheme="minorHAnsi"/>
        </w:rPr>
      </w:pPr>
      <w:r w:rsidRPr="009B607C">
        <w:rPr>
          <w:rFonts w:asciiTheme="minorHAnsi" w:eastAsia="Calibri" w:hAnsiTheme="minorHAnsi" w:cstheme="minorHAnsi"/>
        </w:rPr>
        <w:t>It is anticipated that the Committee</w:t>
      </w:r>
      <w:r w:rsidR="00A65350" w:rsidRPr="009B607C">
        <w:rPr>
          <w:rFonts w:asciiTheme="minorHAnsi" w:eastAsia="Calibri" w:hAnsiTheme="minorHAnsi" w:cstheme="minorHAnsi"/>
        </w:rPr>
        <w:t xml:space="preserve"> </w:t>
      </w:r>
      <w:r w:rsidR="00466252" w:rsidRPr="009B607C">
        <w:rPr>
          <w:rFonts w:asciiTheme="minorHAnsi" w:eastAsia="Calibri" w:hAnsiTheme="minorHAnsi" w:cstheme="minorHAnsi"/>
        </w:rPr>
        <w:t xml:space="preserve">will be established by </w:t>
      </w:r>
      <w:r w:rsidR="10541908" w:rsidRPr="009B607C">
        <w:rPr>
          <w:rFonts w:asciiTheme="minorHAnsi" w:eastAsia="Calibri" w:hAnsiTheme="minorHAnsi" w:cstheme="minorHAnsi"/>
        </w:rPr>
        <w:t>June 20</w:t>
      </w:r>
      <w:r w:rsidR="00AD07B9" w:rsidRPr="009B607C">
        <w:rPr>
          <w:rFonts w:asciiTheme="minorHAnsi" w:eastAsia="Calibri" w:hAnsiTheme="minorHAnsi" w:cstheme="minorHAnsi"/>
        </w:rPr>
        <w:t>25</w:t>
      </w:r>
      <w:r w:rsidR="001C22FA" w:rsidRPr="009B607C">
        <w:rPr>
          <w:rFonts w:asciiTheme="minorHAnsi" w:eastAsia="Calibri" w:hAnsiTheme="minorHAnsi" w:cstheme="minorHAnsi"/>
        </w:rPr>
        <w:t>.</w:t>
      </w:r>
    </w:p>
    <w:p w14:paraId="32D63B94" w14:textId="77777777" w:rsidR="00CF0751" w:rsidRDefault="00CD2968" w:rsidP="00420D00">
      <w:pPr>
        <w:pStyle w:val="Heading1"/>
      </w:pPr>
      <w:r>
        <w:t>Declaration of Conflict of Interest</w:t>
      </w:r>
    </w:p>
    <w:p w14:paraId="5FB86BD0" w14:textId="77777777" w:rsidR="009B607C" w:rsidRDefault="00CD2968" w:rsidP="009B607C">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10CFC9B" w14:textId="77777777" w:rsidR="009B607C" w:rsidRDefault="009B607C" w:rsidP="009B607C">
      <w:pPr>
        <w:rPr>
          <w:rFonts w:eastAsia="Calibri" w:cs="Calibri"/>
          <w:color w:val="000000"/>
        </w:rPr>
      </w:pPr>
    </w:p>
    <w:p w14:paraId="2A438B52" w14:textId="77777777" w:rsidR="009B607C" w:rsidRDefault="00CD2968" w:rsidP="008C2B35">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7C44876D" w14:textId="77777777" w:rsidR="000366FD" w:rsidRDefault="00CD2968" w:rsidP="000366FD">
      <w:pPr>
        <w:pStyle w:val="Heading1"/>
      </w:pPr>
      <w:r>
        <w:t>Attachments</w:t>
      </w:r>
    </w:p>
    <w:p w14:paraId="7EA2B6F0" w14:textId="7750C51B" w:rsidR="00042294" w:rsidRPr="00042294" w:rsidRDefault="00CD2968" w:rsidP="00042294">
      <w:pPr>
        <w:numPr>
          <w:ilvl w:val="0"/>
          <w:numId w:val="5"/>
        </w:numPr>
        <w:spacing w:line="240" w:lineRule="auto"/>
        <w:ind w:hanging="282"/>
        <w:rPr>
          <w:rFonts w:eastAsia="Calibri" w:cs="Calibri"/>
          <w:color w:val="000000"/>
        </w:rPr>
      </w:pPr>
      <w:r w:rsidRPr="00042294">
        <w:rPr>
          <w:rFonts w:eastAsia="Calibri" w:cs="Calibri"/>
          <w:color w:val="000000"/>
        </w:rPr>
        <w:t>Rainbow Advisory Committee Terms of Reference [</w:t>
      </w:r>
      <w:r w:rsidRPr="00042294">
        <w:rPr>
          <w:rFonts w:eastAsia="Calibri" w:cs="Calibri"/>
          <w:b/>
          <w:bCs/>
          <w:color w:val="000000"/>
        </w:rPr>
        <w:t>5.1.1</w:t>
      </w:r>
      <w:r w:rsidRPr="00042294">
        <w:rPr>
          <w:rFonts w:eastAsia="Calibri" w:cs="Calibri"/>
          <w:color w:val="000000"/>
        </w:rPr>
        <w:t xml:space="preserve"> - 5 pages]</w:t>
      </w:r>
      <w:r w:rsidR="00042294" w:rsidRPr="00042294">
        <w:rPr>
          <w:rFonts w:eastAsia="Calibri" w:cs="Calibri"/>
          <w:color w:val="000000"/>
        </w:rPr>
        <w:br w:type="page"/>
      </w:r>
    </w:p>
    <w:p w14:paraId="3310FAAD" w14:textId="546A7A1D" w:rsidR="00A11A83" w:rsidRPr="00163BE0" w:rsidRDefault="00CD2968"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2" w:name="_Toc190355069"/>
      <w:r w:rsidRPr="00163BE0">
        <w:rPr>
          <w:rFonts w:eastAsia="Calibri" w:cs="Calibri"/>
          <w:color w:val="000000"/>
        </w:rPr>
        <w:instrText>5.2</w:instrText>
      </w:r>
      <w:r w:rsidRPr="00163BE0">
        <w:rPr>
          <w:rFonts w:eastAsia="Calibri" w:cs="Calibri"/>
          <w:color w:val="000000"/>
        </w:rPr>
        <w:tab/>
        <w:instrText>Planning Scheme Amendment GC249- Beveridge Intermodal Precinct, Stage 1A- Council Submission</w:instrText>
      </w:r>
      <w:bookmarkEnd w:id="32"/>
      <w:r w:rsidRPr="00163BE0">
        <w:rPr>
          <w:rFonts w:eastAsia="Calibri" w:cs="Calibri"/>
          <w:color w:val="000000"/>
        </w:rPr>
        <w:instrText>" \f \l 2</w:instrText>
      </w:r>
      <w:r>
        <w:rPr>
          <w:rFonts w:eastAsia="Calibri" w:cs="Calibri"/>
          <w:color w:val="000000"/>
        </w:rPr>
        <w:fldChar w:fldCharType="end"/>
      </w:r>
      <w:bookmarkStart w:id="33" w:name="5.2__Planning_Scheme_Amendment_GC249-_B"/>
      <w:r w:rsidRPr="00163BE0">
        <w:rPr>
          <w:rFonts w:eastAsia="Calibri" w:cs="Calibri"/>
          <w:color w:val="FFFFFF"/>
          <w:sz w:val="4"/>
        </w:rPr>
        <w:t>5.2</w:t>
      </w:r>
      <w:r w:rsidRPr="00163BE0">
        <w:rPr>
          <w:rFonts w:eastAsia="Calibri" w:cs="Calibri"/>
          <w:color w:val="FFFFFF"/>
          <w:sz w:val="4"/>
        </w:rPr>
        <w:tab/>
        <w:t>Planning Scheme Amendment GC249- Beveridge Intermodal Precinct, Stage 1A- Council Submission</w:t>
      </w:r>
    </w:p>
    <w:bookmarkEnd w:id="33"/>
    <w:p w14:paraId="2D6D8F06" w14:textId="77777777" w:rsidR="00CD2BB4" w:rsidRDefault="00CD2968" w:rsidP="008D4BC2">
      <w:pPr>
        <w:rPr>
          <w:rFonts w:eastAsia="Calibri" w:cs="Calibri"/>
          <w:color w:val="003266"/>
          <w:sz w:val="28"/>
          <w:szCs w:val="28"/>
        </w:rPr>
      </w:pPr>
      <w:r w:rsidRPr="32FE4E5A">
        <w:rPr>
          <w:rFonts w:eastAsia="Calibri" w:cs="Calibri"/>
          <w:b/>
          <w:bCs/>
          <w:color w:val="003266"/>
          <w:sz w:val="28"/>
          <w:szCs w:val="28"/>
        </w:rPr>
        <w:t>5.2 Planning Scheme Amendment GC249- Beveridge Intermodal Precinct, Stage 1A- Council Submission</w:t>
      </w:r>
    </w:p>
    <w:p w14:paraId="5F149A4A" w14:textId="77777777" w:rsidR="00FF5C33" w:rsidRPr="00FF5C33" w:rsidRDefault="00FF5C33" w:rsidP="008D4BC2">
      <w:pPr>
        <w:tabs>
          <w:tab w:val="left" w:pos="2552"/>
        </w:tabs>
        <w:ind w:left="2552" w:hanging="2552"/>
        <w:rPr>
          <w:rFonts w:eastAsia="Calibri"/>
        </w:rPr>
      </w:pPr>
    </w:p>
    <w:p w14:paraId="3470032B" w14:textId="77777777" w:rsidR="00C87230" w:rsidRDefault="00CD296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48364CE1" w14:textId="77777777" w:rsidR="00C87230" w:rsidRDefault="00C87230" w:rsidP="00C87230">
      <w:pPr>
        <w:tabs>
          <w:tab w:val="left" w:pos="3119"/>
        </w:tabs>
        <w:ind w:left="3119" w:hanging="3119"/>
        <w:rPr>
          <w:rFonts w:eastAsia="Calibri"/>
        </w:rPr>
      </w:pPr>
    </w:p>
    <w:p w14:paraId="66303FC8" w14:textId="77777777" w:rsidR="00C87230" w:rsidRDefault="00CD2968"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Unit Manager Strategic Planning</w:t>
      </w:r>
    </w:p>
    <w:p w14:paraId="640BD902" w14:textId="77777777" w:rsidR="00C87230" w:rsidRDefault="00C87230" w:rsidP="00C87230">
      <w:pPr>
        <w:tabs>
          <w:tab w:val="left" w:pos="3119"/>
        </w:tabs>
        <w:ind w:left="3119" w:hanging="3119"/>
        <w:rPr>
          <w:rFonts w:eastAsia="Calibri" w:cs="Calibri"/>
          <w:color w:val="000000" w:themeColor="text1"/>
        </w:rPr>
      </w:pPr>
    </w:p>
    <w:p w14:paraId="35911D82" w14:textId="77777777" w:rsidR="00C87230" w:rsidRDefault="00CD2968"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Strategic Futures</w:t>
      </w:r>
      <w:r>
        <w:rPr>
          <w:rFonts w:eastAsia="Calibri" w:cs="Calibri"/>
          <w:color w:val="000000"/>
        </w:rPr>
        <w:br/>
        <w:t>Unit Manager Strategic Planning</w:t>
      </w:r>
    </w:p>
    <w:p w14:paraId="1B25E0C4" w14:textId="77777777" w:rsidR="00EF0D9A" w:rsidRDefault="00CD2968" w:rsidP="00EF0D9A">
      <w:pPr>
        <w:pStyle w:val="Heading1"/>
      </w:pPr>
      <w:r>
        <w:t xml:space="preserve">Executive </w:t>
      </w:r>
      <w:r w:rsidR="37B9E852">
        <w:t>Summary</w:t>
      </w:r>
    </w:p>
    <w:p w14:paraId="172C7F32" w14:textId="77777777" w:rsidR="0084669C" w:rsidRDefault="00CD2968" w:rsidP="008420C2">
      <w:r>
        <w:t xml:space="preserve">The purpose of this report is to </w:t>
      </w:r>
      <w:r w:rsidR="6FE765D3">
        <w:t xml:space="preserve">provide an overview of </w:t>
      </w:r>
      <w:r>
        <w:t>Planning Scheme Amendment GC24</w:t>
      </w:r>
      <w:r w:rsidR="7E031E83">
        <w:t>9</w:t>
      </w:r>
      <w:r w:rsidR="0753565E">
        <w:t xml:space="preserve"> - </w:t>
      </w:r>
      <w:r w:rsidR="1F04609C">
        <w:t xml:space="preserve">Beveridge Intermodal Precinct Stage 1A </w:t>
      </w:r>
      <w:r w:rsidR="7E031E83">
        <w:t>(</w:t>
      </w:r>
      <w:r w:rsidR="79ED80AF">
        <w:t xml:space="preserve">the </w:t>
      </w:r>
      <w:r w:rsidR="7E031E83">
        <w:t>Amendment) and</w:t>
      </w:r>
      <w:r>
        <w:t xml:space="preserve"> </w:t>
      </w:r>
      <w:r w:rsidR="0DC28639">
        <w:t>present Council</w:t>
      </w:r>
      <w:r w:rsidR="10380206">
        <w:t>’</w:t>
      </w:r>
      <w:r w:rsidR="0DC28639">
        <w:t>s submission</w:t>
      </w:r>
      <w:r w:rsidR="1EBC2A51">
        <w:t xml:space="preserve"> to the </w:t>
      </w:r>
      <w:r w:rsidR="4DA47B84">
        <w:t>proposed Amendment</w:t>
      </w:r>
      <w:r w:rsidR="1EBC2A51">
        <w:t xml:space="preserve"> </w:t>
      </w:r>
      <w:r>
        <w:t>for</w:t>
      </w:r>
      <w:r w:rsidR="5BB57EFF">
        <w:t xml:space="preserve"> endorsement. </w:t>
      </w:r>
    </w:p>
    <w:p w14:paraId="2118594A" w14:textId="77777777" w:rsidR="539D6CB5" w:rsidRDefault="539D6CB5" w:rsidP="008420C2"/>
    <w:p w14:paraId="3E26213B" w14:textId="77777777" w:rsidR="68C9B022" w:rsidRDefault="00CD2968" w:rsidP="008420C2">
      <w:r>
        <w:t xml:space="preserve">The </w:t>
      </w:r>
      <w:r w:rsidR="2EFA2008">
        <w:t xml:space="preserve">Amendment </w:t>
      </w:r>
      <w:r w:rsidR="3AF45DB5">
        <w:t>proposes to amend the Whittlesea Planning Scheme and Mitchell Planning Scheme to facilitate the development of Stage 1A of the Beveridge Intermodal Precinct. The National Intermodal Corporation</w:t>
      </w:r>
      <w:r w:rsidR="679C9114">
        <w:t xml:space="preserve"> (NIC)</w:t>
      </w:r>
      <w:r w:rsidR="3AF45DB5">
        <w:t xml:space="preserve"> are the proponents for the project and h</w:t>
      </w:r>
      <w:r w:rsidR="4B90EE8B">
        <w:t xml:space="preserve">ave requested that the Minister for Planning prepare and approve the Amendment under clause 20(4) of the </w:t>
      </w:r>
      <w:r w:rsidR="4B90EE8B" w:rsidRPr="13980D4D">
        <w:rPr>
          <w:i/>
          <w:iCs/>
        </w:rPr>
        <w:t>Planning and Environment Act 1987</w:t>
      </w:r>
      <w:r w:rsidR="56560B56">
        <w:t xml:space="preserve"> (refer to Attachment </w:t>
      </w:r>
      <w:r w:rsidR="6613EA46">
        <w:t>1</w:t>
      </w:r>
      <w:r w:rsidR="56560B56">
        <w:t>)</w:t>
      </w:r>
      <w:r w:rsidR="4B90EE8B">
        <w:t>.</w:t>
      </w:r>
      <w:r w:rsidR="1DA2E99B">
        <w:t xml:space="preserve"> </w:t>
      </w:r>
    </w:p>
    <w:p w14:paraId="57D5BADC" w14:textId="77777777" w:rsidR="539D6CB5" w:rsidRDefault="539D6CB5" w:rsidP="008420C2"/>
    <w:p w14:paraId="3D6E6F60" w14:textId="77777777" w:rsidR="601960E2" w:rsidRDefault="00CD2968" w:rsidP="008420C2">
      <w:r w:rsidRPr="7C3F0E91">
        <w:t xml:space="preserve">The Beveridge Intermodal Precinct will be a significant freight and logistics hub </w:t>
      </w:r>
      <w:r w:rsidR="725E455B" w:rsidRPr="7C3F0E91">
        <w:t xml:space="preserve">which is proposed to </w:t>
      </w:r>
      <w:r w:rsidRPr="7C3F0E91">
        <w:t>be developed</w:t>
      </w:r>
      <w:r w:rsidR="024705BD" w:rsidRPr="7C3F0E91">
        <w:t xml:space="preserve"> in the north of the municipality</w:t>
      </w:r>
      <w:r w:rsidRPr="7C3F0E91">
        <w:t xml:space="preserve"> </w:t>
      </w:r>
      <w:r w:rsidR="510CAB81" w:rsidRPr="7C3F0E91">
        <w:t xml:space="preserve">adjoining the </w:t>
      </w:r>
      <w:r w:rsidR="510CAB81" w:rsidRPr="7C3F0E91">
        <w:rPr>
          <w:rFonts w:eastAsia="Calibri" w:cs="Calibri"/>
          <w:color w:val="000000" w:themeColor="text1"/>
        </w:rPr>
        <w:t>existing Melbourne-Albury-Sydney rail freight corridor</w:t>
      </w:r>
      <w:r w:rsidR="7D72F8D0" w:rsidRPr="7C3F0E91">
        <w:t xml:space="preserve"> </w:t>
      </w:r>
      <w:r w:rsidR="667A6011" w:rsidRPr="7C3F0E91">
        <w:t>(refer to Attachment</w:t>
      </w:r>
      <w:r w:rsidR="1D07878E" w:rsidRPr="7C3F0E91">
        <w:t>s</w:t>
      </w:r>
      <w:r w:rsidR="667A6011" w:rsidRPr="7C3F0E91">
        <w:t xml:space="preserve"> </w:t>
      </w:r>
      <w:r w:rsidR="62A2FEEE" w:rsidRPr="7C3F0E91">
        <w:t>2</w:t>
      </w:r>
      <w:r w:rsidR="312EC0A4" w:rsidRPr="7C3F0E91">
        <w:t xml:space="preserve"> and 3</w:t>
      </w:r>
      <w:r w:rsidR="667A6011" w:rsidRPr="7C3F0E91">
        <w:t>)</w:t>
      </w:r>
      <w:r w:rsidR="16270B4A" w:rsidRPr="7C3F0E91">
        <w:rPr>
          <w:rFonts w:eastAsia="Calibri" w:cs="Calibri"/>
          <w:color w:val="000000" w:themeColor="text1"/>
        </w:rPr>
        <w:t>.</w:t>
      </w:r>
      <w:r w:rsidRPr="7C3F0E91">
        <w:t xml:space="preserve"> A</w:t>
      </w:r>
      <w:r w:rsidR="2D5C9481" w:rsidRPr="7C3F0E91">
        <w:t xml:space="preserve">ccording to the NIC, at </w:t>
      </w:r>
      <w:r w:rsidRPr="7C3F0E91">
        <w:t>completion</w:t>
      </w:r>
      <w:r w:rsidR="19D262A3" w:rsidRPr="7C3F0E91">
        <w:t xml:space="preserve"> </w:t>
      </w:r>
      <w:r w:rsidRPr="7C3F0E91">
        <w:t xml:space="preserve">the </w:t>
      </w:r>
      <w:r w:rsidR="6F5C6E66" w:rsidRPr="7C3F0E91">
        <w:t xml:space="preserve">Beveridge Intermodal Precinct </w:t>
      </w:r>
      <w:r w:rsidR="703CDEED" w:rsidRPr="7C3F0E91">
        <w:t xml:space="preserve">is anticipated to </w:t>
      </w:r>
      <w:r w:rsidRPr="7C3F0E91">
        <w:t>deliver up to 7,000 direct jobs and an estimated 20,000 associated jobs</w:t>
      </w:r>
      <w:r w:rsidR="39DE2337" w:rsidRPr="7C3F0E91">
        <w:t xml:space="preserve">. </w:t>
      </w:r>
      <w:r w:rsidR="0A6D792E" w:rsidRPr="7C3F0E91">
        <w:t>Noting the economic benefits of the project</w:t>
      </w:r>
      <w:r w:rsidR="4C5911DD" w:rsidRPr="7C3F0E91">
        <w:t xml:space="preserve"> to the municipality and region</w:t>
      </w:r>
      <w:r w:rsidR="0A6D792E" w:rsidRPr="7C3F0E91">
        <w:t>, delivery of the Beveridge Intermodal Precinct has been an advocacy priority for Council.</w:t>
      </w:r>
    </w:p>
    <w:p w14:paraId="50B38D77" w14:textId="77777777" w:rsidR="539D6CB5" w:rsidRDefault="539D6CB5" w:rsidP="008420C2"/>
    <w:p w14:paraId="1346F509" w14:textId="77777777" w:rsidR="00F73801" w:rsidRDefault="00CD2968">
      <w:r>
        <w:t xml:space="preserve">The planning and delivery of </w:t>
      </w:r>
      <w:r w:rsidR="38E43860">
        <w:t xml:space="preserve">Beveridge Intermodal Precinct and </w:t>
      </w:r>
      <w:r w:rsidR="78B4347B">
        <w:t xml:space="preserve">broader </w:t>
      </w:r>
      <w:r w:rsidR="38E43860">
        <w:t>Northern Freights Precinct</w:t>
      </w:r>
      <w:r>
        <w:t xml:space="preserve"> is being broken up into stages</w:t>
      </w:r>
      <w:r w:rsidR="5A82E77B">
        <w:t xml:space="preserve"> </w:t>
      </w:r>
      <w:r w:rsidR="0AC923FC">
        <w:t xml:space="preserve">(refer to </w:t>
      </w:r>
      <w:r w:rsidR="5A82E77B">
        <w:t xml:space="preserve">Attachment </w:t>
      </w:r>
      <w:r w:rsidR="753CCB26">
        <w:t>4</w:t>
      </w:r>
      <w:r w:rsidR="5A82E77B">
        <w:t>)</w:t>
      </w:r>
      <w:r>
        <w:t xml:space="preserve">. </w:t>
      </w:r>
      <w:r w:rsidR="601960E2">
        <w:t>This initial phase (Stage 1A) involves the construction and operation of a permanent rail connection to the existing Melbourne-Albury-Sydney rail freight corridor, an interim intermodal terminal and associated infrastructure</w:t>
      </w:r>
      <w:r w:rsidR="486C73F5">
        <w:t xml:space="preserve"> (refer to Attachment </w:t>
      </w:r>
      <w:r w:rsidR="0F38EA08">
        <w:t>5</w:t>
      </w:r>
      <w:r w:rsidR="1A7A3100">
        <w:t xml:space="preserve"> and 6</w:t>
      </w:r>
      <w:r w:rsidR="486C73F5">
        <w:t>)</w:t>
      </w:r>
      <w:r w:rsidR="601960E2">
        <w:t>. The interim terminal will have the capacity to handle up to two 1,800-metre interstate freight trains daily, eventually handling double-stacked container services to enable improved freight services across Melbourne and through to Sydney, Brisbane, and Perth.</w:t>
      </w:r>
      <w:r w:rsidR="771F750D">
        <w:t xml:space="preserve"> Planning for stages 1</w:t>
      </w:r>
      <w:r w:rsidR="484DDAC7">
        <w:t>B</w:t>
      </w:r>
      <w:r w:rsidR="771F750D">
        <w:t xml:space="preserve"> and 2 will proceed during 2025</w:t>
      </w:r>
      <w:r w:rsidR="036414F9">
        <w:t xml:space="preserve"> and is expected to be finalised in 2026.</w:t>
      </w:r>
    </w:p>
    <w:p w14:paraId="243315D7" w14:textId="77777777" w:rsidR="0F5E37FB" w:rsidRDefault="00F73801" w:rsidP="00F73801">
      <w:pPr>
        <w:spacing w:line="240" w:lineRule="auto"/>
      </w:pPr>
      <w:r>
        <w:br w:type="page"/>
      </w:r>
    </w:p>
    <w:p w14:paraId="56D99C17" w14:textId="77777777" w:rsidR="4B90EE8B" w:rsidRDefault="00CD2968" w:rsidP="008420C2">
      <w:r>
        <w:lastRenderedPageBreak/>
        <w:t>The Department of Transport and Planning</w:t>
      </w:r>
      <w:r w:rsidR="09830C5A">
        <w:t>,</w:t>
      </w:r>
      <w:r>
        <w:t xml:space="preserve"> on behalf of the Minister for Planning</w:t>
      </w:r>
      <w:r w:rsidR="653DF988">
        <w:t>,</w:t>
      </w:r>
      <w:r>
        <w:t xml:space="preserve"> referred the proposed Amendment to Council on 6 November 20</w:t>
      </w:r>
      <w:r w:rsidR="57E6E617">
        <w:t>24.</w:t>
      </w:r>
      <w:r w:rsidR="3AC62406">
        <w:t xml:space="preserve"> A full suite of documentation was received on the 25 November 2024.</w:t>
      </w:r>
      <w:r w:rsidR="57E6E617">
        <w:t xml:space="preserve"> </w:t>
      </w:r>
      <w:r w:rsidR="7036F2C8">
        <w:t>Fee</w:t>
      </w:r>
      <w:r w:rsidR="3F440D2E">
        <w:t>d</w:t>
      </w:r>
      <w:r w:rsidR="7036F2C8">
        <w:t xml:space="preserve">back </w:t>
      </w:r>
      <w:r w:rsidR="57E6E617">
        <w:t>w</w:t>
      </w:r>
      <w:r w:rsidR="77FF1E41">
        <w:t xml:space="preserve">as </w:t>
      </w:r>
      <w:r w:rsidR="57E6E617">
        <w:t>invited until 23 December 2024.</w:t>
      </w:r>
    </w:p>
    <w:p w14:paraId="75460707" w14:textId="77777777" w:rsidR="10F54E5E" w:rsidRDefault="10F54E5E" w:rsidP="008420C2"/>
    <w:p w14:paraId="1A888E3B" w14:textId="77777777" w:rsidR="292223D9" w:rsidRDefault="00CD2968" w:rsidP="008420C2">
      <w:r>
        <w:t xml:space="preserve">Noting the short timeframe for </w:t>
      </w:r>
      <w:r w:rsidR="6E8AEDAE">
        <w:t>feedback</w:t>
      </w:r>
      <w:r>
        <w:t xml:space="preserve">, </w:t>
      </w:r>
      <w:r w:rsidR="57E6E617">
        <w:t xml:space="preserve">Council officers have prepared a submission </w:t>
      </w:r>
      <w:r w:rsidR="00294774">
        <w:t>to the Amendment</w:t>
      </w:r>
      <w:r w:rsidR="2D63B217">
        <w:t xml:space="preserve"> and provided it to the Department of Transport and Planning</w:t>
      </w:r>
      <w:r w:rsidR="08DDAA07" w:rsidRPr="5F517EE3">
        <w:t xml:space="preserve"> (refer to Attachment </w:t>
      </w:r>
      <w:r w:rsidR="1CE129A1" w:rsidRPr="5F517EE3">
        <w:t>7</w:t>
      </w:r>
      <w:r w:rsidR="08DDAA07" w:rsidRPr="5F517EE3">
        <w:t>)</w:t>
      </w:r>
      <w:r w:rsidR="00294774" w:rsidRPr="5F517EE3">
        <w:t xml:space="preserve">. </w:t>
      </w:r>
      <w:r w:rsidR="17A25F1B" w:rsidRPr="5F517EE3">
        <w:t>The feedback will be considered by the Minister for Planning as part of the decision making on the proposed Amendment and final planning controls.</w:t>
      </w:r>
    </w:p>
    <w:p w14:paraId="03C53C7D" w14:textId="77777777" w:rsidR="539D6CB5" w:rsidRDefault="539D6CB5" w:rsidP="008420C2"/>
    <w:p w14:paraId="40AE2CBA" w14:textId="77777777" w:rsidR="44B5B9A4" w:rsidRDefault="00CD2968" w:rsidP="008420C2">
      <w:pPr>
        <w:rPr>
          <w:rStyle w:val="normaltextrun"/>
          <w:rFonts w:eastAsia="Calibri" w:cs="Calibri"/>
          <w:color w:val="000000" w:themeColor="text1"/>
        </w:rPr>
      </w:pPr>
      <w:r w:rsidRPr="5F517EE3">
        <w:t>The submission notes th</w:t>
      </w:r>
      <w:r w:rsidR="09B7BA5B" w:rsidRPr="5F517EE3">
        <w:t>at the</w:t>
      </w:r>
      <w:r w:rsidRPr="5F517EE3">
        <w:t xml:space="preserve"> </w:t>
      </w:r>
      <w:r w:rsidR="291B6CE3" w:rsidRPr="5F517EE3">
        <w:t xml:space="preserve">updated </w:t>
      </w:r>
      <w:r w:rsidRPr="5F517EE3">
        <w:t>Amendment documents</w:t>
      </w:r>
      <w:r w:rsidR="01BAAD62" w:rsidRPr="5F517EE3">
        <w:t xml:space="preserve"> prepared by the NIC</w:t>
      </w:r>
      <w:r w:rsidRPr="5F517EE3">
        <w:t xml:space="preserve"> address</w:t>
      </w:r>
      <w:r w:rsidR="6A762CC1" w:rsidRPr="5F517EE3">
        <w:t>es</w:t>
      </w:r>
      <w:r w:rsidRPr="5F517EE3">
        <w:t xml:space="preserve"> many of the issues raised by Council officers as part of earlier consultations</w:t>
      </w:r>
      <w:r w:rsidR="53BFEE27" w:rsidRPr="5F517EE3">
        <w:t xml:space="preserve"> (refer to Attachment 8)</w:t>
      </w:r>
      <w:r w:rsidRPr="5F517EE3">
        <w:t xml:space="preserve">. </w:t>
      </w:r>
      <w:r w:rsidR="6224F7BB" w:rsidRPr="5F517EE3">
        <w:rPr>
          <w:rStyle w:val="normaltextrun"/>
          <w:rFonts w:eastAsia="Calibri" w:cs="Calibri"/>
          <w:color w:val="000000" w:themeColor="text1"/>
        </w:rPr>
        <w:t xml:space="preserve">The </w:t>
      </w:r>
      <w:r w:rsidR="0720E34D" w:rsidRPr="5F517EE3">
        <w:rPr>
          <w:rStyle w:val="normaltextrun"/>
          <w:rFonts w:eastAsia="Calibri" w:cs="Calibri"/>
          <w:color w:val="000000" w:themeColor="text1"/>
        </w:rPr>
        <w:t xml:space="preserve">submission </w:t>
      </w:r>
      <w:r w:rsidR="173B4264" w:rsidRPr="5F517EE3">
        <w:rPr>
          <w:rStyle w:val="normaltextrun"/>
          <w:rFonts w:eastAsia="Calibri" w:cs="Calibri"/>
          <w:color w:val="000000" w:themeColor="text1"/>
        </w:rPr>
        <w:t xml:space="preserve">requests </w:t>
      </w:r>
      <w:r w:rsidR="0720E34D" w:rsidRPr="5F517EE3">
        <w:rPr>
          <w:rStyle w:val="normaltextrun"/>
          <w:rFonts w:eastAsia="Calibri" w:cs="Calibri"/>
          <w:color w:val="000000" w:themeColor="text1"/>
        </w:rPr>
        <w:t>a number of f</w:t>
      </w:r>
      <w:r w:rsidR="1108D072" w:rsidRPr="5F517EE3">
        <w:rPr>
          <w:rStyle w:val="normaltextrun"/>
          <w:rFonts w:eastAsia="Calibri" w:cs="Calibri"/>
          <w:color w:val="000000" w:themeColor="text1"/>
        </w:rPr>
        <w:t xml:space="preserve">inal </w:t>
      </w:r>
      <w:r w:rsidR="4CC78702" w:rsidRPr="5F517EE3">
        <w:rPr>
          <w:rStyle w:val="normaltextrun"/>
          <w:rFonts w:eastAsia="Calibri" w:cs="Calibri"/>
          <w:color w:val="000000" w:themeColor="text1"/>
        </w:rPr>
        <w:t>changes</w:t>
      </w:r>
      <w:r w:rsidR="0720E34D" w:rsidRPr="5F517EE3">
        <w:rPr>
          <w:rStyle w:val="normaltextrun"/>
          <w:rFonts w:eastAsia="Calibri" w:cs="Calibri"/>
          <w:color w:val="000000" w:themeColor="text1"/>
        </w:rPr>
        <w:t xml:space="preserve"> </w:t>
      </w:r>
      <w:r w:rsidR="2546A0F2" w:rsidRPr="5F517EE3">
        <w:rPr>
          <w:rStyle w:val="normaltextrun"/>
          <w:rFonts w:eastAsia="Calibri" w:cs="Calibri"/>
          <w:color w:val="000000" w:themeColor="text1"/>
        </w:rPr>
        <w:t xml:space="preserve">to </w:t>
      </w:r>
      <w:r w:rsidR="0720E34D" w:rsidRPr="5F517EE3">
        <w:rPr>
          <w:rStyle w:val="normaltextrun"/>
          <w:rFonts w:eastAsia="Calibri" w:cs="Calibri"/>
          <w:color w:val="000000" w:themeColor="text1"/>
        </w:rPr>
        <w:t>the</w:t>
      </w:r>
      <w:r w:rsidR="03F6DC57" w:rsidRPr="5F517EE3">
        <w:rPr>
          <w:rStyle w:val="normaltextrun"/>
          <w:rFonts w:eastAsia="Calibri" w:cs="Calibri"/>
          <w:color w:val="000000" w:themeColor="text1"/>
        </w:rPr>
        <w:t xml:space="preserve"> proposed</w:t>
      </w:r>
      <w:r w:rsidR="0720E34D" w:rsidRPr="5F517EE3">
        <w:rPr>
          <w:rStyle w:val="normaltextrun"/>
          <w:rFonts w:eastAsia="Calibri" w:cs="Calibri"/>
          <w:color w:val="000000" w:themeColor="text1"/>
        </w:rPr>
        <w:t xml:space="preserve"> planning controls and </w:t>
      </w:r>
      <w:r w:rsidR="0E495393" w:rsidRPr="5F517EE3">
        <w:rPr>
          <w:rStyle w:val="normaltextrun"/>
          <w:rFonts w:eastAsia="Calibri" w:cs="Calibri"/>
          <w:color w:val="000000" w:themeColor="text1"/>
        </w:rPr>
        <w:t>comments on the documents submitted for review</w:t>
      </w:r>
      <w:r w:rsidR="0720E34D" w:rsidRPr="5F517EE3">
        <w:rPr>
          <w:rStyle w:val="normaltextrun"/>
          <w:rFonts w:eastAsia="Calibri" w:cs="Calibri"/>
          <w:color w:val="000000" w:themeColor="text1"/>
        </w:rPr>
        <w:t>.</w:t>
      </w:r>
      <w:r w:rsidR="795C98D1" w:rsidRPr="5F517EE3">
        <w:rPr>
          <w:rStyle w:val="normaltextrun"/>
          <w:rFonts w:eastAsia="Calibri" w:cs="Calibri"/>
          <w:color w:val="000000" w:themeColor="text1"/>
        </w:rPr>
        <w:t xml:space="preserve"> These </w:t>
      </w:r>
      <w:r w:rsidR="4E9885AA" w:rsidRPr="5F517EE3">
        <w:rPr>
          <w:rStyle w:val="normaltextrun"/>
          <w:rFonts w:eastAsia="Calibri" w:cs="Calibri"/>
          <w:color w:val="000000" w:themeColor="text1"/>
        </w:rPr>
        <w:t xml:space="preserve">items </w:t>
      </w:r>
      <w:r w:rsidR="795C98D1" w:rsidRPr="5F517EE3">
        <w:rPr>
          <w:rStyle w:val="normaltextrun"/>
          <w:rFonts w:eastAsia="Calibri" w:cs="Calibri"/>
          <w:color w:val="000000" w:themeColor="text1"/>
        </w:rPr>
        <w:t xml:space="preserve">relate to issues including </w:t>
      </w:r>
      <w:r w:rsidR="091A1C2D" w:rsidRPr="5F517EE3">
        <w:rPr>
          <w:rStyle w:val="normaltextrun"/>
          <w:rFonts w:eastAsia="Calibri" w:cs="Calibri"/>
          <w:color w:val="000000" w:themeColor="text1"/>
        </w:rPr>
        <w:t>r</w:t>
      </w:r>
      <w:r w:rsidR="091A1C2D" w:rsidRPr="5F517EE3">
        <w:t>oad network and infrastructure contributions, c</w:t>
      </w:r>
      <w:r w:rsidR="091A1C2D" w:rsidRPr="5F517EE3">
        <w:rPr>
          <w:rStyle w:val="normaltextrun"/>
          <w:rFonts w:eastAsia="Calibri" w:cs="Calibri"/>
          <w:color w:val="000000" w:themeColor="text1"/>
        </w:rPr>
        <w:t>ultural heritage</w:t>
      </w:r>
      <w:r w:rsidR="795C98D1" w:rsidRPr="5F517EE3">
        <w:rPr>
          <w:rStyle w:val="normaltextrun"/>
          <w:rFonts w:eastAsia="Calibri" w:cs="Calibri"/>
          <w:color w:val="000000" w:themeColor="text1"/>
        </w:rPr>
        <w:t xml:space="preserve">, </w:t>
      </w:r>
      <w:r w:rsidR="4A9C5EFF" w:rsidRPr="5F517EE3">
        <w:rPr>
          <w:rStyle w:val="normaltextrun"/>
          <w:rFonts w:eastAsia="Calibri" w:cs="Calibri"/>
          <w:color w:val="000000" w:themeColor="text1"/>
        </w:rPr>
        <w:t xml:space="preserve">native vegetation, </w:t>
      </w:r>
      <w:r w:rsidR="795C98D1" w:rsidRPr="5F517EE3">
        <w:rPr>
          <w:rStyle w:val="normaltextrun"/>
          <w:rFonts w:eastAsia="Calibri" w:cs="Calibri"/>
          <w:color w:val="000000" w:themeColor="text1"/>
        </w:rPr>
        <w:t>environment</w:t>
      </w:r>
      <w:r w:rsidR="6A2DB09F" w:rsidRPr="5F517EE3">
        <w:rPr>
          <w:rStyle w:val="normaltextrun"/>
          <w:rFonts w:eastAsia="Calibri" w:cs="Calibri"/>
          <w:color w:val="000000" w:themeColor="text1"/>
        </w:rPr>
        <w:t>al management framework and</w:t>
      </w:r>
      <w:r w:rsidR="795C98D1" w:rsidRPr="5F517EE3">
        <w:rPr>
          <w:rStyle w:val="normaltextrun"/>
          <w:rFonts w:eastAsia="Calibri" w:cs="Calibri"/>
          <w:color w:val="000000" w:themeColor="text1"/>
        </w:rPr>
        <w:t xml:space="preserve"> hydrology</w:t>
      </w:r>
      <w:r w:rsidR="74219F01" w:rsidRPr="5F517EE3">
        <w:rPr>
          <w:rStyle w:val="normaltextrun"/>
          <w:rFonts w:eastAsia="Calibri" w:cs="Calibri"/>
          <w:color w:val="000000" w:themeColor="text1"/>
        </w:rPr>
        <w:t>.</w:t>
      </w:r>
    </w:p>
    <w:p w14:paraId="74F6A094" w14:textId="77777777" w:rsidR="539D6CB5" w:rsidRDefault="539D6CB5" w:rsidP="008420C2">
      <w:pPr>
        <w:rPr>
          <w:rStyle w:val="normaltextrun"/>
          <w:rFonts w:eastAsia="Calibri" w:cs="Calibri"/>
          <w:color w:val="000000" w:themeColor="text1"/>
        </w:rPr>
      </w:pPr>
    </w:p>
    <w:p w14:paraId="347B32C5" w14:textId="77777777" w:rsidR="74219F01" w:rsidRDefault="00CD2968" w:rsidP="008420C2">
      <w:pPr>
        <w:rPr>
          <w:rStyle w:val="normaltextrun"/>
          <w:rFonts w:eastAsia="Calibri" w:cs="Calibri"/>
          <w:color w:val="000000" w:themeColor="text1"/>
        </w:rPr>
      </w:pPr>
      <w:r w:rsidRPr="5110B96E">
        <w:rPr>
          <w:rStyle w:val="normaltextrun"/>
          <w:rFonts w:eastAsia="Calibri" w:cs="Calibri"/>
          <w:color w:val="000000" w:themeColor="text1"/>
        </w:rPr>
        <w:t xml:space="preserve">This report recommends that Council endorses the </w:t>
      </w:r>
      <w:r w:rsidR="173FC6AF" w:rsidRPr="5110B96E">
        <w:rPr>
          <w:rStyle w:val="normaltextrun"/>
          <w:rFonts w:eastAsia="Calibri" w:cs="Calibri"/>
          <w:color w:val="000000" w:themeColor="text1"/>
        </w:rPr>
        <w:t xml:space="preserve">Council Officers </w:t>
      </w:r>
      <w:r w:rsidRPr="5110B96E">
        <w:rPr>
          <w:rStyle w:val="normaltextrun"/>
          <w:rFonts w:eastAsia="Calibri" w:cs="Calibri"/>
          <w:color w:val="000000" w:themeColor="text1"/>
        </w:rPr>
        <w:t>submission to Amendment GC249.</w:t>
      </w:r>
    </w:p>
    <w:p w14:paraId="755783B5" w14:textId="77777777" w:rsidR="5110B96E" w:rsidRDefault="5110B96E" w:rsidP="008420C2">
      <w:pPr>
        <w:rPr>
          <w:rStyle w:val="normaltextrun"/>
          <w:rFonts w:eastAsia="Calibri" w:cs="Calibri"/>
          <w:color w:val="000000" w:themeColor="text1"/>
        </w:rPr>
      </w:pPr>
    </w:p>
    <w:p w14:paraId="3964B648" w14:textId="77777777" w:rsidR="539D6CB5" w:rsidRPr="000B0482" w:rsidRDefault="00CD2968" w:rsidP="008420C2">
      <w:pPr>
        <w:rPr>
          <w:rFonts w:eastAsia="Calibri" w:cs="Calibri"/>
          <w:color w:val="000000" w:themeColor="text1"/>
          <w:lang w:eastAsia="en-AU"/>
        </w:rPr>
      </w:pPr>
      <w:r w:rsidRPr="5110B96E">
        <w:rPr>
          <w:rStyle w:val="normaltextrun"/>
          <w:rFonts w:eastAsia="Calibri" w:cs="Calibri"/>
          <w:color w:val="000000" w:themeColor="text1"/>
        </w:rPr>
        <w:t>It is expected that the Minister for Planning will make a decision on the proposed Amendment in early 2025.</w:t>
      </w:r>
    </w:p>
    <w:p w14:paraId="67B1C7FD" w14:textId="77777777" w:rsidR="004E56C0" w:rsidRDefault="00CD2968" w:rsidP="008420C2">
      <w:pPr>
        <w:pStyle w:val="Heading1"/>
      </w:pPr>
      <w:r>
        <w:t>Officers’ Recommendation</w:t>
      </w:r>
    </w:p>
    <w:p w14:paraId="2A521AF7" w14:textId="77777777" w:rsidR="00922C6D" w:rsidRDefault="00CD2968" w:rsidP="008420C2">
      <w:pPr>
        <w:rPr>
          <w:b/>
          <w:bCs/>
        </w:rPr>
      </w:pPr>
      <w:r w:rsidRPr="7C3F0E91">
        <w:rPr>
          <w:b/>
          <w:bCs/>
        </w:rPr>
        <w:t xml:space="preserve">THAT </w:t>
      </w:r>
      <w:r w:rsidR="000B0482">
        <w:rPr>
          <w:b/>
          <w:bCs/>
        </w:rPr>
        <w:t>Council:</w:t>
      </w:r>
    </w:p>
    <w:p w14:paraId="2AE13858" w14:textId="77777777" w:rsidR="4F13FF9F" w:rsidRDefault="00CD2968" w:rsidP="00CD2968">
      <w:pPr>
        <w:pStyle w:val="ListParagraph"/>
        <w:numPr>
          <w:ilvl w:val="0"/>
          <w:numId w:val="7"/>
        </w:numPr>
        <w:rPr>
          <w:b/>
          <w:bCs/>
        </w:rPr>
      </w:pPr>
      <w:r w:rsidRPr="7C3F0E91">
        <w:rPr>
          <w:b/>
          <w:bCs/>
        </w:rPr>
        <w:t xml:space="preserve">Note the request by the National Intermodal </w:t>
      </w:r>
      <w:r w:rsidR="700C3624" w:rsidRPr="7C3F0E91">
        <w:rPr>
          <w:b/>
          <w:bCs/>
        </w:rPr>
        <w:t>Corporation for the Minister for Planning to approve Planning Scheme Amendment GC249</w:t>
      </w:r>
      <w:r w:rsidR="4ABA8B78" w:rsidRPr="7C3F0E91">
        <w:rPr>
          <w:b/>
          <w:bCs/>
        </w:rPr>
        <w:t xml:space="preserve"> - Beveridge Intermodal Precinct Stage 1A</w:t>
      </w:r>
      <w:r w:rsidR="700C3624" w:rsidRPr="7C3F0E91">
        <w:rPr>
          <w:b/>
          <w:bCs/>
        </w:rPr>
        <w:t>.</w:t>
      </w:r>
    </w:p>
    <w:p w14:paraId="1D3B4DCE" w14:textId="77777777" w:rsidR="001A0BC6" w:rsidRPr="000B0482" w:rsidRDefault="00CD2968" w:rsidP="00CD2968">
      <w:pPr>
        <w:pStyle w:val="ListParagraph"/>
        <w:numPr>
          <w:ilvl w:val="0"/>
          <w:numId w:val="7"/>
        </w:numPr>
        <w:rPr>
          <w:b/>
          <w:bCs/>
        </w:rPr>
      </w:pPr>
      <w:r w:rsidRPr="5F517EE3">
        <w:rPr>
          <w:b/>
          <w:bCs/>
        </w:rPr>
        <w:t xml:space="preserve">Endorse the </w:t>
      </w:r>
      <w:r w:rsidR="3E4066B3" w:rsidRPr="5F517EE3">
        <w:rPr>
          <w:b/>
          <w:bCs/>
        </w:rPr>
        <w:t xml:space="preserve">Council </w:t>
      </w:r>
      <w:r w:rsidRPr="5F517EE3">
        <w:rPr>
          <w:b/>
          <w:bCs/>
        </w:rPr>
        <w:t xml:space="preserve">submission to </w:t>
      </w:r>
      <w:r w:rsidR="5BD0F404" w:rsidRPr="5F517EE3">
        <w:rPr>
          <w:b/>
          <w:bCs/>
        </w:rPr>
        <w:t xml:space="preserve">Planning Scheme </w:t>
      </w:r>
      <w:r w:rsidRPr="5F517EE3">
        <w:rPr>
          <w:b/>
          <w:bCs/>
        </w:rPr>
        <w:t>Amendment GC249</w:t>
      </w:r>
      <w:r w:rsidR="092D93C9" w:rsidRPr="5F517EE3">
        <w:rPr>
          <w:b/>
          <w:bCs/>
        </w:rPr>
        <w:t xml:space="preserve"> </w:t>
      </w:r>
      <w:r w:rsidR="4ABC1C80" w:rsidRPr="5F517EE3">
        <w:rPr>
          <w:b/>
          <w:bCs/>
        </w:rPr>
        <w:t xml:space="preserve">- Beveridge Intermodal Precinct Stage 1A </w:t>
      </w:r>
      <w:r w:rsidR="092D93C9" w:rsidRPr="5F517EE3">
        <w:rPr>
          <w:b/>
          <w:bCs/>
        </w:rPr>
        <w:t xml:space="preserve">at Attachment </w:t>
      </w:r>
      <w:r w:rsidR="1012B75F" w:rsidRPr="5F517EE3">
        <w:rPr>
          <w:b/>
          <w:bCs/>
        </w:rPr>
        <w:t>7</w:t>
      </w:r>
      <w:r w:rsidR="03435A9C" w:rsidRPr="5F517EE3">
        <w:rPr>
          <w:b/>
          <w:bCs/>
        </w:rPr>
        <w:t xml:space="preserve"> of this report</w:t>
      </w:r>
      <w:r w:rsidR="092D93C9" w:rsidRPr="5F517EE3">
        <w:rPr>
          <w:b/>
          <w:bCs/>
        </w:rPr>
        <w:t>.</w:t>
      </w:r>
    </w:p>
    <w:p w14:paraId="07249668" w14:textId="77777777" w:rsidR="00B047DE" w:rsidRDefault="00B047DE" w:rsidP="008420C2"/>
    <w:p w14:paraId="21AABA99" w14:textId="77777777" w:rsidR="00B047DE" w:rsidRDefault="00CD2968" w:rsidP="008420C2">
      <w:pPr>
        <w:spacing w:line="240" w:lineRule="auto"/>
        <w:rPr>
          <w:b/>
          <w:bCs/>
          <w:color w:val="FFFFFF" w:themeColor="background1"/>
        </w:rPr>
      </w:pPr>
      <w:r>
        <w:br w:type="page"/>
      </w:r>
    </w:p>
    <w:p w14:paraId="2DC53682" w14:textId="77777777" w:rsidR="009E3D2F" w:rsidRDefault="00CD2968" w:rsidP="008420C2">
      <w:pPr>
        <w:pStyle w:val="Heading1"/>
      </w:pPr>
      <w:r>
        <w:lastRenderedPageBreak/>
        <w:t>Background / Key Information</w:t>
      </w:r>
    </w:p>
    <w:p w14:paraId="01C8D22D" w14:textId="77777777" w:rsidR="65A4B8E1" w:rsidRPr="000B0482" w:rsidRDefault="00CD2968" w:rsidP="00F93F68">
      <w:pPr>
        <w:rPr>
          <w:rFonts w:asciiTheme="minorHAnsi" w:hAnsiTheme="minorHAnsi" w:cstheme="minorHAnsi"/>
          <w:b/>
          <w:bCs/>
        </w:rPr>
      </w:pPr>
      <w:r w:rsidRPr="000B0482">
        <w:rPr>
          <w:rFonts w:asciiTheme="minorHAnsi" w:hAnsiTheme="minorHAnsi" w:cstheme="minorHAnsi"/>
          <w:b/>
          <w:bCs/>
        </w:rPr>
        <w:t>Beveridge Intermodal Precinct</w:t>
      </w:r>
    </w:p>
    <w:p w14:paraId="1033BDA0" w14:textId="77777777" w:rsidR="00A3903C" w:rsidRPr="000B0482" w:rsidRDefault="00CD2968" w:rsidP="00F93F68">
      <w:pPr>
        <w:rPr>
          <w:rFonts w:asciiTheme="minorHAnsi" w:hAnsiTheme="minorHAnsi" w:cstheme="minorHAnsi"/>
        </w:rPr>
      </w:pPr>
      <w:r w:rsidRPr="000B0482">
        <w:rPr>
          <w:rFonts w:asciiTheme="minorHAnsi" w:hAnsiTheme="minorHAnsi" w:cstheme="minorHAnsi"/>
        </w:rPr>
        <w:t>The Beveridge Intermodal Precinct project is being delivered by the Commonwealth owned National Intermodal Corporation</w:t>
      </w:r>
      <w:r w:rsidR="27F9D042" w:rsidRPr="000B0482">
        <w:rPr>
          <w:rFonts w:asciiTheme="minorHAnsi" w:hAnsiTheme="minorHAnsi" w:cstheme="minorHAnsi"/>
        </w:rPr>
        <w:t xml:space="preserve"> (NIC)</w:t>
      </w:r>
      <w:r w:rsidRPr="000B0482">
        <w:rPr>
          <w:rFonts w:asciiTheme="minorHAnsi" w:hAnsiTheme="minorHAnsi" w:cstheme="minorHAnsi"/>
        </w:rPr>
        <w:t xml:space="preserve"> and will deliver a brand-new modern freight and logistics hub</w:t>
      </w:r>
      <w:r w:rsidR="3E412065" w:rsidRPr="000B0482">
        <w:rPr>
          <w:rFonts w:asciiTheme="minorHAnsi" w:hAnsiTheme="minorHAnsi" w:cstheme="minorHAnsi"/>
        </w:rPr>
        <w:t xml:space="preserve"> in Beveridge</w:t>
      </w:r>
      <w:r w:rsidRPr="000B0482">
        <w:rPr>
          <w:rFonts w:asciiTheme="minorHAnsi" w:hAnsiTheme="minorHAnsi" w:cstheme="minorHAnsi"/>
        </w:rPr>
        <w:t xml:space="preserve"> </w:t>
      </w:r>
      <w:r w:rsidR="7A9D7FD4" w:rsidRPr="000B0482">
        <w:rPr>
          <w:rFonts w:asciiTheme="minorHAnsi" w:hAnsiTheme="minorHAnsi" w:cstheme="minorHAnsi"/>
        </w:rPr>
        <w:t xml:space="preserve">and according to the NIC is </w:t>
      </w:r>
      <w:r w:rsidR="0CB3F1EF" w:rsidRPr="000B0482">
        <w:rPr>
          <w:rFonts w:asciiTheme="minorHAnsi" w:hAnsiTheme="minorHAnsi" w:cstheme="minorHAnsi"/>
        </w:rPr>
        <w:t>anticipated</w:t>
      </w:r>
      <w:r w:rsidR="7A9D7FD4" w:rsidRPr="000B0482">
        <w:rPr>
          <w:rFonts w:asciiTheme="minorHAnsi" w:hAnsiTheme="minorHAnsi" w:cstheme="minorHAnsi"/>
        </w:rPr>
        <w:t xml:space="preserve"> to </w:t>
      </w:r>
      <w:r w:rsidRPr="000B0482">
        <w:rPr>
          <w:rFonts w:asciiTheme="minorHAnsi" w:hAnsiTheme="minorHAnsi" w:cstheme="minorHAnsi"/>
        </w:rPr>
        <w:t>creat</w:t>
      </w:r>
      <w:r w:rsidR="78ACA6B4" w:rsidRPr="000B0482">
        <w:rPr>
          <w:rFonts w:asciiTheme="minorHAnsi" w:hAnsiTheme="minorHAnsi" w:cstheme="minorHAnsi"/>
        </w:rPr>
        <w:t>e</w:t>
      </w:r>
      <w:r w:rsidRPr="000B0482">
        <w:rPr>
          <w:rFonts w:asciiTheme="minorHAnsi" w:hAnsiTheme="minorHAnsi" w:cstheme="minorHAnsi"/>
        </w:rPr>
        <w:t xml:space="preserve"> up to 7,000 direct jobs and an estimated 20,000 associated jobs </w:t>
      </w:r>
      <w:r w:rsidR="6C9419E4" w:rsidRPr="000B0482">
        <w:rPr>
          <w:rFonts w:asciiTheme="minorHAnsi" w:hAnsiTheme="minorHAnsi" w:cstheme="minorHAnsi"/>
        </w:rPr>
        <w:t>when completed</w:t>
      </w:r>
      <w:r w:rsidRPr="000B0482">
        <w:rPr>
          <w:rFonts w:asciiTheme="minorHAnsi" w:hAnsiTheme="minorHAnsi" w:cstheme="minorHAnsi"/>
        </w:rPr>
        <w:t xml:space="preserve">. </w:t>
      </w:r>
      <w:r w:rsidR="4A10A6CB" w:rsidRPr="000B0482">
        <w:rPr>
          <w:rFonts w:asciiTheme="minorHAnsi" w:hAnsiTheme="minorHAnsi" w:cstheme="minorHAnsi"/>
        </w:rPr>
        <w:t xml:space="preserve">The Beveridge Intermodal Precinct is part of the </w:t>
      </w:r>
      <w:r w:rsidR="5B0D3704" w:rsidRPr="000B0482">
        <w:rPr>
          <w:rFonts w:asciiTheme="minorHAnsi" w:hAnsiTheme="minorHAnsi" w:cstheme="minorHAnsi"/>
        </w:rPr>
        <w:t xml:space="preserve">broader </w:t>
      </w:r>
      <w:r w:rsidR="4A10A6CB" w:rsidRPr="000B0482">
        <w:rPr>
          <w:rFonts w:asciiTheme="minorHAnsi" w:hAnsiTheme="minorHAnsi" w:cstheme="minorHAnsi"/>
        </w:rPr>
        <w:t>Northern Freights Precinct Structure Plan area.</w:t>
      </w:r>
    </w:p>
    <w:p w14:paraId="2BFE5C39" w14:textId="77777777" w:rsidR="539D6CB5" w:rsidRPr="000B0482" w:rsidRDefault="539D6CB5" w:rsidP="00F93F68">
      <w:pPr>
        <w:rPr>
          <w:rFonts w:asciiTheme="minorHAnsi" w:hAnsiTheme="minorHAnsi" w:cstheme="minorHAnsi"/>
        </w:rPr>
      </w:pPr>
    </w:p>
    <w:p w14:paraId="5824D0EB" w14:textId="77777777" w:rsidR="00A3903C" w:rsidRPr="000B0482" w:rsidRDefault="00CD2968" w:rsidP="00F93F68">
      <w:pPr>
        <w:rPr>
          <w:rFonts w:asciiTheme="minorHAnsi" w:eastAsia="Calibri" w:hAnsiTheme="minorHAnsi" w:cstheme="minorHAnsi"/>
          <w:color w:val="000000" w:themeColor="text1"/>
        </w:rPr>
      </w:pPr>
      <w:r w:rsidRPr="000B0482">
        <w:rPr>
          <w:rFonts w:asciiTheme="minorHAnsi" w:hAnsiTheme="minorHAnsi" w:cstheme="minorHAnsi"/>
        </w:rPr>
        <w:t xml:space="preserve">The </w:t>
      </w:r>
      <w:r w:rsidR="2CAB50A7" w:rsidRPr="000B0482">
        <w:rPr>
          <w:rFonts w:asciiTheme="minorHAnsi" w:hAnsiTheme="minorHAnsi" w:cstheme="minorHAnsi"/>
        </w:rPr>
        <w:t xml:space="preserve">Beveridge Intermodal Precinct </w:t>
      </w:r>
      <w:r w:rsidRPr="000B0482">
        <w:rPr>
          <w:rFonts w:asciiTheme="minorHAnsi" w:hAnsiTheme="minorHAnsi" w:cstheme="minorHAnsi"/>
        </w:rPr>
        <w:t xml:space="preserve">is located in the north of the </w:t>
      </w:r>
      <w:r w:rsidR="3FC6BBCA" w:rsidRPr="000B0482">
        <w:rPr>
          <w:rFonts w:asciiTheme="minorHAnsi" w:hAnsiTheme="minorHAnsi" w:cstheme="minorHAnsi"/>
        </w:rPr>
        <w:t xml:space="preserve">City of Whittlesea immediately </w:t>
      </w:r>
      <w:r w:rsidRPr="000B0482">
        <w:rPr>
          <w:rFonts w:asciiTheme="minorHAnsi" w:hAnsiTheme="minorHAnsi" w:cstheme="minorHAnsi"/>
        </w:rPr>
        <w:t xml:space="preserve">adjoining the </w:t>
      </w:r>
      <w:r w:rsidRPr="000B0482">
        <w:rPr>
          <w:rFonts w:asciiTheme="minorHAnsi" w:eastAsia="Calibri" w:hAnsiTheme="minorHAnsi" w:cstheme="minorHAnsi"/>
          <w:color w:val="000000" w:themeColor="text1"/>
        </w:rPr>
        <w:t>existing Melbourne-Albury-Sydney rail freight corridor and the future southern terminus of the Inland Rail</w:t>
      </w:r>
      <w:r w:rsidR="3B7F2A27" w:rsidRPr="000B0482">
        <w:rPr>
          <w:rFonts w:asciiTheme="minorHAnsi" w:eastAsia="Calibri" w:hAnsiTheme="minorHAnsi" w:cstheme="minorHAnsi"/>
          <w:color w:val="000000" w:themeColor="text1"/>
        </w:rPr>
        <w:t xml:space="preserve"> (refer to </w:t>
      </w:r>
      <w:r w:rsidR="3B7F2A27" w:rsidRPr="000B0482">
        <w:rPr>
          <w:rFonts w:asciiTheme="minorHAnsi" w:hAnsiTheme="minorHAnsi" w:cstheme="minorHAnsi"/>
        </w:rPr>
        <w:t>Attachment</w:t>
      </w:r>
      <w:r w:rsidR="32461BEA" w:rsidRPr="000B0482">
        <w:rPr>
          <w:rFonts w:asciiTheme="minorHAnsi" w:hAnsiTheme="minorHAnsi" w:cstheme="minorHAnsi"/>
        </w:rPr>
        <w:t>s 2 and 3</w:t>
      </w:r>
      <w:r w:rsidR="3B7F2A27" w:rsidRPr="000B0482">
        <w:rPr>
          <w:rFonts w:asciiTheme="minorHAnsi" w:hAnsiTheme="minorHAnsi" w:cstheme="minorHAnsi"/>
        </w:rPr>
        <w:t>)</w:t>
      </w:r>
      <w:r w:rsidRPr="000B0482">
        <w:rPr>
          <w:rFonts w:asciiTheme="minorHAnsi" w:eastAsia="Calibri" w:hAnsiTheme="minorHAnsi" w:cstheme="minorHAnsi"/>
          <w:color w:val="000000" w:themeColor="text1"/>
        </w:rPr>
        <w:t xml:space="preserve">. </w:t>
      </w:r>
      <w:r w:rsidR="568567A8" w:rsidRPr="000B0482">
        <w:rPr>
          <w:rFonts w:asciiTheme="minorHAnsi" w:eastAsia="Calibri" w:hAnsiTheme="minorHAnsi" w:cstheme="minorHAnsi"/>
          <w:color w:val="000000" w:themeColor="text1"/>
        </w:rPr>
        <w:t>The Inland Rail is a</w:t>
      </w:r>
      <w:r w:rsidR="2C8ADF5B" w:rsidRPr="000B0482">
        <w:rPr>
          <w:rFonts w:asciiTheme="minorHAnsi" w:eastAsia="Calibri" w:hAnsiTheme="minorHAnsi" w:cstheme="minorHAnsi"/>
          <w:color w:val="000000" w:themeColor="text1"/>
        </w:rPr>
        <w:t xml:space="preserve"> project </w:t>
      </w:r>
      <w:r w:rsidR="19BB712A" w:rsidRPr="000B0482">
        <w:rPr>
          <w:rFonts w:asciiTheme="minorHAnsi" w:eastAsia="Calibri" w:hAnsiTheme="minorHAnsi" w:cstheme="minorHAnsi"/>
          <w:color w:val="000000" w:themeColor="text1"/>
        </w:rPr>
        <w:t xml:space="preserve">being delivered on behalf of the Commonwealth Government </w:t>
      </w:r>
      <w:r w:rsidR="2C8ADF5B" w:rsidRPr="000B0482">
        <w:rPr>
          <w:rFonts w:asciiTheme="minorHAnsi" w:eastAsia="Calibri" w:hAnsiTheme="minorHAnsi" w:cstheme="minorHAnsi"/>
          <w:color w:val="000000" w:themeColor="text1"/>
        </w:rPr>
        <w:t xml:space="preserve">to build </w:t>
      </w:r>
      <w:r w:rsidR="07AC03E3" w:rsidRPr="000B0482">
        <w:rPr>
          <w:rFonts w:asciiTheme="minorHAnsi" w:eastAsia="Calibri" w:hAnsiTheme="minorHAnsi" w:cstheme="minorHAnsi"/>
          <w:color w:val="000000" w:themeColor="text1"/>
        </w:rPr>
        <w:t>a 1,600km freight rail line that will connect Melbourne and Brisbane</w:t>
      </w:r>
      <w:r w:rsidR="5F73A81D" w:rsidRPr="000B0482">
        <w:rPr>
          <w:rFonts w:asciiTheme="minorHAnsi" w:eastAsia="Calibri" w:hAnsiTheme="minorHAnsi" w:cstheme="minorHAnsi"/>
          <w:color w:val="000000" w:themeColor="text1"/>
        </w:rPr>
        <w:t>.</w:t>
      </w:r>
    </w:p>
    <w:p w14:paraId="176FBBE3" w14:textId="77777777" w:rsidR="00A3903C" w:rsidRPr="000B0482" w:rsidRDefault="00A3903C" w:rsidP="00F93F68">
      <w:pPr>
        <w:rPr>
          <w:rFonts w:asciiTheme="minorHAnsi" w:eastAsia="Calibri" w:hAnsiTheme="minorHAnsi" w:cstheme="minorHAnsi"/>
          <w:color w:val="000000" w:themeColor="text1"/>
        </w:rPr>
      </w:pPr>
    </w:p>
    <w:p w14:paraId="3487B840" w14:textId="77777777" w:rsidR="00A3903C" w:rsidRPr="000B0482" w:rsidRDefault="00CD2968" w:rsidP="00F93F68">
      <w:pPr>
        <w:rPr>
          <w:rFonts w:asciiTheme="minorHAnsi" w:eastAsia="Calibri" w:hAnsiTheme="minorHAnsi" w:cstheme="minorHAnsi"/>
          <w:color w:val="000000" w:themeColor="text1"/>
        </w:rPr>
      </w:pPr>
      <w:r w:rsidRPr="000B0482">
        <w:rPr>
          <w:rFonts w:asciiTheme="minorHAnsi" w:eastAsia="Calibri" w:hAnsiTheme="minorHAnsi" w:cstheme="minorHAnsi"/>
          <w:color w:val="000000" w:themeColor="text1"/>
        </w:rPr>
        <w:t xml:space="preserve">The site is located </w:t>
      </w:r>
      <w:r w:rsidR="31F1D30E" w:rsidRPr="000B0482">
        <w:rPr>
          <w:rFonts w:asciiTheme="minorHAnsi" w:eastAsia="Calibri" w:hAnsiTheme="minorHAnsi" w:cstheme="minorHAnsi"/>
          <w:color w:val="000000" w:themeColor="text1"/>
        </w:rPr>
        <w:t>o</w:t>
      </w:r>
      <w:r w:rsidRPr="000B0482">
        <w:rPr>
          <w:rFonts w:asciiTheme="minorHAnsi" w:eastAsia="Calibri" w:hAnsiTheme="minorHAnsi" w:cstheme="minorHAnsi"/>
          <w:color w:val="000000" w:themeColor="text1"/>
        </w:rPr>
        <w:t xml:space="preserve">n </w:t>
      </w:r>
      <w:r w:rsidR="7BB659B6" w:rsidRPr="000B0482">
        <w:rPr>
          <w:rFonts w:asciiTheme="minorHAnsi" w:eastAsia="Calibri" w:hAnsiTheme="minorHAnsi" w:cstheme="minorHAnsi"/>
          <w:color w:val="000000" w:themeColor="text1"/>
        </w:rPr>
        <w:t>an</w:t>
      </w:r>
      <w:r w:rsidR="32D29E42" w:rsidRPr="000B0482">
        <w:rPr>
          <w:rFonts w:asciiTheme="minorHAnsi" w:eastAsia="Calibri" w:hAnsiTheme="minorHAnsi" w:cstheme="minorHAnsi"/>
          <w:color w:val="000000" w:themeColor="text1"/>
        </w:rPr>
        <w:t>d</w:t>
      </w:r>
      <w:r w:rsidR="7BB659B6" w:rsidRPr="000B0482">
        <w:rPr>
          <w:rFonts w:asciiTheme="minorHAnsi" w:eastAsia="Calibri" w:hAnsiTheme="minorHAnsi" w:cstheme="minorHAnsi"/>
          <w:color w:val="000000" w:themeColor="text1"/>
        </w:rPr>
        <w:t xml:space="preserve"> accessed from</w:t>
      </w:r>
      <w:r w:rsidR="67C9B568" w:rsidRPr="000B0482">
        <w:rPr>
          <w:rFonts w:asciiTheme="minorHAnsi" w:eastAsia="Calibri" w:hAnsiTheme="minorHAnsi" w:cstheme="minorHAnsi"/>
          <w:color w:val="000000" w:themeColor="text1"/>
        </w:rPr>
        <w:t xml:space="preserve"> </w:t>
      </w:r>
      <w:r w:rsidRPr="000B0482">
        <w:rPr>
          <w:rFonts w:asciiTheme="minorHAnsi" w:eastAsia="Calibri" w:hAnsiTheme="minorHAnsi" w:cstheme="minorHAnsi"/>
          <w:color w:val="000000" w:themeColor="text1"/>
        </w:rPr>
        <w:t>Beveridge Road</w:t>
      </w:r>
      <w:r w:rsidR="368F62D8" w:rsidRPr="000B0482">
        <w:rPr>
          <w:rFonts w:asciiTheme="minorHAnsi" w:eastAsia="Calibri" w:hAnsiTheme="minorHAnsi" w:cstheme="minorHAnsi"/>
          <w:color w:val="000000" w:themeColor="text1"/>
        </w:rPr>
        <w:t>. The site</w:t>
      </w:r>
      <w:r w:rsidRPr="000B0482">
        <w:rPr>
          <w:rFonts w:asciiTheme="minorHAnsi" w:eastAsia="Calibri" w:hAnsiTheme="minorHAnsi" w:cstheme="minorHAnsi"/>
          <w:color w:val="000000" w:themeColor="text1"/>
        </w:rPr>
        <w:t xml:space="preserve"> interfaces w</w:t>
      </w:r>
      <w:r w:rsidR="7C3C5966" w:rsidRPr="000B0482">
        <w:rPr>
          <w:rFonts w:asciiTheme="minorHAnsi" w:eastAsia="Calibri" w:hAnsiTheme="minorHAnsi" w:cstheme="minorHAnsi"/>
          <w:color w:val="000000" w:themeColor="text1"/>
        </w:rPr>
        <w:t>ith the Merri Creek and environmentally significant Hern</w:t>
      </w:r>
      <w:r w:rsidR="48FCB908" w:rsidRPr="000B0482">
        <w:rPr>
          <w:rFonts w:asciiTheme="minorHAnsi" w:eastAsia="Calibri" w:hAnsiTheme="minorHAnsi" w:cstheme="minorHAnsi"/>
          <w:color w:val="000000" w:themeColor="text1"/>
        </w:rPr>
        <w:t>e</w:t>
      </w:r>
      <w:r w:rsidR="7C3C5966" w:rsidRPr="000B0482">
        <w:rPr>
          <w:rFonts w:asciiTheme="minorHAnsi" w:eastAsia="Calibri" w:hAnsiTheme="minorHAnsi" w:cstheme="minorHAnsi"/>
          <w:color w:val="000000" w:themeColor="text1"/>
        </w:rPr>
        <w:t xml:space="preserve"> Swamp.</w:t>
      </w:r>
      <w:r w:rsidR="19646835" w:rsidRPr="000B0482">
        <w:rPr>
          <w:rFonts w:asciiTheme="minorHAnsi" w:eastAsia="Calibri" w:hAnsiTheme="minorHAnsi" w:cstheme="minorHAnsi"/>
          <w:color w:val="000000" w:themeColor="text1"/>
        </w:rPr>
        <w:t xml:space="preserve"> The site also </w:t>
      </w:r>
      <w:r w:rsidR="3E0387CD" w:rsidRPr="000B0482">
        <w:rPr>
          <w:rFonts w:asciiTheme="minorHAnsi" w:eastAsia="Calibri" w:hAnsiTheme="minorHAnsi" w:cstheme="minorHAnsi"/>
          <w:color w:val="000000" w:themeColor="text1"/>
        </w:rPr>
        <w:t>adjoins</w:t>
      </w:r>
      <w:r w:rsidR="19646835" w:rsidRPr="000B0482">
        <w:rPr>
          <w:rFonts w:asciiTheme="minorHAnsi" w:eastAsia="Calibri" w:hAnsiTheme="minorHAnsi" w:cstheme="minorHAnsi"/>
          <w:color w:val="000000" w:themeColor="text1"/>
        </w:rPr>
        <w:t xml:space="preserve"> Mitchell Shire Council which is located on the opposite side of the rail corridor</w:t>
      </w:r>
      <w:r w:rsidR="433171B7" w:rsidRPr="000B0482">
        <w:rPr>
          <w:rFonts w:asciiTheme="minorHAnsi" w:eastAsia="Calibri" w:hAnsiTheme="minorHAnsi" w:cstheme="minorHAnsi"/>
          <w:color w:val="000000" w:themeColor="text1"/>
        </w:rPr>
        <w:t>.</w:t>
      </w:r>
    </w:p>
    <w:p w14:paraId="55B43F59" w14:textId="77777777" w:rsidR="539D6CB5" w:rsidRPr="000B0482" w:rsidRDefault="539D6CB5" w:rsidP="00F93F68">
      <w:pPr>
        <w:rPr>
          <w:rFonts w:asciiTheme="minorHAnsi" w:hAnsiTheme="minorHAnsi" w:cstheme="minorHAnsi"/>
        </w:rPr>
      </w:pPr>
    </w:p>
    <w:p w14:paraId="7EEF19D6" w14:textId="77777777" w:rsidR="00A3903C" w:rsidRPr="000B0482" w:rsidRDefault="00CD2968" w:rsidP="00F93F68">
      <w:pPr>
        <w:rPr>
          <w:rFonts w:asciiTheme="minorHAnsi" w:hAnsiTheme="minorHAnsi" w:cstheme="minorHAnsi"/>
        </w:rPr>
      </w:pPr>
      <w:r w:rsidRPr="000B0482">
        <w:rPr>
          <w:rFonts w:asciiTheme="minorHAnsi" w:hAnsiTheme="minorHAnsi" w:cstheme="minorHAnsi"/>
        </w:rPr>
        <w:t>A freight terminal in this location</w:t>
      </w:r>
      <w:r w:rsidR="7221D967" w:rsidRPr="000B0482">
        <w:rPr>
          <w:rFonts w:asciiTheme="minorHAnsi" w:hAnsiTheme="minorHAnsi" w:cstheme="minorHAnsi"/>
        </w:rPr>
        <w:t xml:space="preserve"> has been long planned for</w:t>
      </w:r>
      <w:r w:rsidR="020AC8BF" w:rsidRPr="000B0482">
        <w:rPr>
          <w:rFonts w:asciiTheme="minorHAnsi" w:hAnsiTheme="minorHAnsi" w:cstheme="minorHAnsi"/>
        </w:rPr>
        <w:t xml:space="preserve">. It was </w:t>
      </w:r>
      <w:r w:rsidR="2D1AD16B" w:rsidRPr="000B0482">
        <w:rPr>
          <w:rFonts w:asciiTheme="minorHAnsi" w:hAnsiTheme="minorHAnsi" w:cstheme="minorHAnsi"/>
        </w:rPr>
        <w:t xml:space="preserve">first identified in the </w:t>
      </w:r>
      <w:r w:rsidR="2D1AD16B" w:rsidRPr="000B0482">
        <w:rPr>
          <w:rFonts w:asciiTheme="minorHAnsi" w:hAnsiTheme="minorHAnsi" w:cstheme="minorHAnsi"/>
          <w:i/>
          <w:iCs/>
        </w:rPr>
        <w:t>Victorian Transport Pla</w:t>
      </w:r>
      <w:r w:rsidR="2D1AD16B" w:rsidRPr="000B0482">
        <w:rPr>
          <w:rFonts w:asciiTheme="minorHAnsi" w:hAnsiTheme="minorHAnsi" w:cstheme="minorHAnsi"/>
        </w:rPr>
        <w:t>n</w:t>
      </w:r>
      <w:r w:rsidR="5C11434C" w:rsidRPr="000B0482">
        <w:rPr>
          <w:rFonts w:asciiTheme="minorHAnsi" w:hAnsiTheme="minorHAnsi" w:cstheme="minorHAnsi"/>
        </w:rPr>
        <w:t xml:space="preserve"> which was released by the State Government in </w:t>
      </w:r>
      <w:r w:rsidR="2D1AD16B" w:rsidRPr="000B0482">
        <w:rPr>
          <w:rFonts w:asciiTheme="minorHAnsi" w:hAnsiTheme="minorHAnsi" w:cstheme="minorHAnsi"/>
        </w:rPr>
        <w:t>2008</w:t>
      </w:r>
      <w:r w:rsidR="7221D967" w:rsidRPr="000B0482">
        <w:rPr>
          <w:rFonts w:asciiTheme="minorHAnsi" w:hAnsiTheme="minorHAnsi" w:cstheme="minorHAnsi"/>
        </w:rPr>
        <w:t>. It is identified in</w:t>
      </w:r>
      <w:r w:rsidR="1F903418" w:rsidRPr="000B0482">
        <w:rPr>
          <w:rFonts w:asciiTheme="minorHAnsi" w:hAnsiTheme="minorHAnsi" w:cstheme="minorHAnsi"/>
        </w:rPr>
        <w:t xml:space="preserve"> current plans including</w:t>
      </w:r>
      <w:r w:rsidR="7221D967" w:rsidRPr="000B0482">
        <w:rPr>
          <w:rFonts w:asciiTheme="minorHAnsi" w:hAnsiTheme="minorHAnsi" w:cstheme="minorHAnsi"/>
        </w:rPr>
        <w:t xml:space="preserve"> </w:t>
      </w:r>
      <w:r w:rsidR="7221D967" w:rsidRPr="000B0482">
        <w:rPr>
          <w:rFonts w:asciiTheme="minorHAnsi" w:hAnsiTheme="minorHAnsi" w:cstheme="minorHAnsi"/>
          <w:i/>
          <w:iCs/>
        </w:rPr>
        <w:t>Plan Melbourne 2017-2050</w:t>
      </w:r>
      <w:r w:rsidR="52FF60FF" w:rsidRPr="000B0482">
        <w:rPr>
          <w:rFonts w:asciiTheme="minorHAnsi" w:hAnsiTheme="minorHAnsi" w:cstheme="minorHAnsi"/>
          <w:i/>
          <w:iCs/>
        </w:rPr>
        <w:t xml:space="preserve">, </w:t>
      </w:r>
      <w:r w:rsidR="7221D967" w:rsidRPr="000B0482">
        <w:rPr>
          <w:rFonts w:asciiTheme="minorHAnsi" w:hAnsiTheme="minorHAnsi" w:cstheme="minorHAnsi"/>
        </w:rPr>
        <w:t xml:space="preserve">the </w:t>
      </w:r>
      <w:r w:rsidR="7221D967" w:rsidRPr="000B0482">
        <w:rPr>
          <w:rFonts w:asciiTheme="minorHAnsi" w:hAnsiTheme="minorHAnsi" w:cstheme="minorHAnsi"/>
          <w:i/>
          <w:iCs/>
        </w:rPr>
        <w:t xml:space="preserve">Victorian Freight </w:t>
      </w:r>
      <w:r w:rsidR="654402E0" w:rsidRPr="000B0482">
        <w:rPr>
          <w:rFonts w:asciiTheme="minorHAnsi" w:hAnsiTheme="minorHAnsi" w:cstheme="minorHAnsi"/>
          <w:i/>
          <w:iCs/>
        </w:rPr>
        <w:t>Plan</w:t>
      </w:r>
      <w:r w:rsidR="7221D967" w:rsidRPr="000B0482">
        <w:rPr>
          <w:rFonts w:asciiTheme="minorHAnsi" w:hAnsiTheme="minorHAnsi" w:cstheme="minorHAnsi"/>
          <w:i/>
          <w:iCs/>
        </w:rPr>
        <w:t xml:space="preserve">, </w:t>
      </w:r>
      <w:r w:rsidR="451F24CC" w:rsidRPr="000B0482">
        <w:rPr>
          <w:rFonts w:asciiTheme="minorHAnsi" w:hAnsiTheme="minorHAnsi" w:cstheme="minorHAnsi"/>
          <w:i/>
          <w:iCs/>
        </w:rPr>
        <w:t xml:space="preserve">Delivering </w:t>
      </w:r>
      <w:r w:rsidR="7221D967" w:rsidRPr="000B0482">
        <w:rPr>
          <w:rFonts w:asciiTheme="minorHAnsi" w:hAnsiTheme="minorHAnsi" w:cstheme="minorHAnsi"/>
          <w:i/>
          <w:iCs/>
        </w:rPr>
        <w:t>the Goods</w:t>
      </w:r>
      <w:r w:rsidR="66153214" w:rsidRPr="000B0482">
        <w:rPr>
          <w:rFonts w:asciiTheme="minorHAnsi" w:hAnsiTheme="minorHAnsi" w:cstheme="minorHAnsi"/>
          <w:i/>
          <w:iCs/>
        </w:rPr>
        <w:t>, 2018</w:t>
      </w:r>
      <w:r w:rsidR="36F97946" w:rsidRPr="000B0482">
        <w:rPr>
          <w:rFonts w:asciiTheme="minorHAnsi" w:hAnsiTheme="minorHAnsi" w:cstheme="minorHAnsi"/>
          <w:i/>
          <w:iCs/>
        </w:rPr>
        <w:t xml:space="preserve"> </w:t>
      </w:r>
      <w:r w:rsidR="36F97946" w:rsidRPr="000B0482">
        <w:rPr>
          <w:rFonts w:asciiTheme="minorHAnsi" w:hAnsiTheme="minorHAnsi" w:cstheme="minorHAnsi"/>
        </w:rPr>
        <w:t>and Council</w:t>
      </w:r>
      <w:r w:rsidR="04A2C673" w:rsidRPr="000B0482">
        <w:rPr>
          <w:rFonts w:asciiTheme="minorHAnsi" w:hAnsiTheme="minorHAnsi" w:cstheme="minorHAnsi"/>
        </w:rPr>
        <w:t>’</w:t>
      </w:r>
      <w:r w:rsidR="36F97946" w:rsidRPr="000B0482">
        <w:rPr>
          <w:rFonts w:asciiTheme="minorHAnsi" w:hAnsiTheme="minorHAnsi" w:cstheme="minorHAnsi"/>
        </w:rPr>
        <w:t xml:space="preserve">s Municipal Planning Strategy. The project has been a </w:t>
      </w:r>
      <w:r w:rsidR="63B09189" w:rsidRPr="000B0482">
        <w:rPr>
          <w:rFonts w:asciiTheme="minorHAnsi" w:hAnsiTheme="minorHAnsi" w:cstheme="minorHAnsi"/>
        </w:rPr>
        <w:t>significant</w:t>
      </w:r>
      <w:r w:rsidR="36F97946" w:rsidRPr="000B0482">
        <w:rPr>
          <w:rFonts w:asciiTheme="minorHAnsi" w:hAnsiTheme="minorHAnsi" w:cstheme="minorHAnsi"/>
        </w:rPr>
        <w:t xml:space="preserve"> advocacy item for Council</w:t>
      </w:r>
      <w:r w:rsidR="6BCE60BA" w:rsidRPr="000B0482">
        <w:rPr>
          <w:rFonts w:asciiTheme="minorHAnsi" w:hAnsiTheme="minorHAnsi" w:cstheme="minorHAnsi"/>
        </w:rPr>
        <w:t xml:space="preserve"> recognising the </w:t>
      </w:r>
      <w:r w:rsidR="2472AED6" w:rsidRPr="000B0482">
        <w:rPr>
          <w:rFonts w:asciiTheme="minorHAnsi" w:hAnsiTheme="minorHAnsi" w:cstheme="minorHAnsi"/>
        </w:rPr>
        <w:t xml:space="preserve">anticipated </w:t>
      </w:r>
      <w:r w:rsidR="6BCE60BA" w:rsidRPr="000B0482">
        <w:rPr>
          <w:rFonts w:asciiTheme="minorHAnsi" w:hAnsiTheme="minorHAnsi" w:cstheme="minorHAnsi"/>
        </w:rPr>
        <w:t>economic benefits to the municipality and region.</w:t>
      </w:r>
    </w:p>
    <w:p w14:paraId="35BF2526" w14:textId="77777777" w:rsidR="5110B96E" w:rsidRPr="000B0482" w:rsidRDefault="5110B96E" w:rsidP="00F93F68">
      <w:pPr>
        <w:rPr>
          <w:rFonts w:asciiTheme="minorHAnsi" w:hAnsiTheme="minorHAnsi" w:cstheme="minorHAnsi"/>
        </w:rPr>
      </w:pPr>
    </w:p>
    <w:p w14:paraId="0100E6C5" w14:textId="77777777" w:rsidR="36F97946" w:rsidRPr="000B0482" w:rsidRDefault="00CD2968" w:rsidP="00F93F68">
      <w:pPr>
        <w:rPr>
          <w:rFonts w:asciiTheme="minorHAnsi" w:hAnsiTheme="minorHAnsi" w:cstheme="minorHAnsi"/>
        </w:rPr>
      </w:pPr>
      <w:r w:rsidRPr="000B0482">
        <w:rPr>
          <w:rFonts w:asciiTheme="minorHAnsi" w:hAnsiTheme="minorHAnsi" w:cstheme="minorHAnsi"/>
        </w:rPr>
        <w:t>In 2023, the N</w:t>
      </w:r>
      <w:r w:rsidR="6A8ED59E" w:rsidRPr="000B0482">
        <w:rPr>
          <w:rFonts w:asciiTheme="minorHAnsi" w:hAnsiTheme="minorHAnsi" w:cstheme="minorHAnsi"/>
        </w:rPr>
        <w:t>IC</w:t>
      </w:r>
      <w:r w:rsidR="1E98D36A" w:rsidRPr="000B0482">
        <w:rPr>
          <w:rFonts w:asciiTheme="minorHAnsi" w:hAnsiTheme="minorHAnsi" w:cstheme="minorHAnsi"/>
        </w:rPr>
        <w:t xml:space="preserve"> acquired 1100ha of land for the purposes of delivering an intermodal precinct. The N</w:t>
      </w:r>
      <w:r w:rsidR="1FA6FA8E" w:rsidRPr="000B0482">
        <w:rPr>
          <w:rFonts w:asciiTheme="minorHAnsi" w:hAnsiTheme="minorHAnsi" w:cstheme="minorHAnsi"/>
        </w:rPr>
        <w:t>IC</w:t>
      </w:r>
      <w:r w:rsidR="1E98D36A" w:rsidRPr="000B0482">
        <w:rPr>
          <w:rFonts w:asciiTheme="minorHAnsi" w:hAnsiTheme="minorHAnsi" w:cstheme="minorHAnsi"/>
        </w:rPr>
        <w:t xml:space="preserve"> are a </w:t>
      </w:r>
      <w:r w:rsidR="76D0F2F2" w:rsidRPr="000B0482">
        <w:rPr>
          <w:rFonts w:asciiTheme="minorHAnsi" w:hAnsiTheme="minorHAnsi" w:cstheme="minorHAnsi"/>
        </w:rPr>
        <w:t xml:space="preserve">Commonwealth owned Government Business Enterprise. The </w:t>
      </w:r>
      <w:r w:rsidR="730B2253" w:rsidRPr="000B0482">
        <w:rPr>
          <w:rFonts w:asciiTheme="minorHAnsi" w:hAnsiTheme="minorHAnsi" w:cstheme="minorHAnsi"/>
        </w:rPr>
        <w:t>NIC are in the process of delivering a number of intermodal precincts across Australia</w:t>
      </w:r>
      <w:r w:rsidR="476930DB" w:rsidRPr="000B0482">
        <w:rPr>
          <w:rFonts w:asciiTheme="minorHAnsi" w:hAnsiTheme="minorHAnsi" w:cstheme="minorHAnsi"/>
        </w:rPr>
        <w:t>. The</w:t>
      </w:r>
      <w:r w:rsidR="730B2253" w:rsidRPr="000B0482">
        <w:rPr>
          <w:rFonts w:asciiTheme="minorHAnsi" w:hAnsiTheme="minorHAnsi" w:cstheme="minorHAnsi"/>
        </w:rPr>
        <w:t xml:space="preserve"> </w:t>
      </w:r>
      <w:r w:rsidR="42D0D725" w:rsidRPr="000B0482">
        <w:rPr>
          <w:rFonts w:asciiTheme="minorHAnsi" w:hAnsiTheme="minorHAnsi" w:cstheme="minorHAnsi"/>
        </w:rPr>
        <w:t>newly con</w:t>
      </w:r>
      <w:r w:rsidR="5C44D511" w:rsidRPr="000B0482">
        <w:rPr>
          <w:rFonts w:asciiTheme="minorHAnsi" w:hAnsiTheme="minorHAnsi" w:cstheme="minorHAnsi"/>
        </w:rPr>
        <w:t>s</w:t>
      </w:r>
      <w:r w:rsidR="42D0D725" w:rsidRPr="000B0482">
        <w:rPr>
          <w:rFonts w:asciiTheme="minorHAnsi" w:hAnsiTheme="minorHAnsi" w:cstheme="minorHAnsi"/>
        </w:rPr>
        <w:t xml:space="preserve">tructed </w:t>
      </w:r>
      <w:r w:rsidR="730B2253" w:rsidRPr="000B0482">
        <w:rPr>
          <w:rFonts w:asciiTheme="minorHAnsi" w:hAnsiTheme="minorHAnsi" w:cstheme="minorHAnsi"/>
        </w:rPr>
        <w:t xml:space="preserve">precinct at Moorebank in Sydney </w:t>
      </w:r>
      <w:r w:rsidR="66C3DE87" w:rsidRPr="000B0482">
        <w:rPr>
          <w:rFonts w:asciiTheme="minorHAnsi" w:hAnsiTheme="minorHAnsi" w:cstheme="minorHAnsi"/>
        </w:rPr>
        <w:t>is</w:t>
      </w:r>
      <w:r w:rsidR="763FBEC8" w:rsidRPr="000B0482">
        <w:rPr>
          <w:rFonts w:asciiTheme="minorHAnsi" w:hAnsiTheme="minorHAnsi" w:cstheme="minorHAnsi"/>
        </w:rPr>
        <w:t xml:space="preserve"> the</w:t>
      </w:r>
      <w:r w:rsidR="66C3DE87" w:rsidRPr="000B0482">
        <w:rPr>
          <w:rFonts w:asciiTheme="minorHAnsi" w:hAnsiTheme="minorHAnsi" w:cstheme="minorHAnsi"/>
        </w:rPr>
        <w:t xml:space="preserve"> </w:t>
      </w:r>
      <w:r w:rsidR="15B7D939" w:rsidRPr="000B0482">
        <w:rPr>
          <w:rFonts w:asciiTheme="minorHAnsi" w:hAnsiTheme="minorHAnsi" w:cstheme="minorHAnsi"/>
        </w:rPr>
        <w:t>first precinct to be delivered.</w:t>
      </w:r>
    </w:p>
    <w:p w14:paraId="1AA1BD61" w14:textId="77777777" w:rsidR="539D6CB5" w:rsidRPr="000B0482" w:rsidRDefault="539D6CB5" w:rsidP="00F93F68">
      <w:pPr>
        <w:rPr>
          <w:rFonts w:asciiTheme="minorHAnsi" w:hAnsiTheme="minorHAnsi" w:cstheme="minorHAnsi"/>
        </w:rPr>
      </w:pPr>
    </w:p>
    <w:p w14:paraId="49EAF35A" w14:textId="77777777" w:rsidR="539D6CB5" w:rsidRPr="000B0482" w:rsidRDefault="00CD2968" w:rsidP="00F93F68">
      <w:pPr>
        <w:rPr>
          <w:rFonts w:asciiTheme="minorHAnsi" w:hAnsiTheme="minorHAnsi" w:cstheme="minorHAnsi"/>
        </w:rPr>
      </w:pPr>
      <w:r w:rsidRPr="000B0482">
        <w:rPr>
          <w:rFonts w:asciiTheme="minorHAnsi" w:hAnsiTheme="minorHAnsi" w:cstheme="minorHAnsi"/>
        </w:rPr>
        <w:t xml:space="preserve">The construction of new intermodal freight terminals will enable more freight to be moved between Australia’s main cities </w:t>
      </w:r>
      <w:r w:rsidR="271EE365" w:rsidRPr="000B0482">
        <w:rPr>
          <w:rFonts w:asciiTheme="minorHAnsi" w:hAnsiTheme="minorHAnsi" w:cstheme="minorHAnsi"/>
        </w:rPr>
        <w:t>(including Melbourne, Sydney, Brisbane and Perth) by rail</w:t>
      </w:r>
      <w:r w:rsidRPr="000B0482">
        <w:rPr>
          <w:rFonts w:asciiTheme="minorHAnsi" w:hAnsiTheme="minorHAnsi" w:cstheme="minorHAnsi"/>
        </w:rPr>
        <w:t xml:space="preserve">. This promises to have a number of benefits including increased productivity, </w:t>
      </w:r>
      <w:r w:rsidR="295182DF" w:rsidRPr="000B0482">
        <w:rPr>
          <w:rFonts w:asciiTheme="minorHAnsi" w:hAnsiTheme="minorHAnsi" w:cstheme="minorHAnsi"/>
        </w:rPr>
        <w:t xml:space="preserve">strengthen supply chains, enhanced </w:t>
      </w:r>
      <w:r w:rsidRPr="000B0482">
        <w:rPr>
          <w:rFonts w:asciiTheme="minorHAnsi" w:hAnsiTheme="minorHAnsi" w:cstheme="minorHAnsi"/>
        </w:rPr>
        <w:t>sustainability</w:t>
      </w:r>
      <w:r w:rsidR="5D3CA837" w:rsidRPr="000B0482">
        <w:rPr>
          <w:rFonts w:asciiTheme="minorHAnsi" w:hAnsiTheme="minorHAnsi" w:cstheme="minorHAnsi"/>
        </w:rPr>
        <w:t xml:space="preserve"> and reduced road congestion. There will also be benefits locally, particularly in respect to the creation of thousands of jobs</w:t>
      </w:r>
      <w:r w:rsidR="18304F8F" w:rsidRPr="000B0482">
        <w:rPr>
          <w:rFonts w:asciiTheme="minorHAnsi" w:hAnsiTheme="minorHAnsi" w:cstheme="minorHAnsi"/>
        </w:rPr>
        <w:t xml:space="preserve"> across a number of sectors.</w:t>
      </w:r>
    </w:p>
    <w:p w14:paraId="5586A31E" w14:textId="77777777" w:rsidR="7C3F0E91" w:rsidRPr="000B0482" w:rsidRDefault="7C3F0E91" w:rsidP="00F93F68">
      <w:pPr>
        <w:rPr>
          <w:rFonts w:asciiTheme="minorHAnsi" w:hAnsiTheme="minorHAnsi" w:cstheme="minorHAnsi"/>
        </w:rPr>
      </w:pPr>
    </w:p>
    <w:p w14:paraId="292C88C5" w14:textId="77777777" w:rsidR="34BE564A" w:rsidRPr="000B0482" w:rsidRDefault="00CD2968" w:rsidP="00F93F68">
      <w:pPr>
        <w:rPr>
          <w:rFonts w:asciiTheme="minorHAnsi" w:hAnsiTheme="minorHAnsi" w:cstheme="minorHAnsi"/>
        </w:rPr>
      </w:pPr>
      <w:r w:rsidRPr="000B0482">
        <w:rPr>
          <w:rFonts w:asciiTheme="minorHAnsi" w:hAnsiTheme="minorHAnsi" w:cstheme="minorHAnsi"/>
        </w:rPr>
        <w:t xml:space="preserve">The Commonwealth Government have also committed to funding associated infrastructure </w:t>
      </w:r>
      <w:r w:rsidR="1E40B91C" w:rsidRPr="000B0482">
        <w:rPr>
          <w:rFonts w:asciiTheme="minorHAnsi" w:hAnsiTheme="minorHAnsi" w:cstheme="minorHAnsi"/>
        </w:rPr>
        <w:t xml:space="preserve">required to activate </w:t>
      </w:r>
      <w:r w:rsidRPr="000B0482">
        <w:rPr>
          <w:rFonts w:asciiTheme="minorHAnsi" w:hAnsiTheme="minorHAnsi" w:cstheme="minorHAnsi"/>
        </w:rPr>
        <w:t xml:space="preserve">the </w:t>
      </w:r>
      <w:r w:rsidR="0EF0E63C" w:rsidRPr="000B0482">
        <w:rPr>
          <w:rFonts w:asciiTheme="minorHAnsi" w:hAnsiTheme="minorHAnsi" w:cstheme="minorHAnsi"/>
        </w:rPr>
        <w:t xml:space="preserve">Beveridge Intermodal Precinct </w:t>
      </w:r>
      <w:r w:rsidRPr="000B0482">
        <w:rPr>
          <w:rFonts w:asciiTheme="minorHAnsi" w:hAnsiTheme="minorHAnsi" w:cstheme="minorHAnsi"/>
        </w:rPr>
        <w:t xml:space="preserve">including $900 million to the Camerons Lane interchange with the Hume Freeway </w:t>
      </w:r>
      <w:r w:rsidR="4A1FCF38" w:rsidRPr="000B0482">
        <w:rPr>
          <w:rFonts w:asciiTheme="minorHAnsi" w:hAnsiTheme="minorHAnsi" w:cstheme="minorHAnsi"/>
        </w:rPr>
        <w:t xml:space="preserve">(located in Mitchell Shire Council) </w:t>
      </w:r>
      <w:r w:rsidRPr="000B0482">
        <w:rPr>
          <w:rFonts w:asciiTheme="minorHAnsi" w:hAnsiTheme="minorHAnsi" w:cstheme="minorHAnsi"/>
        </w:rPr>
        <w:t>wh</w:t>
      </w:r>
      <w:r w:rsidR="73DBF389" w:rsidRPr="000B0482">
        <w:rPr>
          <w:rFonts w:asciiTheme="minorHAnsi" w:hAnsiTheme="minorHAnsi" w:cstheme="minorHAnsi"/>
        </w:rPr>
        <w:t>ich was announced by the Prime Minister, Anthony Albanese in Beveridge in May 2024.</w:t>
      </w:r>
      <w:r w:rsidR="0078626E">
        <w:rPr>
          <w:rFonts w:asciiTheme="minorHAnsi" w:hAnsiTheme="minorHAnsi" w:cstheme="minorHAnsi"/>
        </w:rPr>
        <w:br w:type="page"/>
      </w:r>
    </w:p>
    <w:p w14:paraId="2C87C35C" w14:textId="77777777" w:rsidR="34BE564A" w:rsidRPr="000B0482" w:rsidRDefault="00CD2968" w:rsidP="00F93F68">
      <w:pPr>
        <w:rPr>
          <w:rFonts w:asciiTheme="minorHAnsi" w:hAnsiTheme="minorHAnsi" w:cstheme="minorHAnsi"/>
        </w:rPr>
      </w:pPr>
      <w:r w:rsidRPr="000B0482">
        <w:rPr>
          <w:rFonts w:asciiTheme="minorHAnsi" w:hAnsiTheme="minorHAnsi" w:cstheme="minorHAnsi"/>
        </w:rPr>
        <w:lastRenderedPageBreak/>
        <w:t>The new interchange with the Hume Freeway is required to provide safe access to the site for heavy vehicles via Minton Street and Beveridge Road.</w:t>
      </w:r>
    </w:p>
    <w:p w14:paraId="6F5E796F" w14:textId="77777777" w:rsidR="539D6CB5" w:rsidRPr="000B0482" w:rsidRDefault="539D6CB5" w:rsidP="00F93F68">
      <w:pPr>
        <w:rPr>
          <w:rFonts w:asciiTheme="minorHAnsi" w:hAnsiTheme="minorHAnsi" w:cstheme="minorHAnsi"/>
        </w:rPr>
      </w:pPr>
    </w:p>
    <w:p w14:paraId="16658F70" w14:textId="77777777" w:rsidR="6165C7A8" w:rsidRPr="000B0482" w:rsidRDefault="00CD2968" w:rsidP="00F93F68">
      <w:pPr>
        <w:rPr>
          <w:rFonts w:asciiTheme="minorHAnsi" w:hAnsiTheme="minorHAnsi" w:cstheme="minorHAnsi"/>
          <w:b/>
          <w:bCs/>
        </w:rPr>
      </w:pPr>
      <w:r w:rsidRPr="000B0482">
        <w:rPr>
          <w:rFonts w:asciiTheme="minorHAnsi" w:hAnsiTheme="minorHAnsi" w:cstheme="minorHAnsi"/>
          <w:b/>
          <w:bCs/>
        </w:rPr>
        <w:t>Planning and Delivery Phasing</w:t>
      </w:r>
    </w:p>
    <w:p w14:paraId="513C75C2" w14:textId="77777777" w:rsidR="12B09F11" w:rsidRPr="000B0482" w:rsidRDefault="00CD2968" w:rsidP="00F93F68">
      <w:pPr>
        <w:rPr>
          <w:rFonts w:asciiTheme="minorHAnsi" w:hAnsiTheme="minorHAnsi" w:cstheme="minorHAnsi"/>
        </w:rPr>
      </w:pPr>
      <w:r w:rsidRPr="000B0482">
        <w:rPr>
          <w:rFonts w:asciiTheme="minorHAnsi" w:hAnsiTheme="minorHAnsi" w:cstheme="minorHAnsi"/>
        </w:rPr>
        <w:t>The</w:t>
      </w:r>
      <w:r w:rsidR="138E10CE" w:rsidRPr="000B0482">
        <w:rPr>
          <w:rFonts w:asciiTheme="minorHAnsi" w:hAnsiTheme="minorHAnsi" w:cstheme="minorHAnsi"/>
        </w:rPr>
        <w:t xml:space="preserve"> </w:t>
      </w:r>
      <w:r w:rsidR="7A17DB1F" w:rsidRPr="000B0482">
        <w:rPr>
          <w:rFonts w:asciiTheme="minorHAnsi" w:hAnsiTheme="minorHAnsi" w:cstheme="minorHAnsi"/>
        </w:rPr>
        <w:t xml:space="preserve">Beveridge Intermodal Precinct and broader Northern Freights Precinct </w:t>
      </w:r>
      <w:r w:rsidR="1752CA1F" w:rsidRPr="000B0482">
        <w:rPr>
          <w:rFonts w:asciiTheme="minorHAnsi" w:hAnsiTheme="minorHAnsi" w:cstheme="minorHAnsi"/>
        </w:rPr>
        <w:t>is proposed to be planned and delivered in a number</w:t>
      </w:r>
      <w:r w:rsidR="600A6334" w:rsidRPr="000B0482">
        <w:rPr>
          <w:rFonts w:asciiTheme="minorHAnsi" w:hAnsiTheme="minorHAnsi" w:cstheme="minorHAnsi"/>
        </w:rPr>
        <w:t xml:space="preserve"> of s</w:t>
      </w:r>
      <w:r w:rsidR="010DD194" w:rsidRPr="000B0482">
        <w:rPr>
          <w:rFonts w:asciiTheme="minorHAnsi" w:hAnsiTheme="minorHAnsi" w:cstheme="minorHAnsi"/>
        </w:rPr>
        <w:t>tages</w:t>
      </w:r>
      <w:r w:rsidR="600A6334" w:rsidRPr="000B0482">
        <w:rPr>
          <w:rFonts w:asciiTheme="minorHAnsi" w:hAnsiTheme="minorHAnsi" w:cstheme="minorHAnsi"/>
        </w:rPr>
        <w:t>.</w:t>
      </w:r>
      <w:r w:rsidR="3E120D97" w:rsidRPr="000B0482">
        <w:rPr>
          <w:rFonts w:asciiTheme="minorHAnsi" w:hAnsiTheme="minorHAnsi" w:cstheme="minorHAnsi"/>
        </w:rPr>
        <w:t xml:space="preserve"> </w:t>
      </w:r>
      <w:r w:rsidR="4659CDA5" w:rsidRPr="000B0482">
        <w:rPr>
          <w:rFonts w:asciiTheme="minorHAnsi" w:hAnsiTheme="minorHAnsi" w:cstheme="minorHAnsi"/>
        </w:rPr>
        <w:t xml:space="preserve">A description of each stage is provided below in Table 1 and the </w:t>
      </w:r>
      <w:r w:rsidR="3E120D97" w:rsidRPr="000B0482">
        <w:rPr>
          <w:rFonts w:asciiTheme="minorHAnsi" w:hAnsiTheme="minorHAnsi" w:cstheme="minorHAnsi"/>
        </w:rPr>
        <w:t xml:space="preserve">areas subject </w:t>
      </w:r>
      <w:r w:rsidR="5578C5EE" w:rsidRPr="000B0482">
        <w:rPr>
          <w:rFonts w:asciiTheme="minorHAnsi" w:hAnsiTheme="minorHAnsi" w:cstheme="minorHAnsi"/>
        </w:rPr>
        <w:t xml:space="preserve">of </w:t>
      </w:r>
      <w:r w:rsidR="3E120D97" w:rsidRPr="000B0482">
        <w:rPr>
          <w:rFonts w:asciiTheme="minorHAnsi" w:hAnsiTheme="minorHAnsi" w:cstheme="minorHAnsi"/>
        </w:rPr>
        <w:t>e</w:t>
      </w:r>
      <w:r w:rsidR="141C9901" w:rsidRPr="000B0482">
        <w:rPr>
          <w:rFonts w:asciiTheme="minorHAnsi" w:hAnsiTheme="minorHAnsi" w:cstheme="minorHAnsi"/>
        </w:rPr>
        <w:t>ach</w:t>
      </w:r>
      <w:r w:rsidR="3E120D97" w:rsidRPr="000B0482">
        <w:rPr>
          <w:rFonts w:asciiTheme="minorHAnsi" w:hAnsiTheme="minorHAnsi" w:cstheme="minorHAnsi"/>
        </w:rPr>
        <w:t xml:space="preserve"> </w:t>
      </w:r>
      <w:r w:rsidR="7C7FEF39" w:rsidRPr="000B0482">
        <w:rPr>
          <w:rFonts w:asciiTheme="minorHAnsi" w:hAnsiTheme="minorHAnsi" w:cstheme="minorHAnsi"/>
        </w:rPr>
        <w:t xml:space="preserve">stage </w:t>
      </w:r>
      <w:r w:rsidR="1DAA9F9F" w:rsidRPr="000B0482">
        <w:rPr>
          <w:rFonts w:asciiTheme="minorHAnsi" w:hAnsiTheme="minorHAnsi" w:cstheme="minorHAnsi"/>
        </w:rPr>
        <w:t>are</w:t>
      </w:r>
      <w:r w:rsidR="3E120D97" w:rsidRPr="000B0482">
        <w:rPr>
          <w:rFonts w:asciiTheme="minorHAnsi" w:hAnsiTheme="minorHAnsi" w:cstheme="minorHAnsi"/>
        </w:rPr>
        <w:t xml:space="preserve"> shown in Attachment </w:t>
      </w:r>
      <w:r w:rsidR="2F943378" w:rsidRPr="000B0482">
        <w:rPr>
          <w:rFonts w:asciiTheme="minorHAnsi" w:hAnsiTheme="minorHAnsi" w:cstheme="minorHAnsi"/>
        </w:rPr>
        <w:t>4</w:t>
      </w:r>
      <w:r w:rsidR="3E120D97" w:rsidRPr="000B0482">
        <w:rPr>
          <w:rFonts w:asciiTheme="minorHAnsi" w:hAnsiTheme="minorHAnsi" w:cstheme="minorHAnsi"/>
        </w:rPr>
        <w:t>.</w:t>
      </w:r>
    </w:p>
    <w:p w14:paraId="177E648D" w14:textId="77777777" w:rsidR="539D6CB5" w:rsidRPr="000B0482" w:rsidRDefault="539D6CB5" w:rsidP="00F93F68">
      <w:pPr>
        <w:rPr>
          <w:rFonts w:asciiTheme="minorHAnsi" w:hAnsiTheme="minorHAnsi" w:cstheme="minorHAnsi"/>
        </w:rPr>
      </w:pPr>
    </w:p>
    <w:p w14:paraId="66E43D3A" w14:textId="77777777" w:rsidR="50D9A6D1" w:rsidRPr="000B0482" w:rsidRDefault="00CD2968" w:rsidP="00F93F68">
      <w:pPr>
        <w:rPr>
          <w:rFonts w:asciiTheme="minorHAnsi" w:hAnsiTheme="minorHAnsi" w:cstheme="minorHAnsi"/>
        </w:rPr>
      </w:pPr>
      <w:r w:rsidRPr="000B0482">
        <w:rPr>
          <w:rFonts w:asciiTheme="minorHAnsi" w:hAnsiTheme="minorHAnsi" w:cstheme="minorHAnsi"/>
        </w:rPr>
        <w:t xml:space="preserve">Table 1: </w:t>
      </w:r>
      <w:r w:rsidR="1160B06E" w:rsidRPr="000B0482">
        <w:rPr>
          <w:rFonts w:asciiTheme="minorHAnsi" w:hAnsiTheme="minorHAnsi" w:cstheme="minorHAnsi"/>
        </w:rPr>
        <w:t xml:space="preserve">Stages of Precinct Planning and Development </w:t>
      </w:r>
    </w:p>
    <w:tbl>
      <w:tblPr>
        <w:tblStyle w:val="TableGrid"/>
        <w:tblW w:w="0" w:type="auto"/>
        <w:tblLayout w:type="fixed"/>
        <w:tblLook w:val="06A0" w:firstRow="1" w:lastRow="0" w:firstColumn="1" w:lastColumn="0" w:noHBand="1" w:noVBand="1"/>
      </w:tblPr>
      <w:tblGrid>
        <w:gridCol w:w="945"/>
        <w:gridCol w:w="5715"/>
        <w:gridCol w:w="2355"/>
      </w:tblGrid>
      <w:tr w:rsidR="00D3773B" w14:paraId="3D001117" w14:textId="77777777" w:rsidTr="32D788EC">
        <w:trPr>
          <w:trHeight w:val="300"/>
        </w:trPr>
        <w:tc>
          <w:tcPr>
            <w:tcW w:w="945" w:type="dxa"/>
          </w:tcPr>
          <w:p w14:paraId="5D0DC943" w14:textId="77777777" w:rsidR="667D9C3E" w:rsidRPr="000B0482" w:rsidRDefault="00CD2968" w:rsidP="00F93F68">
            <w:pPr>
              <w:rPr>
                <w:rFonts w:asciiTheme="minorHAnsi" w:hAnsiTheme="minorHAnsi" w:cstheme="minorHAnsi"/>
              </w:rPr>
            </w:pPr>
            <w:r w:rsidRPr="000B0482">
              <w:rPr>
                <w:rFonts w:asciiTheme="minorHAnsi" w:hAnsiTheme="minorHAnsi" w:cstheme="minorHAnsi"/>
              </w:rPr>
              <w:t>Stages</w:t>
            </w:r>
          </w:p>
        </w:tc>
        <w:tc>
          <w:tcPr>
            <w:tcW w:w="5715" w:type="dxa"/>
          </w:tcPr>
          <w:p w14:paraId="74EEFE75" w14:textId="77777777" w:rsidR="667D9C3E" w:rsidRPr="000B0482" w:rsidRDefault="00CD2968" w:rsidP="00F93F68">
            <w:pPr>
              <w:rPr>
                <w:rFonts w:asciiTheme="minorHAnsi" w:hAnsiTheme="minorHAnsi" w:cstheme="minorHAnsi"/>
              </w:rPr>
            </w:pPr>
            <w:r w:rsidRPr="000B0482">
              <w:rPr>
                <w:rFonts w:asciiTheme="minorHAnsi" w:hAnsiTheme="minorHAnsi" w:cstheme="minorHAnsi"/>
              </w:rPr>
              <w:t xml:space="preserve">Stage </w:t>
            </w:r>
            <w:r w:rsidR="60349DD2" w:rsidRPr="000B0482">
              <w:rPr>
                <w:rFonts w:asciiTheme="minorHAnsi" w:hAnsiTheme="minorHAnsi" w:cstheme="minorHAnsi"/>
              </w:rPr>
              <w:t>Description</w:t>
            </w:r>
          </w:p>
        </w:tc>
        <w:tc>
          <w:tcPr>
            <w:tcW w:w="2355" w:type="dxa"/>
          </w:tcPr>
          <w:p w14:paraId="0FA4B6A8" w14:textId="77777777" w:rsidR="3170E8CE" w:rsidRPr="000B0482" w:rsidRDefault="00CD2968" w:rsidP="00F93F68">
            <w:pPr>
              <w:rPr>
                <w:rFonts w:asciiTheme="minorHAnsi" w:hAnsiTheme="minorHAnsi" w:cstheme="minorHAnsi"/>
              </w:rPr>
            </w:pPr>
            <w:r w:rsidRPr="000B0482">
              <w:rPr>
                <w:rFonts w:asciiTheme="minorHAnsi" w:hAnsiTheme="minorHAnsi" w:cstheme="minorHAnsi"/>
              </w:rPr>
              <w:t>Lead Agency</w:t>
            </w:r>
          </w:p>
        </w:tc>
      </w:tr>
      <w:tr w:rsidR="00D3773B" w14:paraId="19CA0858" w14:textId="77777777" w:rsidTr="32D788EC">
        <w:trPr>
          <w:trHeight w:val="300"/>
        </w:trPr>
        <w:tc>
          <w:tcPr>
            <w:tcW w:w="945" w:type="dxa"/>
          </w:tcPr>
          <w:p w14:paraId="469C72D3" w14:textId="77777777" w:rsidR="3170E8CE" w:rsidRPr="000B0482" w:rsidRDefault="00CD2968" w:rsidP="00F93F68">
            <w:pPr>
              <w:rPr>
                <w:rFonts w:asciiTheme="minorHAnsi" w:hAnsiTheme="minorHAnsi" w:cstheme="minorHAnsi"/>
              </w:rPr>
            </w:pPr>
            <w:r w:rsidRPr="000B0482">
              <w:rPr>
                <w:rFonts w:asciiTheme="minorHAnsi" w:hAnsiTheme="minorHAnsi" w:cstheme="minorHAnsi"/>
              </w:rPr>
              <w:t>1A</w:t>
            </w:r>
          </w:p>
        </w:tc>
        <w:tc>
          <w:tcPr>
            <w:tcW w:w="5715" w:type="dxa"/>
          </w:tcPr>
          <w:p w14:paraId="7AEDEFD3" w14:textId="77777777" w:rsidR="15B0BBF9" w:rsidRPr="000B0482" w:rsidRDefault="00CD2968" w:rsidP="00F93F68">
            <w:pPr>
              <w:rPr>
                <w:rFonts w:asciiTheme="minorHAnsi" w:hAnsiTheme="minorHAnsi" w:cstheme="minorHAnsi"/>
              </w:rPr>
            </w:pPr>
            <w:r w:rsidRPr="000B0482">
              <w:rPr>
                <w:rFonts w:asciiTheme="minorHAnsi" w:hAnsiTheme="minorHAnsi" w:cstheme="minorHAnsi"/>
              </w:rPr>
              <w:t xml:space="preserve">Approval for </w:t>
            </w:r>
            <w:r w:rsidR="03FA1669" w:rsidRPr="000B0482">
              <w:rPr>
                <w:rFonts w:asciiTheme="minorHAnsi" w:hAnsiTheme="minorHAnsi" w:cstheme="minorHAnsi"/>
              </w:rPr>
              <w:t>permanent</w:t>
            </w:r>
            <w:r w:rsidRPr="000B0482">
              <w:rPr>
                <w:rFonts w:asciiTheme="minorHAnsi" w:hAnsiTheme="minorHAnsi" w:cstheme="minorHAnsi"/>
              </w:rPr>
              <w:t xml:space="preserve"> rail connection and interim intermodal precinct.</w:t>
            </w:r>
            <w:r w:rsidR="0548B2AC" w:rsidRPr="000B0482">
              <w:rPr>
                <w:rFonts w:asciiTheme="minorHAnsi" w:hAnsiTheme="minorHAnsi" w:cstheme="minorHAnsi"/>
              </w:rPr>
              <w:t xml:space="preserve"> </w:t>
            </w:r>
            <w:r w:rsidR="031B5CCE" w:rsidRPr="000B0482">
              <w:rPr>
                <w:rFonts w:asciiTheme="minorHAnsi" w:hAnsiTheme="minorHAnsi" w:cstheme="minorHAnsi"/>
              </w:rPr>
              <w:t>Expected t</w:t>
            </w:r>
            <w:r w:rsidR="00598CA0" w:rsidRPr="000B0482">
              <w:rPr>
                <w:rFonts w:asciiTheme="minorHAnsi" w:hAnsiTheme="minorHAnsi" w:cstheme="minorHAnsi"/>
              </w:rPr>
              <w:t xml:space="preserve">o be developed in </w:t>
            </w:r>
            <w:r w:rsidR="0548B2AC" w:rsidRPr="000B0482">
              <w:rPr>
                <w:rFonts w:asciiTheme="minorHAnsi" w:hAnsiTheme="minorHAnsi" w:cstheme="minorHAnsi"/>
              </w:rPr>
              <w:t>202</w:t>
            </w:r>
            <w:r w:rsidR="7CD78BD7" w:rsidRPr="000B0482">
              <w:rPr>
                <w:rFonts w:asciiTheme="minorHAnsi" w:hAnsiTheme="minorHAnsi" w:cstheme="minorHAnsi"/>
              </w:rPr>
              <w:t>5</w:t>
            </w:r>
            <w:r w:rsidR="0548B2AC" w:rsidRPr="000B0482">
              <w:rPr>
                <w:rFonts w:asciiTheme="minorHAnsi" w:hAnsiTheme="minorHAnsi" w:cstheme="minorHAnsi"/>
              </w:rPr>
              <w:t>.</w:t>
            </w:r>
          </w:p>
        </w:tc>
        <w:tc>
          <w:tcPr>
            <w:tcW w:w="2355" w:type="dxa"/>
          </w:tcPr>
          <w:p w14:paraId="1516766E" w14:textId="77777777" w:rsidR="3170E8CE" w:rsidRPr="000B0482" w:rsidRDefault="00CD2968" w:rsidP="00F93F68">
            <w:pPr>
              <w:rPr>
                <w:rFonts w:asciiTheme="minorHAnsi" w:hAnsiTheme="minorHAnsi" w:cstheme="minorHAnsi"/>
              </w:rPr>
            </w:pPr>
            <w:r w:rsidRPr="000B0482">
              <w:rPr>
                <w:rFonts w:asciiTheme="minorHAnsi" w:hAnsiTheme="minorHAnsi" w:cstheme="minorHAnsi"/>
              </w:rPr>
              <w:t>National Intermodal Corporation</w:t>
            </w:r>
          </w:p>
        </w:tc>
      </w:tr>
      <w:tr w:rsidR="00D3773B" w14:paraId="1CFB01EB" w14:textId="77777777" w:rsidTr="32D788EC">
        <w:trPr>
          <w:trHeight w:val="300"/>
        </w:trPr>
        <w:tc>
          <w:tcPr>
            <w:tcW w:w="945" w:type="dxa"/>
          </w:tcPr>
          <w:p w14:paraId="76AEDC27" w14:textId="77777777" w:rsidR="3170E8CE" w:rsidRPr="000B0482" w:rsidRDefault="00CD2968" w:rsidP="00F93F68">
            <w:pPr>
              <w:rPr>
                <w:rFonts w:asciiTheme="minorHAnsi" w:hAnsiTheme="minorHAnsi" w:cstheme="minorHAnsi"/>
              </w:rPr>
            </w:pPr>
            <w:r w:rsidRPr="000B0482">
              <w:rPr>
                <w:rFonts w:asciiTheme="minorHAnsi" w:hAnsiTheme="minorHAnsi" w:cstheme="minorHAnsi"/>
              </w:rPr>
              <w:t>1B</w:t>
            </w:r>
          </w:p>
        </w:tc>
        <w:tc>
          <w:tcPr>
            <w:tcW w:w="5715" w:type="dxa"/>
          </w:tcPr>
          <w:p w14:paraId="2D40A93F" w14:textId="77777777" w:rsidR="62C4EF50" w:rsidRPr="000B0482" w:rsidRDefault="00CD2968" w:rsidP="00F93F68">
            <w:pPr>
              <w:rPr>
                <w:rFonts w:asciiTheme="minorHAnsi" w:hAnsiTheme="minorHAnsi" w:cstheme="minorHAnsi"/>
              </w:rPr>
            </w:pPr>
            <w:r w:rsidRPr="000B0482">
              <w:rPr>
                <w:rFonts w:asciiTheme="minorHAnsi" w:hAnsiTheme="minorHAnsi" w:cstheme="minorHAnsi"/>
              </w:rPr>
              <w:t xml:space="preserve">Freight Terminal Development Plan including the </w:t>
            </w:r>
            <w:r w:rsidR="40A3BC14" w:rsidRPr="000B0482">
              <w:rPr>
                <w:rFonts w:asciiTheme="minorHAnsi" w:hAnsiTheme="minorHAnsi" w:cstheme="minorHAnsi"/>
              </w:rPr>
              <w:t>permanent</w:t>
            </w:r>
            <w:r w:rsidRPr="000B0482">
              <w:rPr>
                <w:rFonts w:asciiTheme="minorHAnsi" w:hAnsiTheme="minorHAnsi" w:cstheme="minorHAnsi"/>
              </w:rPr>
              <w:t xml:space="preserve"> intermodal terminal and </w:t>
            </w:r>
            <w:r w:rsidR="3021DFBF" w:rsidRPr="000B0482">
              <w:rPr>
                <w:rFonts w:asciiTheme="minorHAnsi" w:hAnsiTheme="minorHAnsi" w:cstheme="minorHAnsi"/>
              </w:rPr>
              <w:t>surrounding</w:t>
            </w:r>
            <w:r w:rsidRPr="000B0482">
              <w:rPr>
                <w:rFonts w:asciiTheme="minorHAnsi" w:hAnsiTheme="minorHAnsi" w:cstheme="minorHAnsi"/>
              </w:rPr>
              <w:t xml:space="preserve"> lo</w:t>
            </w:r>
            <w:r w:rsidR="0BFD1B2C" w:rsidRPr="000B0482">
              <w:rPr>
                <w:rFonts w:asciiTheme="minorHAnsi" w:hAnsiTheme="minorHAnsi" w:cstheme="minorHAnsi"/>
              </w:rPr>
              <w:t>gistics hub.</w:t>
            </w:r>
            <w:r w:rsidR="51644C87" w:rsidRPr="000B0482">
              <w:rPr>
                <w:rFonts w:asciiTheme="minorHAnsi" w:hAnsiTheme="minorHAnsi" w:cstheme="minorHAnsi"/>
              </w:rPr>
              <w:t xml:space="preserve"> </w:t>
            </w:r>
            <w:r w:rsidR="6D654507" w:rsidRPr="000B0482">
              <w:rPr>
                <w:rFonts w:asciiTheme="minorHAnsi" w:hAnsiTheme="minorHAnsi" w:cstheme="minorHAnsi"/>
              </w:rPr>
              <w:t xml:space="preserve">Expected to </w:t>
            </w:r>
            <w:r w:rsidR="1BCF51DC" w:rsidRPr="000B0482">
              <w:rPr>
                <w:rFonts w:asciiTheme="minorHAnsi" w:hAnsiTheme="minorHAnsi" w:cstheme="minorHAnsi"/>
              </w:rPr>
              <w:t xml:space="preserve">be developed </w:t>
            </w:r>
            <w:r w:rsidR="51644C87" w:rsidRPr="000B0482">
              <w:rPr>
                <w:rFonts w:asciiTheme="minorHAnsi" w:hAnsiTheme="minorHAnsi" w:cstheme="minorHAnsi"/>
              </w:rPr>
              <w:t>by 2029.</w:t>
            </w:r>
          </w:p>
        </w:tc>
        <w:tc>
          <w:tcPr>
            <w:tcW w:w="2355" w:type="dxa"/>
          </w:tcPr>
          <w:p w14:paraId="24A9B114" w14:textId="77777777" w:rsidR="3170E8CE" w:rsidRPr="000B0482" w:rsidRDefault="00CD2968" w:rsidP="00F93F68">
            <w:pPr>
              <w:rPr>
                <w:rFonts w:asciiTheme="minorHAnsi" w:hAnsiTheme="minorHAnsi" w:cstheme="minorHAnsi"/>
              </w:rPr>
            </w:pPr>
            <w:r w:rsidRPr="000B0482">
              <w:rPr>
                <w:rFonts w:asciiTheme="minorHAnsi" w:hAnsiTheme="minorHAnsi" w:cstheme="minorHAnsi"/>
              </w:rPr>
              <w:t>National Intermodal Corporation</w:t>
            </w:r>
          </w:p>
        </w:tc>
      </w:tr>
      <w:tr w:rsidR="00D3773B" w14:paraId="2D1CF084" w14:textId="77777777" w:rsidTr="32D788EC">
        <w:trPr>
          <w:trHeight w:val="300"/>
        </w:trPr>
        <w:tc>
          <w:tcPr>
            <w:tcW w:w="945" w:type="dxa"/>
          </w:tcPr>
          <w:p w14:paraId="648549F1" w14:textId="77777777" w:rsidR="3170E8CE" w:rsidRPr="000B0482" w:rsidRDefault="00CD2968" w:rsidP="00F93F68">
            <w:pPr>
              <w:rPr>
                <w:rFonts w:asciiTheme="minorHAnsi" w:hAnsiTheme="minorHAnsi" w:cstheme="minorHAnsi"/>
              </w:rPr>
            </w:pPr>
            <w:r w:rsidRPr="000B0482">
              <w:rPr>
                <w:rFonts w:asciiTheme="minorHAnsi" w:hAnsiTheme="minorHAnsi" w:cstheme="minorHAnsi"/>
              </w:rPr>
              <w:t>2</w:t>
            </w:r>
          </w:p>
        </w:tc>
        <w:tc>
          <w:tcPr>
            <w:tcW w:w="5715" w:type="dxa"/>
          </w:tcPr>
          <w:p w14:paraId="68729DE1" w14:textId="77777777" w:rsidR="77F7810B" w:rsidRPr="000B0482" w:rsidRDefault="00CD2968" w:rsidP="00F93F68">
            <w:pPr>
              <w:rPr>
                <w:rFonts w:asciiTheme="minorHAnsi" w:hAnsiTheme="minorHAnsi" w:cstheme="minorHAnsi"/>
              </w:rPr>
            </w:pPr>
            <w:r w:rsidRPr="000B0482">
              <w:rPr>
                <w:rFonts w:asciiTheme="minorHAnsi" w:hAnsiTheme="minorHAnsi" w:cstheme="minorHAnsi"/>
              </w:rPr>
              <w:t>Northern Freight Precincts Plan</w:t>
            </w:r>
            <w:r w:rsidR="63FA96EC" w:rsidRPr="000B0482">
              <w:rPr>
                <w:rFonts w:asciiTheme="minorHAnsi" w:hAnsiTheme="minorHAnsi" w:cstheme="minorHAnsi"/>
              </w:rPr>
              <w:t xml:space="preserve"> (broader employment precinct)</w:t>
            </w:r>
            <w:r w:rsidRPr="000B0482">
              <w:rPr>
                <w:rFonts w:asciiTheme="minorHAnsi" w:hAnsiTheme="minorHAnsi" w:cstheme="minorHAnsi"/>
              </w:rPr>
              <w:t xml:space="preserve"> including land in the precinct south of Beveridge Road.</w:t>
            </w:r>
            <w:r w:rsidR="5AB08166" w:rsidRPr="000B0482">
              <w:rPr>
                <w:rFonts w:asciiTheme="minorHAnsi" w:hAnsiTheme="minorHAnsi" w:cstheme="minorHAnsi"/>
              </w:rPr>
              <w:t xml:space="preserve"> </w:t>
            </w:r>
            <w:r w:rsidR="60EDE1CD" w:rsidRPr="000B0482">
              <w:rPr>
                <w:rFonts w:asciiTheme="minorHAnsi" w:hAnsiTheme="minorHAnsi" w:cstheme="minorHAnsi"/>
              </w:rPr>
              <w:t>To be developed in the future.</w:t>
            </w:r>
          </w:p>
        </w:tc>
        <w:tc>
          <w:tcPr>
            <w:tcW w:w="2355" w:type="dxa"/>
          </w:tcPr>
          <w:p w14:paraId="101FC032" w14:textId="77777777" w:rsidR="3170E8CE" w:rsidRPr="000B0482" w:rsidRDefault="00CD2968" w:rsidP="00F93F68">
            <w:pPr>
              <w:rPr>
                <w:rFonts w:asciiTheme="minorHAnsi" w:hAnsiTheme="minorHAnsi" w:cstheme="minorHAnsi"/>
              </w:rPr>
            </w:pPr>
            <w:r w:rsidRPr="000B0482">
              <w:rPr>
                <w:rFonts w:asciiTheme="minorHAnsi" w:hAnsiTheme="minorHAnsi" w:cstheme="minorHAnsi"/>
              </w:rPr>
              <w:t>Victorian Planning Authority</w:t>
            </w:r>
          </w:p>
        </w:tc>
      </w:tr>
    </w:tbl>
    <w:p w14:paraId="4A43D431" w14:textId="77777777" w:rsidR="32D788EC" w:rsidRPr="000B0482" w:rsidRDefault="32D788EC" w:rsidP="00F93F68">
      <w:pPr>
        <w:rPr>
          <w:rFonts w:asciiTheme="minorHAnsi" w:hAnsiTheme="minorHAnsi" w:cstheme="minorHAnsi"/>
        </w:rPr>
      </w:pPr>
    </w:p>
    <w:p w14:paraId="27302648" w14:textId="77777777" w:rsidR="42C10A56" w:rsidRPr="000B0482" w:rsidRDefault="00CD2968" w:rsidP="00F93F68">
      <w:pPr>
        <w:rPr>
          <w:rFonts w:asciiTheme="minorHAnsi" w:hAnsiTheme="minorHAnsi" w:cstheme="minorHAnsi"/>
        </w:rPr>
      </w:pPr>
      <w:r w:rsidRPr="000B0482">
        <w:rPr>
          <w:rFonts w:asciiTheme="minorHAnsi" w:hAnsiTheme="minorHAnsi" w:cstheme="minorHAnsi"/>
        </w:rPr>
        <w:t>It is e</w:t>
      </w:r>
      <w:r w:rsidR="0E9B7928" w:rsidRPr="000B0482">
        <w:rPr>
          <w:rFonts w:asciiTheme="minorHAnsi" w:hAnsiTheme="minorHAnsi" w:cstheme="minorHAnsi"/>
        </w:rPr>
        <w:t>x</w:t>
      </w:r>
      <w:r w:rsidRPr="000B0482">
        <w:rPr>
          <w:rFonts w:asciiTheme="minorHAnsi" w:hAnsiTheme="minorHAnsi" w:cstheme="minorHAnsi"/>
        </w:rPr>
        <w:t xml:space="preserve">pected that </w:t>
      </w:r>
      <w:r w:rsidR="4B05B53B" w:rsidRPr="000B0482">
        <w:rPr>
          <w:rFonts w:asciiTheme="minorHAnsi" w:hAnsiTheme="minorHAnsi" w:cstheme="minorHAnsi"/>
        </w:rPr>
        <w:t>Stage 1A will be finalised and approved in early 2025. Construction will be expected to commen</w:t>
      </w:r>
      <w:r w:rsidR="7360D542" w:rsidRPr="000B0482">
        <w:rPr>
          <w:rFonts w:asciiTheme="minorHAnsi" w:hAnsiTheme="minorHAnsi" w:cstheme="minorHAnsi"/>
        </w:rPr>
        <w:t>ce</w:t>
      </w:r>
      <w:r w:rsidR="4B05B53B" w:rsidRPr="000B0482">
        <w:rPr>
          <w:rFonts w:asciiTheme="minorHAnsi" w:hAnsiTheme="minorHAnsi" w:cstheme="minorHAnsi"/>
        </w:rPr>
        <w:t xml:space="preserve"> short</w:t>
      </w:r>
      <w:r w:rsidR="5A7F33DB" w:rsidRPr="000B0482">
        <w:rPr>
          <w:rFonts w:asciiTheme="minorHAnsi" w:hAnsiTheme="minorHAnsi" w:cstheme="minorHAnsi"/>
        </w:rPr>
        <w:t xml:space="preserve">ly thereafter upon </w:t>
      </w:r>
      <w:r w:rsidR="520A3D4E" w:rsidRPr="000B0482">
        <w:rPr>
          <w:rFonts w:asciiTheme="minorHAnsi" w:hAnsiTheme="minorHAnsi" w:cstheme="minorHAnsi"/>
        </w:rPr>
        <w:t>endorsement of any subsequent plans required by the approved planning controls.</w:t>
      </w:r>
    </w:p>
    <w:p w14:paraId="7D3960C2" w14:textId="77777777" w:rsidR="539D6CB5" w:rsidRPr="000B0482" w:rsidRDefault="539D6CB5" w:rsidP="00F93F68">
      <w:pPr>
        <w:rPr>
          <w:rFonts w:asciiTheme="minorHAnsi" w:hAnsiTheme="minorHAnsi" w:cstheme="minorHAnsi"/>
        </w:rPr>
      </w:pPr>
    </w:p>
    <w:p w14:paraId="1D41F30E" w14:textId="77777777" w:rsidR="4B05B53B" w:rsidRPr="000B0482" w:rsidRDefault="00CD2968" w:rsidP="00F93F68">
      <w:pPr>
        <w:rPr>
          <w:rFonts w:asciiTheme="minorHAnsi" w:hAnsiTheme="minorHAnsi" w:cstheme="minorHAnsi"/>
        </w:rPr>
      </w:pPr>
      <w:r w:rsidRPr="000B0482">
        <w:rPr>
          <w:rFonts w:asciiTheme="minorHAnsi" w:hAnsiTheme="minorHAnsi" w:cstheme="minorHAnsi"/>
        </w:rPr>
        <w:t>The planning for stages 1</w:t>
      </w:r>
      <w:r w:rsidR="20969FD3" w:rsidRPr="000B0482">
        <w:rPr>
          <w:rFonts w:asciiTheme="minorHAnsi" w:hAnsiTheme="minorHAnsi" w:cstheme="minorHAnsi"/>
        </w:rPr>
        <w:t>B</w:t>
      </w:r>
      <w:r w:rsidRPr="000B0482">
        <w:rPr>
          <w:rFonts w:asciiTheme="minorHAnsi" w:hAnsiTheme="minorHAnsi" w:cstheme="minorHAnsi"/>
        </w:rPr>
        <w:t xml:space="preserve"> and 2 will proceed in 2025 and expected to be finalised in 2026.</w:t>
      </w:r>
      <w:r w:rsidR="236D5203" w:rsidRPr="000B0482">
        <w:rPr>
          <w:rFonts w:asciiTheme="minorHAnsi" w:hAnsiTheme="minorHAnsi" w:cstheme="minorHAnsi"/>
        </w:rPr>
        <w:t xml:space="preserve"> Development for Stage 1B will then commence shortly after.</w:t>
      </w:r>
    </w:p>
    <w:p w14:paraId="06162E3D" w14:textId="77777777" w:rsidR="539D6CB5" w:rsidRPr="000B0482" w:rsidRDefault="539D6CB5" w:rsidP="00F93F68">
      <w:pPr>
        <w:rPr>
          <w:rFonts w:asciiTheme="minorHAnsi" w:hAnsiTheme="minorHAnsi" w:cstheme="minorHAnsi"/>
        </w:rPr>
      </w:pPr>
    </w:p>
    <w:p w14:paraId="1BF89EF2" w14:textId="77777777" w:rsidR="731C24B6" w:rsidRPr="000B0482" w:rsidRDefault="00CD2968" w:rsidP="00F93F68">
      <w:pPr>
        <w:rPr>
          <w:rFonts w:asciiTheme="minorHAnsi" w:hAnsiTheme="minorHAnsi" w:cstheme="minorHAnsi"/>
          <w:b/>
          <w:bCs/>
        </w:rPr>
      </w:pPr>
      <w:r w:rsidRPr="000B0482">
        <w:rPr>
          <w:rFonts w:asciiTheme="minorHAnsi" w:hAnsiTheme="minorHAnsi" w:cstheme="minorHAnsi"/>
          <w:b/>
          <w:bCs/>
        </w:rPr>
        <w:t>S</w:t>
      </w:r>
      <w:r w:rsidR="403256E4" w:rsidRPr="000B0482">
        <w:rPr>
          <w:rFonts w:asciiTheme="minorHAnsi" w:hAnsiTheme="minorHAnsi" w:cstheme="minorHAnsi"/>
          <w:b/>
          <w:bCs/>
        </w:rPr>
        <w:t>tage 1A</w:t>
      </w:r>
    </w:p>
    <w:p w14:paraId="2BF67A04" w14:textId="77777777" w:rsidR="688B65E2" w:rsidRPr="000B0482" w:rsidRDefault="00CD2968" w:rsidP="00F93F68">
      <w:pPr>
        <w:rPr>
          <w:rFonts w:asciiTheme="minorHAnsi" w:hAnsiTheme="minorHAnsi" w:cstheme="minorHAnsi"/>
        </w:rPr>
      </w:pPr>
      <w:r w:rsidRPr="000B0482">
        <w:rPr>
          <w:rFonts w:asciiTheme="minorHAnsi" w:hAnsiTheme="minorHAnsi" w:cstheme="minorHAnsi"/>
        </w:rPr>
        <w:t xml:space="preserve">Stage 1A of the project consists of the </w:t>
      </w:r>
      <w:r w:rsidR="403256E4" w:rsidRPr="000B0482">
        <w:rPr>
          <w:rFonts w:asciiTheme="minorHAnsi" w:hAnsiTheme="minorHAnsi" w:cstheme="minorHAnsi"/>
        </w:rPr>
        <w:t>construction and operation of a permanent rail connection to the existing Melbourne-Albury-Sydney rail freight corridor, an interim intermodal terminal and associated infrastructure. The interim terminal will have the capacity to handle up to two 1,800-metre interstate freight trains daily, eventually handling double-stacked container services to enable improved freight services across Melbourne and through to Sydney, Brisbane, and Perth.</w:t>
      </w:r>
      <w:r w:rsidR="25D6C2F5" w:rsidRPr="000B0482">
        <w:rPr>
          <w:rFonts w:asciiTheme="minorHAnsi" w:hAnsiTheme="minorHAnsi" w:cstheme="minorHAnsi"/>
        </w:rPr>
        <w:t xml:space="preserve"> </w:t>
      </w:r>
    </w:p>
    <w:p w14:paraId="29B3A599" w14:textId="77777777" w:rsidR="539D6CB5" w:rsidRPr="000B0482" w:rsidRDefault="539D6CB5" w:rsidP="00F93F68">
      <w:pPr>
        <w:rPr>
          <w:rFonts w:asciiTheme="minorHAnsi" w:hAnsiTheme="minorHAnsi" w:cstheme="minorHAnsi"/>
        </w:rPr>
      </w:pPr>
    </w:p>
    <w:p w14:paraId="6BE4B69F" w14:textId="77777777" w:rsidR="6DDF8E7E" w:rsidRPr="000B0482" w:rsidRDefault="00CD2968" w:rsidP="00F93F68">
      <w:pPr>
        <w:rPr>
          <w:rFonts w:asciiTheme="minorHAnsi" w:hAnsiTheme="minorHAnsi" w:cstheme="minorHAnsi"/>
        </w:rPr>
      </w:pPr>
      <w:r w:rsidRPr="000B0482">
        <w:rPr>
          <w:rFonts w:asciiTheme="minorHAnsi" w:hAnsiTheme="minorHAnsi" w:cstheme="minorHAnsi"/>
        </w:rPr>
        <w:t>Specifically, the Stage</w:t>
      </w:r>
      <w:r w:rsidR="7F15D98E" w:rsidRPr="000B0482">
        <w:rPr>
          <w:rFonts w:asciiTheme="minorHAnsi" w:hAnsiTheme="minorHAnsi" w:cstheme="minorHAnsi"/>
        </w:rPr>
        <w:t xml:space="preserve"> </w:t>
      </w:r>
      <w:r w:rsidR="1732E41E" w:rsidRPr="000B0482">
        <w:rPr>
          <w:rFonts w:asciiTheme="minorHAnsi" w:hAnsiTheme="minorHAnsi" w:cstheme="minorHAnsi"/>
        </w:rPr>
        <w:t xml:space="preserve">1A works </w:t>
      </w:r>
      <w:r w:rsidR="7F15D98E" w:rsidRPr="000B0482">
        <w:rPr>
          <w:rFonts w:asciiTheme="minorHAnsi" w:hAnsiTheme="minorHAnsi" w:cstheme="minorHAnsi"/>
        </w:rPr>
        <w:t xml:space="preserve">comprise the following components, which includes a mix of permanent development </w:t>
      </w:r>
      <w:r w:rsidR="7BBBBBBF" w:rsidRPr="000B0482">
        <w:rPr>
          <w:rFonts w:asciiTheme="minorHAnsi" w:hAnsiTheme="minorHAnsi" w:cstheme="minorHAnsi"/>
        </w:rPr>
        <w:t>and</w:t>
      </w:r>
      <w:r w:rsidR="7F15D98E" w:rsidRPr="000B0482">
        <w:rPr>
          <w:rFonts w:asciiTheme="minorHAnsi" w:hAnsiTheme="minorHAnsi" w:cstheme="minorHAnsi"/>
        </w:rPr>
        <w:t xml:space="preserve"> temporary development</w:t>
      </w:r>
      <w:r w:rsidR="6FCF2E53" w:rsidRPr="000B0482">
        <w:rPr>
          <w:rFonts w:asciiTheme="minorHAnsi" w:hAnsiTheme="minorHAnsi" w:cstheme="minorHAnsi"/>
        </w:rPr>
        <w:t>:</w:t>
      </w:r>
    </w:p>
    <w:p w14:paraId="403EDC03" w14:textId="77777777" w:rsidR="7F15D98E" w:rsidRPr="000B0482" w:rsidRDefault="00CD2968" w:rsidP="00CD2968">
      <w:pPr>
        <w:pStyle w:val="ListParagraph"/>
        <w:numPr>
          <w:ilvl w:val="0"/>
          <w:numId w:val="8"/>
        </w:numPr>
        <w:contextualSpacing w:val="0"/>
        <w:rPr>
          <w:rFonts w:asciiTheme="minorHAnsi" w:hAnsiTheme="minorHAnsi" w:cstheme="minorHAnsi"/>
          <w:szCs w:val="24"/>
        </w:rPr>
      </w:pPr>
      <w:r w:rsidRPr="000B0482">
        <w:rPr>
          <w:rFonts w:asciiTheme="minorHAnsi" w:hAnsiTheme="minorHAnsi" w:cstheme="minorHAnsi"/>
          <w:szCs w:val="24"/>
        </w:rPr>
        <w:t xml:space="preserve">Rail connection – rail connection from the existing rail corridor (future Inland Rail) to the terminal. </w:t>
      </w:r>
    </w:p>
    <w:p w14:paraId="468B2872" w14:textId="77777777" w:rsidR="0078626E" w:rsidRDefault="00CD2968" w:rsidP="00CD2968">
      <w:pPr>
        <w:pStyle w:val="ListParagraph"/>
        <w:numPr>
          <w:ilvl w:val="0"/>
          <w:numId w:val="8"/>
        </w:numPr>
        <w:contextualSpacing w:val="0"/>
        <w:rPr>
          <w:rFonts w:asciiTheme="minorHAnsi" w:hAnsiTheme="minorHAnsi" w:cstheme="minorHAnsi"/>
          <w:szCs w:val="24"/>
        </w:rPr>
      </w:pPr>
      <w:r w:rsidRPr="000B0482">
        <w:rPr>
          <w:rFonts w:asciiTheme="minorHAnsi" w:hAnsiTheme="minorHAnsi" w:cstheme="minorHAnsi"/>
          <w:szCs w:val="24"/>
        </w:rPr>
        <w:t xml:space="preserve">Rail infrastructure – turnouts and sidings to accommodate interstate trains up to 1,800m long. </w:t>
      </w:r>
    </w:p>
    <w:p w14:paraId="639B7095" w14:textId="77777777" w:rsidR="7F15D98E" w:rsidRPr="0078626E" w:rsidRDefault="0078626E" w:rsidP="0078626E">
      <w:pPr>
        <w:spacing w:line="240" w:lineRule="auto"/>
        <w:rPr>
          <w:rFonts w:asciiTheme="minorHAnsi" w:hAnsiTheme="minorHAnsi" w:cstheme="minorHAnsi"/>
        </w:rPr>
      </w:pPr>
      <w:r>
        <w:rPr>
          <w:rFonts w:asciiTheme="minorHAnsi" w:hAnsiTheme="minorHAnsi" w:cstheme="minorHAnsi"/>
        </w:rPr>
        <w:br w:type="page"/>
      </w:r>
    </w:p>
    <w:p w14:paraId="5D3AF5CB" w14:textId="77777777" w:rsidR="7F15D98E" w:rsidRPr="000B0482" w:rsidRDefault="00CD2968" w:rsidP="00CD2968">
      <w:pPr>
        <w:pStyle w:val="ListParagraph"/>
        <w:numPr>
          <w:ilvl w:val="0"/>
          <w:numId w:val="8"/>
        </w:numPr>
        <w:contextualSpacing w:val="0"/>
        <w:rPr>
          <w:rFonts w:asciiTheme="minorHAnsi" w:hAnsiTheme="minorHAnsi" w:cstheme="minorHAnsi"/>
          <w:szCs w:val="24"/>
        </w:rPr>
      </w:pPr>
      <w:r w:rsidRPr="000B0482">
        <w:rPr>
          <w:rFonts w:asciiTheme="minorHAnsi" w:hAnsiTheme="minorHAnsi" w:cstheme="minorHAnsi"/>
          <w:szCs w:val="24"/>
        </w:rPr>
        <w:lastRenderedPageBreak/>
        <w:t xml:space="preserve">Intermodal terminal – container handling and storage area for loading and unloading of trains. Manual handling only with reach stackers. </w:t>
      </w:r>
    </w:p>
    <w:p w14:paraId="39F45BA4" w14:textId="77777777" w:rsidR="7F15D98E" w:rsidRPr="000B0482" w:rsidRDefault="00CD2968" w:rsidP="00CD2968">
      <w:pPr>
        <w:pStyle w:val="ListParagraph"/>
        <w:numPr>
          <w:ilvl w:val="0"/>
          <w:numId w:val="8"/>
        </w:numPr>
        <w:contextualSpacing w:val="0"/>
        <w:rPr>
          <w:rFonts w:asciiTheme="minorHAnsi" w:hAnsiTheme="minorHAnsi" w:cstheme="minorHAnsi"/>
          <w:szCs w:val="24"/>
        </w:rPr>
      </w:pPr>
      <w:r w:rsidRPr="000B0482">
        <w:rPr>
          <w:rFonts w:asciiTheme="minorHAnsi" w:hAnsiTheme="minorHAnsi" w:cstheme="minorHAnsi"/>
          <w:szCs w:val="24"/>
        </w:rPr>
        <w:t xml:space="preserve">Site access and internal roads – Beveridge Road intersection and internal access road for heavy and light vehicle movement within the site. </w:t>
      </w:r>
    </w:p>
    <w:p w14:paraId="6E6C75D2" w14:textId="77777777" w:rsidR="7F15D98E" w:rsidRPr="00C70851" w:rsidRDefault="00CD2968" w:rsidP="00CD2968">
      <w:pPr>
        <w:pStyle w:val="ListParagraph"/>
        <w:numPr>
          <w:ilvl w:val="0"/>
          <w:numId w:val="8"/>
        </w:numPr>
        <w:contextualSpacing w:val="0"/>
        <w:rPr>
          <w:rFonts w:asciiTheme="minorHAnsi" w:hAnsiTheme="minorHAnsi" w:cstheme="minorHAnsi"/>
          <w:szCs w:val="24"/>
        </w:rPr>
      </w:pPr>
      <w:r w:rsidRPr="00C70851">
        <w:rPr>
          <w:rFonts w:asciiTheme="minorHAnsi" w:hAnsiTheme="minorHAnsi" w:cstheme="minorHAnsi"/>
          <w:szCs w:val="24"/>
        </w:rPr>
        <w:t xml:space="preserve">Drainage infrastructure – drainage and stormwater quality treatment works and stormwater infrastructure to manage and control the stormwater runoff prior to discharging into Merri Creek. </w:t>
      </w:r>
    </w:p>
    <w:p w14:paraId="51F0F1EC" w14:textId="77777777" w:rsidR="7F15D98E" w:rsidRPr="000B0482" w:rsidRDefault="00CD2968" w:rsidP="00CD2968">
      <w:pPr>
        <w:pStyle w:val="ListParagraph"/>
        <w:numPr>
          <w:ilvl w:val="0"/>
          <w:numId w:val="8"/>
        </w:numPr>
        <w:contextualSpacing w:val="0"/>
        <w:rPr>
          <w:rFonts w:asciiTheme="minorHAnsi" w:hAnsiTheme="minorHAnsi" w:cstheme="minorHAnsi"/>
          <w:szCs w:val="24"/>
        </w:rPr>
      </w:pPr>
      <w:r w:rsidRPr="000B0482">
        <w:rPr>
          <w:rFonts w:asciiTheme="minorHAnsi" w:hAnsiTheme="minorHAnsi" w:cstheme="minorHAnsi"/>
          <w:szCs w:val="24"/>
        </w:rPr>
        <w:t xml:space="preserve">Ancillary development – demountable administration facility, refuelling, water storage and drainage, lighting, fencing, weighbridge, solar generation and power storage, signage. </w:t>
      </w:r>
    </w:p>
    <w:p w14:paraId="237DD5A9" w14:textId="77777777" w:rsidR="7F15D98E" w:rsidRPr="000B0482" w:rsidRDefault="00CD2968" w:rsidP="00CD2968">
      <w:pPr>
        <w:pStyle w:val="ListParagraph"/>
        <w:numPr>
          <w:ilvl w:val="0"/>
          <w:numId w:val="8"/>
        </w:numPr>
        <w:contextualSpacing w:val="0"/>
        <w:rPr>
          <w:rFonts w:asciiTheme="minorHAnsi" w:hAnsiTheme="minorHAnsi" w:cstheme="minorHAnsi"/>
          <w:szCs w:val="24"/>
        </w:rPr>
      </w:pPr>
      <w:r w:rsidRPr="000B0482">
        <w:rPr>
          <w:rFonts w:asciiTheme="minorHAnsi" w:hAnsiTheme="minorHAnsi" w:cstheme="minorHAnsi"/>
          <w:szCs w:val="24"/>
        </w:rPr>
        <w:t>External roads – upgrade works</w:t>
      </w:r>
      <w:r w:rsidR="2A4AADFB" w:rsidRPr="000B0482">
        <w:rPr>
          <w:rFonts w:asciiTheme="minorHAnsi" w:hAnsiTheme="minorHAnsi" w:cstheme="minorHAnsi"/>
          <w:szCs w:val="24"/>
        </w:rPr>
        <w:t xml:space="preserve"> to road network.</w:t>
      </w:r>
    </w:p>
    <w:p w14:paraId="2D7A6F97" w14:textId="77777777" w:rsidR="7F15D98E" w:rsidRPr="00C70851" w:rsidRDefault="00CD2968" w:rsidP="00CD2968">
      <w:pPr>
        <w:pStyle w:val="ListParagraph"/>
        <w:numPr>
          <w:ilvl w:val="0"/>
          <w:numId w:val="8"/>
        </w:numPr>
        <w:contextualSpacing w:val="0"/>
        <w:rPr>
          <w:rFonts w:asciiTheme="minorHAnsi" w:hAnsiTheme="minorHAnsi" w:cstheme="minorHAnsi"/>
          <w:szCs w:val="24"/>
        </w:rPr>
      </w:pPr>
      <w:r w:rsidRPr="00C70851">
        <w:rPr>
          <w:rFonts w:asciiTheme="minorHAnsi" w:hAnsiTheme="minorHAnsi" w:cstheme="minorHAnsi"/>
          <w:szCs w:val="24"/>
        </w:rPr>
        <w:t xml:space="preserve">Utilities – connection and site lead in for electricity, telecommunications, sewer and potable water. </w:t>
      </w:r>
    </w:p>
    <w:p w14:paraId="4D17BA5D" w14:textId="77777777" w:rsidR="7F15D98E" w:rsidRPr="000B0482" w:rsidRDefault="00CD2968" w:rsidP="00CD2968">
      <w:pPr>
        <w:pStyle w:val="ListParagraph"/>
        <w:numPr>
          <w:ilvl w:val="0"/>
          <w:numId w:val="8"/>
        </w:numPr>
        <w:contextualSpacing w:val="0"/>
        <w:rPr>
          <w:rFonts w:asciiTheme="minorHAnsi" w:hAnsiTheme="minorHAnsi" w:cstheme="minorHAnsi"/>
          <w:szCs w:val="24"/>
        </w:rPr>
      </w:pPr>
      <w:r w:rsidRPr="000B0482">
        <w:rPr>
          <w:rFonts w:asciiTheme="minorHAnsi" w:hAnsiTheme="minorHAnsi" w:cstheme="minorHAnsi"/>
          <w:szCs w:val="24"/>
        </w:rPr>
        <w:t>Vegetation removal – removal of native vegetation within the project area boundary to the minimum extent required to facilitate the use and development</w:t>
      </w:r>
      <w:r w:rsidR="003C702B" w:rsidRPr="000B0482">
        <w:rPr>
          <w:rFonts w:asciiTheme="minorHAnsi" w:hAnsiTheme="minorHAnsi" w:cstheme="minorHAnsi"/>
          <w:szCs w:val="24"/>
        </w:rPr>
        <w:t>.</w:t>
      </w:r>
    </w:p>
    <w:p w14:paraId="225558B4" w14:textId="77777777" w:rsidR="539D6CB5" w:rsidRPr="000B0482" w:rsidRDefault="539D6CB5" w:rsidP="00F93F68">
      <w:pPr>
        <w:rPr>
          <w:rFonts w:asciiTheme="minorHAnsi" w:hAnsiTheme="minorHAnsi" w:cstheme="minorHAnsi"/>
        </w:rPr>
      </w:pPr>
    </w:p>
    <w:p w14:paraId="3F38BFD7" w14:textId="77777777" w:rsidR="25D6C2F5" w:rsidRPr="000B0482" w:rsidRDefault="00CD2968" w:rsidP="00F93F68">
      <w:pPr>
        <w:rPr>
          <w:rFonts w:asciiTheme="minorHAnsi" w:hAnsiTheme="minorHAnsi" w:cstheme="minorHAnsi"/>
        </w:rPr>
      </w:pPr>
      <w:r w:rsidRPr="000B0482">
        <w:rPr>
          <w:rFonts w:asciiTheme="minorHAnsi" w:hAnsiTheme="minorHAnsi" w:cstheme="minorHAnsi"/>
        </w:rPr>
        <w:t xml:space="preserve">A plan of the proposed </w:t>
      </w:r>
      <w:r w:rsidR="71B01FC4" w:rsidRPr="000B0482">
        <w:rPr>
          <w:rFonts w:asciiTheme="minorHAnsi" w:hAnsiTheme="minorHAnsi" w:cstheme="minorHAnsi"/>
        </w:rPr>
        <w:t xml:space="preserve">Stage 1A </w:t>
      </w:r>
      <w:r w:rsidRPr="000B0482">
        <w:rPr>
          <w:rFonts w:asciiTheme="minorHAnsi" w:hAnsiTheme="minorHAnsi" w:cstheme="minorHAnsi"/>
        </w:rPr>
        <w:t xml:space="preserve">works is included at Attachment </w:t>
      </w:r>
      <w:r w:rsidR="0E93F009" w:rsidRPr="000B0482">
        <w:rPr>
          <w:rFonts w:asciiTheme="minorHAnsi" w:hAnsiTheme="minorHAnsi" w:cstheme="minorHAnsi"/>
        </w:rPr>
        <w:t>5</w:t>
      </w:r>
      <w:r w:rsidR="4CAB049B" w:rsidRPr="000B0482">
        <w:rPr>
          <w:rFonts w:asciiTheme="minorHAnsi" w:hAnsiTheme="minorHAnsi" w:cstheme="minorHAnsi"/>
        </w:rPr>
        <w:t xml:space="preserve"> and renders are included at Attachment 6.</w:t>
      </w:r>
    </w:p>
    <w:p w14:paraId="7F247BC2" w14:textId="77777777" w:rsidR="539D6CB5" w:rsidRPr="000B0482" w:rsidRDefault="539D6CB5" w:rsidP="00F93F68">
      <w:pPr>
        <w:rPr>
          <w:rFonts w:asciiTheme="minorHAnsi" w:hAnsiTheme="minorHAnsi" w:cstheme="minorHAnsi"/>
        </w:rPr>
      </w:pPr>
    </w:p>
    <w:p w14:paraId="35ACCDD1" w14:textId="77777777" w:rsidR="304D91CB" w:rsidRPr="000B0482" w:rsidRDefault="00CD2968" w:rsidP="00F93F68">
      <w:pPr>
        <w:rPr>
          <w:rFonts w:asciiTheme="minorHAnsi" w:hAnsiTheme="minorHAnsi" w:cstheme="minorHAnsi"/>
          <w:b/>
          <w:bCs/>
        </w:rPr>
      </w:pPr>
      <w:r w:rsidRPr="000B0482">
        <w:rPr>
          <w:rFonts w:asciiTheme="minorHAnsi" w:hAnsiTheme="minorHAnsi" w:cstheme="minorHAnsi"/>
          <w:b/>
          <w:bCs/>
        </w:rPr>
        <w:t xml:space="preserve">Planning Scheme Amendment GC249 </w:t>
      </w:r>
    </w:p>
    <w:p w14:paraId="4160AD02" w14:textId="77777777" w:rsidR="1D7944EF" w:rsidRPr="000B0482" w:rsidRDefault="00CD2968" w:rsidP="00F93F68">
      <w:pPr>
        <w:rPr>
          <w:rFonts w:asciiTheme="minorHAnsi" w:hAnsiTheme="minorHAnsi" w:cstheme="minorHAnsi"/>
        </w:rPr>
      </w:pPr>
      <w:r w:rsidRPr="000B0482">
        <w:rPr>
          <w:rFonts w:asciiTheme="minorHAnsi" w:hAnsiTheme="minorHAnsi" w:cstheme="minorHAnsi"/>
        </w:rPr>
        <w:t>In November 2024, the National Intermodal Corporation submitted a request to the Minister for Planning to prepare and approve Planning Scheme Amendment GC249</w:t>
      </w:r>
      <w:r w:rsidR="5FD9BD84" w:rsidRPr="000B0482">
        <w:rPr>
          <w:rFonts w:asciiTheme="minorHAnsi" w:hAnsiTheme="minorHAnsi" w:cstheme="minorHAnsi"/>
        </w:rPr>
        <w:t xml:space="preserve"> – Beveridge Intermodal Precinct Stage 1A </w:t>
      </w:r>
      <w:r w:rsidRPr="000B0482">
        <w:rPr>
          <w:rFonts w:asciiTheme="minorHAnsi" w:hAnsiTheme="minorHAnsi" w:cstheme="minorHAnsi"/>
        </w:rPr>
        <w:t>(the Amendment)</w:t>
      </w:r>
      <w:r w:rsidRPr="000B0482">
        <w:rPr>
          <w:rFonts w:asciiTheme="minorHAnsi" w:hAnsiTheme="minorHAnsi" w:cstheme="minorHAnsi"/>
          <w:b/>
          <w:bCs/>
        </w:rPr>
        <w:t xml:space="preserve"> </w:t>
      </w:r>
      <w:r w:rsidRPr="000B0482">
        <w:rPr>
          <w:rFonts w:asciiTheme="minorHAnsi" w:hAnsiTheme="minorHAnsi" w:cstheme="minorHAnsi"/>
        </w:rPr>
        <w:t xml:space="preserve">under </w:t>
      </w:r>
      <w:r w:rsidR="1448AF48" w:rsidRPr="000B0482">
        <w:rPr>
          <w:rFonts w:asciiTheme="minorHAnsi" w:hAnsiTheme="minorHAnsi" w:cstheme="minorHAnsi"/>
        </w:rPr>
        <w:t xml:space="preserve">section </w:t>
      </w:r>
      <w:r w:rsidRPr="000B0482">
        <w:rPr>
          <w:rFonts w:asciiTheme="minorHAnsi" w:hAnsiTheme="minorHAnsi" w:cstheme="minorHAnsi"/>
        </w:rPr>
        <w:t xml:space="preserve">20(4) of the </w:t>
      </w:r>
      <w:r w:rsidRPr="00D31E13">
        <w:rPr>
          <w:rFonts w:asciiTheme="minorHAnsi" w:hAnsiTheme="minorHAnsi" w:cstheme="minorHAnsi"/>
          <w:i/>
          <w:iCs/>
        </w:rPr>
        <w:t>Planning and Environment Act 1987</w:t>
      </w:r>
      <w:r w:rsidRPr="000B0482">
        <w:rPr>
          <w:rFonts w:asciiTheme="minorHAnsi" w:hAnsiTheme="minorHAnsi" w:cstheme="minorHAnsi"/>
        </w:rPr>
        <w:t xml:space="preserve"> (refer to Attachment </w:t>
      </w:r>
      <w:r w:rsidR="664F7F17" w:rsidRPr="000B0482">
        <w:rPr>
          <w:rFonts w:asciiTheme="minorHAnsi" w:hAnsiTheme="minorHAnsi" w:cstheme="minorHAnsi"/>
        </w:rPr>
        <w:t>1</w:t>
      </w:r>
      <w:r w:rsidRPr="000B0482">
        <w:rPr>
          <w:rFonts w:asciiTheme="minorHAnsi" w:hAnsiTheme="minorHAnsi" w:cstheme="minorHAnsi"/>
        </w:rPr>
        <w:t>). The Amendment proposes to amend the Whittlesea Planning Scheme and Mitchell Planning Scheme to facilitate the development of Stage 1A of the Beveridge Intermodal Precinct.</w:t>
      </w:r>
      <w:r w:rsidR="190117F8" w:rsidRPr="000B0482">
        <w:rPr>
          <w:rFonts w:asciiTheme="minorHAnsi" w:hAnsiTheme="minorHAnsi" w:cstheme="minorHAnsi"/>
        </w:rPr>
        <w:t xml:space="preserve"> </w:t>
      </w:r>
    </w:p>
    <w:p w14:paraId="34D9F6A6" w14:textId="77777777" w:rsidR="1D7944EF" w:rsidRPr="000B0482" w:rsidRDefault="1D7944EF" w:rsidP="00F93F68">
      <w:pPr>
        <w:rPr>
          <w:rFonts w:asciiTheme="minorHAnsi" w:hAnsiTheme="minorHAnsi" w:cstheme="minorHAnsi"/>
        </w:rPr>
      </w:pPr>
    </w:p>
    <w:p w14:paraId="28D81EBD" w14:textId="77777777" w:rsidR="1D7944EF" w:rsidRPr="000B0482" w:rsidRDefault="00CD2968" w:rsidP="00F93F68">
      <w:pPr>
        <w:rPr>
          <w:rFonts w:asciiTheme="minorHAnsi" w:hAnsiTheme="minorHAnsi" w:cstheme="minorHAnsi"/>
        </w:rPr>
      </w:pPr>
      <w:r w:rsidRPr="000B0482">
        <w:rPr>
          <w:rFonts w:asciiTheme="minorHAnsi" w:hAnsiTheme="minorHAnsi" w:cstheme="minorHAnsi"/>
        </w:rPr>
        <w:t xml:space="preserve">Amendments under </w:t>
      </w:r>
      <w:r w:rsidR="3F7CCD43" w:rsidRPr="000B0482">
        <w:rPr>
          <w:rFonts w:asciiTheme="minorHAnsi" w:hAnsiTheme="minorHAnsi" w:cstheme="minorHAnsi"/>
        </w:rPr>
        <w:t>section 20(4)</w:t>
      </w:r>
      <w:r w:rsidR="619B28AE" w:rsidRPr="000B0482">
        <w:rPr>
          <w:rFonts w:asciiTheme="minorHAnsi" w:hAnsiTheme="minorHAnsi" w:cstheme="minorHAnsi"/>
        </w:rPr>
        <w:t xml:space="preserve">, </w:t>
      </w:r>
      <w:r w:rsidR="3F7CCD43" w:rsidRPr="000B0482">
        <w:rPr>
          <w:rFonts w:asciiTheme="minorHAnsi" w:hAnsiTheme="minorHAnsi" w:cstheme="minorHAnsi"/>
        </w:rPr>
        <w:t>also referred to as Ministerial Amendments</w:t>
      </w:r>
      <w:r w:rsidR="7EACAD64" w:rsidRPr="000B0482">
        <w:rPr>
          <w:rFonts w:asciiTheme="minorHAnsi" w:hAnsiTheme="minorHAnsi" w:cstheme="minorHAnsi"/>
        </w:rPr>
        <w:t xml:space="preserve">, </w:t>
      </w:r>
      <w:r w:rsidR="3F7CCD43" w:rsidRPr="000B0482">
        <w:rPr>
          <w:rFonts w:asciiTheme="minorHAnsi" w:hAnsiTheme="minorHAnsi" w:cstheme="minorHAnsi"/>
        </w:rPr>
        <w:t>enable a ‘fast tracked’ amendment process where the Minister can exempt thems</w:t>
      </w:r>
      <w:r w:rsidR="5EC73F40" w:rsidRPr="000B0482">
        <w:rPr>
          <w:rFonts w:asciiTheme="minorHAnsi" w:hAnsiTheme="minorHAnsi" w:cstheme="minorHAnsi"/>
        </w:rPr>
        <w:t>elv</w:t>
      </w:r>
      <w:r w:rsidR="3F7CCD43" w:rsidRPr="000B0482">
        <w:rPr>
          <w:rFonts w:asciiTheme="minorHAnsi" w:hAnsiTheme="minorHAnsi" w:cstheme="minorHAnsi"/>
        </w:rPr>
        <w:t>es from normal steps in the process including exh</w:t>
      </w:r>
      <w:r w:rsidR="5788EA9C" w:rsidRPr="000B0482">
        <w:rPr>
          <w:rFonts w:asciiTheme="minorHAnsi" w:hAnsiTheme="minorHAnsi" w:cstheme="minorHAnsi"/>
        </w:rPr>
        <w:t>ibition and the planning panel. In considering the Amendment, the Minister may seek the views of affected stakeholders through an ‘informal’ consult</w:t>
      </w:r>
      <w:r w:rsidR="53E5EB00" w:rsidRPr="000B0482">
        <w:rPr>
          <w:rFonts w:asciiTheme="minorHAnsi" w:hAnsiTheme="minorHAnsi" w:cstheme="minorHAnsi"/>
        </w:rPr>
        <w:t>at</w:t>
      </w:r>
      <w:r w:rsidR="5788EA9C" w:rsidRPr="000B0482">
        <w:rPr>
          <w:rFonts w:asciiTheme="minorHAnsi" w:hAnsiTheme="minorHAnsi" w:cstheme="minorHAnsi"/>
        </w:rPr>
        <w:t>ion proce</w:t>
      </w:r>
      <w:r w:rsidR="44286223" w:rsidRPr="000B0482">
        <w:rPr>
          <w:rFonts w:asciiTheme="minorHAnsi" w:hAnsiTheme="minorHAnsi" w:cstheme="minorHAnsi"/>
        </w:rPr>
        <w:t>ss.</w:t>
      </w:r>
    </w:p>
    <w:p w14:paraId="062009BD" w14:textId="77777777" w:rsidR="1D7944EF" w:rsidRPr="000B0482" w:rsidRDefault="1D7944EF" w:rsidP="00F93F68">
      <w:pPr>
        <w:rPr>
          <w:rFonts w:asciiTheme="minorHAnsi" w:hAnsiTheme="minorHAnsi" w:cstheme="minorHAnsi"/>
        </w:rPr>
      </w:pPr>
    </w:p>
    <w:p w14:paraId="1622394E" w14:textId="77777777" w:rsidR="539D6CB5" w:rsidRDefault="00CD2968" w:rsidP="00F93F68">
      <w:pPr>
        <w:rPr>
          <w:rFonts w:asciiTheme="minorHAnsi" w:hAnsiTheme="minorHAnsi" w:cstheme="minorHAnsi"/>
        </w:rPr>
      </w:pPr>
      <w:r w:rsidRPr="000B0482">
        <w:rPr>
          <w:rFonts w:asciiTheme="minorHAnsi" w:hAnsiTheme="minorHAnsi" w:cstheme="minorHAnsi"/>
        </w:rPr>
        <w:t>The Amendment proposes to apply a Specific Controls Overlay to an approximately 67-hectare portion of the land</w:t>
      </w:r>
      <w:r w:rsidR="357B5927" w:rsidRPr="000B0482">
        <w:rPr>
          <w:rFonts w:asciiTheme="minorHAnsi" w:hAnsiTheme="minorHAnsi" w:cstheme="minorHAnsi"/>
        </w:rPr>
        <w:t xml:space="preserve"> and</w:t>
      </w:r>
      <w:r w:rsidRPr="000B0482">
        <w:rPr>
          <w:rFonts w:asciiTheme="minorHAnsi" w:hAnsiTheme="minorHAnsi" w:cstheme="minorHAnsi"/>
        </w:rPr>
        <w:t xml:space="preserve"> introduce an </w:t>
      </w:r>
      <w:r w:rsidR="198DE8F2" w:rsidRPr="000B0482">
        <w:rPr>
          <w:rFonts w:asciiTheme="minorHAnsi" w:hAnsiTheme="minorHAnsi" w:cstheme="minorHAnsi"/>
        </w:rPr>
        <w:t>I</w:t>
      </w:r>
      <w:r w:rsidRPr="000B0482">
        <w:rPr>
          <w:rFonts w:asciiTheme="minorHAnsi" w:hAnsiTheme="minorHAnsi" w:cstheme="minorHAnsi"/>
        </w:rPr>
        <w:t xml:space="preserve">ncorporated </w:t>
      </w:r>
      <w:r w:rsidR="26E93249" w:rsidRPr="000B0482">
        <w:rPr>
          <w:rFonts w:asciiTheme="minorHAnsi" w:hAnsiTheme="minorHAnsi" w:cstheme="minorHAnsi"/>
        </w:rPr>
        <w:t>D</w:t>
      </w:r>
      <w:r w:rsidRPr="000B0482">
        <w:rPr>
          <w:rFonts w:asciiTheme="minorHAnsi" w:hAnsiTheme="minorHAnsi" w:cstheme="minorHAnsi"/>
        </w:rPr>
        <w:t xml:space="preserve">ocument into the Planning Schemes </w:t>
      </w:r>
      <w:r w:rsidR="601122FF" w:rsidRPr="000B0482">
        <w:rPr>
          <w:rFonts w:asciiTheme="minorHAnsi" w:hAnsiTheme="minorHAnsi" w:cstheme="minorHAnsi"/>
        </w:rPr>
        <w:t xml:space="preserve">which will allow </w:t>
      </w:r>
      <w:r w:rsidRPr="000B0482">
        <w:rPr>
          <w:rFonts w:asciiTheme="minorHAnsi" w:hAnsiTheme="minorHAnsi" w:cstheme="minorHAnsi"/>
        </w:rPr>
        <w:t xml:space="preserve">the use and development of that part of the land for the </w:t>
      </w:r>
      <w:r w:rsidR="68C4F1BB" w:rsidRPr="000B0482">
        <w:rPr>
          <w:rFonts w:asciiTheme="minorHAnsi" w:hAnsiTheme="minorHAnsi" w:cstheme="minorHAnsi"/>
        </w:rPr>
        <w:t>p</w:t>
      </w:r>
      <w:r w:rsidRPr="000B0482">
        <w:rPr>
          <w:rFonts w:asciiTheme="minorHAnsi" w:hAnsiTheme="minorHAnsi" w:cstheme="minorHAnsi"/>
        </w:rPr>
        <w:t>roject</w:t>
      </w:r>
      <w:r w:rsidR="41FB0F2D" w:rsidRPr="000B0482">
        <w:rPr>
          <w:rFonts w:asciiTheme="minorHAnsi" w:hAnsiTheme="minorHAnsi" w:cstheme="minorHAnsi"/>
        </w:rPr>
        <w:t xml:space="preserve"> </w:t>
      </w:r>
      <w:r w:rsidRPr="000B0482">
        <w:rPr>
          <w:rFonts w:asciiTheme="minorHAnsi" w:hAnsiTheme="minorHAnsi" w:cstheme="minorHAnsi"/>
        </w:rPr>
        <w:t xml:space="preserve">in accordance with the </w:t>
      </w:r>
      <w:r w:rsidR="62F8D0F5" w:rsidRPr="000B0482">
        <w:rPr>
          <w:rFonts w:asciiTheme="minorHAnsi" w:hAnsiTheme="minorHAnsi" w:cstheme="minorHAnsi"/>
        </w:rPr>
        <w:t>I</w:t>
      </w:r>
      <w:r w:rsidRPr="000B0482">
        <w:rPr>
          <w:rFonts w:asciiTheme="minorHAnsi" w:hAnsiTheme="minorHAnsi" w:cstheme="minorHAnsi"/>
        </w:rPr>
        <w:t xml:space="preserve">ncorporated </w:t>
      </w:r>
      <w:r w:rsidR="4573995F" w:rsidRPr="000B0482">
        <w:rPr>
          <w:rFonts w:asciiTheme="minorHAnsi" w:hAnsiTheme="minorHAnsi" w:cstheme="minorHAnsi"/>
        </w:rPr>
        <w:t>D</w:t>
      </w:r>
      <w:r w:rsidRPr="000B0482">
        <w:rPr>
          <w:rFonts w:asciiTheme="minorHAnsi" w:hAnsiTheme="minorHAnsi" w:cstheme="minorHAnsi"/>
        </w:rPr>
        <w:t>ocument.</w:t>
      </w:r>
    </w:p>
    <w:p w14:paraId="39FD2E2B" w14:textId="77777777" w:rsidR="00F93F68" w:rsidRPr="000B0482" w:rsidRDefault="00F93F68" w:rsidP="00F93F68">
      <w:pPr>
        <w:rPr>
          <w:rFonts w:asciiTheme="minorHAnsi" w:hAnsiTheme="minorHAnsi" w:cstheme="minorHAnsi"/>
        </w:rPr>
      </w:pPr>
    </w:p>
    <w:p w14:paraId="40E0F060" w14:textId="77777777" w:rsidR="0078626E" w:rsidRDefault="00CD2968" w:rsidP="0078626E">
      <w:pPr>
        <w:rPr>
          <w:rFonts w:asciiTheme="minorHAnsi" w:hAnsiTheme="minorHAnsi" w:cstheme="minorHAnsi"/>
        </w:rPr>
      </w:pPr>
      <w:r w:rsidRPr="000B0482">
        <w:rPr>
          <w:rFonts w:asciiTheme="minorHAnsi" w:hAnsiTheme="minorHAnsi" w:cstheme="minorHAnsi"/>
        </w:rPr>
        <w:t xml:space="preserve">The application </w:t>
      </w:r>
      <w:r w:rsidR="3F367A0C" w:rsidRPr="000B0482">
        <w:rPr>
          <w:rFonts w:asciiTheme="minorHAnsi" w:hAnsiTheme="minorHAnsi" w:cstheme="minorHAnsi"/>
        </w:rPr>
        <w:t xml:space="preserve">was </w:t>
      </w:r>
      <w:r w:rsidRPr="000B0482">
        <w:rPr>
          <w:rFonts w:asciiTheme="minorHAnsi" w:hAnsiTheme="minorHAnsi" w:cstheme="minorHAnsi"/>
        </w:rPr>
        <w:t>submitted to the Minister for Planning in November 2024</w:t>
      </w:r>
      <w:r w:rsidR="5DA93EC2" w:rsidRPr="000B0482">
        <w:rPr>
          <w:rFonts w:asciiTheme="minorHAnsi" w:hAnsiTheme="minorHAnsi" w:cstheme="minorHAnsi"/>
        </w:rPr>
        <w:t>. This was an u</w:t>
      </w:r>
      <w:r w:rsidR="2B241D21" w:rsidRPr="000B0482">
        <w:rPr>
          <w:rFonts w:asciiTheme="minorHAnsi" w:hAnsiTheme="minorHAnsi" w:cstheme="minorHAnsi"/>
        </w:rPr>
        <w:t>p</w:t>
      </w:r>
      <w:r w:rsidR="5DA93EC2" w:rsidRPr="000B0482">
        <w:rPr>
          <w:rFonts w:asciiTheme="minorHAnsi" w:hAnsiTheme="minorHAnsi" w:cstheme="minorHAnsi"/>
        </w:rPr>
        <w:t xml:space="preserve">dated application </w:t>
      </w:r>
      <w:r w:rsidR="1C101ED6" w:rsidRPr="000B0482">
        <w:rPr>
          <w:rFonts w:asciiTheme="minorHAnsi" w:hAnsiTheme="minorHAnsi" w:cstheme="minorHAnsi"/>
        </w:rPr>
        <w:t>follow</w:t>
      </w:r>
      <w:r w:rsidR="36259AAF" w:rsidRPr="000B0482">
        <w:rPr>
          <w:rFonts w:asciiTheme="minorHAnsi" w:hAnsiTheme="minorHAnsi" w:cstheme="minorHAnsi"/>
        </w:rPr>
        <w:t>ing</w:t>
      </w:r>
      <w:r w:rsidR="1C101ED6" w:rsidRPr="000B0482">
        <w:rPr>
          <w:rFonts w:asciiTheme="minorHAnsi" w:hAnsiTheme="minorHAnsi" w:cstheme="minorHAnsi"/>
        </w:rPr>
        <w:t xml:space="preserve"> an initial application </w:t>
      </w:r>
      <w:r w:rsidR="43489A22" w:rsidRPr="000B0482">
        <w:rPr>
          <w:rFonts w:asciiTheme="minorHAnsi" w:hAnsiTheme="minorHAnsi" w:cstheme="minorHAnsi"/>
        </w:rPr>
        <w:t xml:space="preserve">made </w:t>
      </w:r>
      <w:r w:rsidR="411D6D3E" w:rsidRPr="000B0482">
        <w:rPr>
          <w:rFonts w:asciiTheme="minorHAnsi" w:hAnsiTheme="minorHAnsi" w:cstheme="minorHAnsi"/>
        </w:rPr>
        <w:t xml:space="preserve">in </w:t>
      </w:r>
      <w:r w:rsidR="1C101ED6" w:rsidRPr="000B0482">
        <w:rPr>
          <w:rFonts w:asciiTheme="minorHAnsi" w:hAnsiTheme="minorHAnsi" w:cstheme="minorHAnsi"/>
        </w:rPr>
        <w:t>October 2023 (proposed Amendment C276wsea).</w:t>
      </w:r>
      <w:r w:rsidR="0078626E">
        <w:rPr>
          <w:rFonts w:asciiTheme="minorHAnsi" w:hAnsiTheme="minorHAnsi" w:cstheme="minorHAnsi"/>
        </w:rPr>
        <w:br w:type="page"/>
      </w:r>
    </w:p>
    <w:p w14:paraId="10727B07" w14:textId="77777777" w:rsidR="5944FA37" w:rsidRPr="000B0482" w:rsidRDefault="1C101ED6" w:rsidP="00F93F68">
      <w:pPr>
        <w:rPr>
          <w:rFonts w:asciiTheme="minorHAnsi" w:hAnsiTheme="minorHAnsi" w:cstheme="minorHAnsi"/>
        </w:rPr>
      </w:pPr>
      <w:r w:rsidRPr="000B0482">
        <w:rPr>
          <w:rFonts w:asciiTheme="minorHAnsi" w:hAnsiTheme="minorHAnsi" w:cstheme="minorHAnsi"/>
        </w:rPr>
        <w:lastRenderedPageBreak/>
        <w:t xml:space="preserve">The initial application was subject to review and </w:t>
      </w:r>
      <w:r w:rsidR="5D6FFFBA" w:rsidRPr="000B0482">
        <w:rPr>
          <w:rFonts w:asciiTheme="minorHAnsi" w:hAnsiTheme="minorHAnsi" w:cstheme="minorHAnsi"/>
        </w:rPr>
        <w:t xml:space="preserve">consultation with affected stakeholders including Council. </w:t>
      </w:r>
      <w:r w:rsidR="066FEAE6" w:rsidRPr="000B0482">
        <w:rPr>
          <w:rFonts w:asciiTheme="minorHAnsi" w:hAnsiTheme="minorHAnsi" w:cstheme="minorHAnsi"/>
        </w:rPr>
        <w:t>Council made a preliminary submission to this initial application</w:t>
      </w:r>
      <w:r w:rsidR="303F5821" w:rsidRPr="000B0482">
        <w:rPr>
          <w:rFonts w:asciiTheme="minorHAnsi" w:hAnsiTheme="minorHAnsi" w:cstheme="minorHAnsi"/>
        </w:rPr>
        <w:t xml:space="preserve"> </w:t>
      </w:r>
      <w:r w:rsidR="4C63C8C5" w:rsidRPr="000B0482">
        <w:rPr>
          <w:rFonts w:asciiTheme="minorHAnsi" w:hAnsiTheme="minorHAnsi" w:cstheme="minorHAnsi"/>
        </w:rPr>
        <w:t xml:space="preserve">in December 2023 </w:t>
      </w:r>
      <w:r w:rsidR="303F5821" w:rsidRPr="000B0482">
        <w:rPr>
          <w:rFonts w:asciiTheme="minorHAnsi" w:hAnsiTheme="minorHAnsi" w:cstheme="minorHAnsi"/>
        </w:rPr>
        <w:t xml:space="preserve">(refer to Attachment </w:t>
      </w:r>
      <w:r w:rsidR="1A3D42F0" w:rsidRPr="000B0482">
        <w:rPr>
          <w:rFonts w:asciiTheme="minorHAnsi" w:hAnsiTheme="minorHAnsi" w:cstheme="minorHAnsi"/>
        </w:rPr>
        <w:t>8</w:t>
      </w:r>
      <w:r w:rsidR="303F5821" w:rsidRPr="000B0482">
        <w:rPr>
          <w:rFonts w:asciiTheme="minorHAnsi" w:hAnsiTheme="minorHAnsi" w:cstheme="minorHAnsi"/>
        </w:rPr>
        <w:t>)</w:t>
      </w:r>
      <w:r w:rsidR="066FEAE6" w:rsidRPr="000B0482">
        <w:rPr>
          <w:rFonts w:asciiTheme="minorHAnsi" w:hAnsiTheme="minorHAnsi" w:cstheme="minorHAnsi"/>
        </w:rPr>
        <w:t xml:space="preserve">. The November 2024 application </w:t>
      </w:r>
      <w:r w:rsidR="7277F1C6" w:rsidRPr="000B0482">
        <w:rPr>
          <w:rFonts w:asciiTheme="minorHAnsi" w:hAnsiTheme="minorHAnsi" w:cstheme="minorHAnsi"/>
        </w:rPr>
        <w:t xml:space="preserve">has </w:t>
      </w:r>
      <w:r w:rsidR="066FEAE6" w:rsidRPr="000B0482">
        <w:rPr>
          <w:rFonts w:asciiTheme="minorHAnsi" w:hAnsiTheme="minorHAnsi" w:cstheme="minorHAnsi"/>
        </w:rPr>
        <w:t>responded to the issues raised in response to the ini</w:t>
      </w:r>
      <w:r w:rsidR="4B5002D5" w:rsidRPr="000B0482">
        <w:rPr>
          <w:rFonts w:asciiTheme="minorHAnsi" w:hAnsiTheme="minorHAnsi" w:cstheme="minorHAnsi"/>
        </w:rPr>
        <w:t xml:space="preserve">tial </w:t>
      </w:r>
      <w:r w:rsidR="5569BA03" w:rsidRPr="000B0482">
        <w:rPr>
          <w:rFonts w:asciiTheme="minorHAnsi" w:hAnsiTheme="minorHAnsi" w:cstheme="minorHAnsi"/>
        </w:rPr>
        <w:t xml:space="preserve">2023 </w:t>
      </w:r>
      <w:r w:rsidR="4B5002D5" w:rsidRPr="000B0482">
        <w:rPr>
          <w:rFonts w:asciiTheme="minorHAnsi" w:hAnsiTheme="minorHAnsi" w:cstheme="minorHAnsi"/>
        </w:rPr>
        <w:t>application.</w:t>
      </w:r>
    </w:p>
    <w:p w14:paraId="12E68174" w14:textId="77777777" w:rsidR="539D6CB5" w:rsidRPr="000B0482" w:rsidRDefault="539D6CB5" w:rsidP="00F93F68">
      <w:pPr>
        <w:rPr>
          <w:rFonts w:asciiTheme="minorHAnsi" w:hAnsiTheme="minorHAnsi" w:cstheme="minorHAnsi"/>
        </w:rPr>
      </w:pPr>
    </w:p>
    <w:p w14:paraId="300104AD" w14:textId="77777777" w:rsidR="5B9F1D13" w:rsidRPr="000B0482" w:rsidRDefault="00CD2968" w:rsidP="00F93F68">
      <w:pPr>
        <w:rPr>
          <w:rFonts w:asciiTheme="minorHAnsi" w:hAnsiTheme="minorHAnsi" w:cstheme="minorHAnsi"/>
          <w:b/>
          <w:bCs/>
        </w:rPr>
      </w:pPr>
      <w:r w:rsidRPr="000B0482">
        <w:rPr>
          <w:rFonts w:asciiTheme="minorHAnsi" w:hAnsiTheme="minorHAnsi" w:cstheme="minorHAnsi"/>
          <w:b/>
          <w:bCs/>
        </w:rPr>
        <w:t>Council Officer Submission</w:t>
      </w:r>
    </w:p>
    <w:p w14:paraId="321D29E7" w14:textId="77777777" w:rsidR="12CA7B3F" w:rsidRPr="000B0482" w:rsidRDefault="00CD2968" w:rsidP="00F93F68">
      <w:pPr>
        <w:rPr>
          <w:rFonts w:asciiTheme="minorHAnsi" w:hAnsiTheme="minorHAnsi" w:cstheme="minorHAnsi"/>
        </w:rPr>
      </w:pPr>
      <w:r w:rsidRPr="000B0482">
        <w:rPr>
          <w:rFonts w:asciiTheme="minorHAnsi" w:hAnsiTheme="minorHAnsi" w:cstheme="minorHAnsi"/>
        </w:rPr>
        <w:t xml:space="preserve">On 6 November 2024, the Department of Transport and Planning sent a further request for Council’s feedback on the </w:t>
      </w:r>
      <w:r w:rsidR="50CD5052" w:rsidRPr="000B0482">
        <w:rPr>
          <w:rFonts w:asciiTheme="minorHAnsi" w:hAnsiTheme="minorHAnsi" w:cstheme="minorHAnsi"/>
        </w:rPr>
        <w:t xml:space="preserve">proposed </w:t>
      </w:r>
      <w:r w:rsidRPr="000B0482">
        <w:rPr>
          <w:rFonts w:asciiTheme="minorHAnsi" w:hAnsiTheme="minorHAnsi" w:cstheme="minorHAnsi"/>
        </w:rPr>
        <w:t xml:space="preserve">Amendment. The final package of Amendment documents was provided to Council on 25 November 2024. The deadline for Council to provide its feedback </w:t>
      </w:r>
      <w:r w:rsidR="1B27D3C0" w:rsidRPr="000B0482">
        <w:rPr>
          <w:rFonts w:asciiTheme="minorHAnsi" w:hAnsiTheme="minorHAnsi" w:cstheme="minorHAnsi"/>
        </w:rPr>
        <w:t xml:space="preserve">was </w:t>
      </w:r>
      <w:r w:rsidRPr="000B0482">
        <w:rPr>
          <w:rFonts w:asciiTheme="minorHAnsi" w:hAnsiTheme="minorHAnsi" w:cstheme="minorHAnsi"/>
        </w:rPr>
        <w:t>the 23 December 2024.</w:t>
      </w:r>
      <w:r w:rsidR="29AD4082" w:rsidRPr="000B0482">
        <w:rPr>
          <w:rFonts w:asciiTheme="minorHAnsi" w:hAnsiTheme="minorHAnsi" w:cstheme="minorHAnsi"/>
        </w:rPr>
        <w:t xml:space="preserve"> The feedback will be used to inform the Minister for Planning</w:t>
      </w:r>
      <w:r w:rsidR="0B006E7E" w:rsidRPr="000B0482">
        <w:rPr>
          <w:rFonts w:asciiTheme="minorHAnsi" w:hAnsiTheme="minorHAnsi" w:cstheme="minorHAnsi"/>
        </w:rPr>
        <w:t>’</w:t>
      </w:r>
      <w:r w:rsidR="29AD4082" w:rsidRPr="000B0482">
        <w:rPr>
          <w:rFonts w:asciiTheme="minorHAnsi" w:hAnsiTheme="minorHAnsi" w:cstheme="minorHAnsi"/>
        </w:rPr>
        <w:t>s decision on the Amendment and the final planning controls.</w:t>
      </w:r>
    </w:p>
    <w:p w14:paraId="23DD6095" w14:textId="77777777" w:rsidR="539D6CB5" w:rsidRPr="000B0482" w:rsidRDefault="539D6CB5" w:rsidP="00F93F68">
      <w:pPr>
        <w:rPr>
          <w:rFonts w:asciiTheme="minorHAnsi" w:hAnsiTheme="minorHAnsi" w:cstheme="minorHAnsi"/>
        </w:rPr>
      </w:pPr>
    </w:p>
    <w:p w14:paraId="7ECEE98D" w14:textId="77777777" w:rsidR="12CA7B3F" w:rsidRPr="000B0482" w:rsidRDefault="00CD2968" w:rsidP="00F93F68">
      <w:pPr>
        <w:tabs>
          <w:tab w:val="left" w:pos="1985"/>
        </w:tabs>
        <w:rPr>
          <w:rFonts w:asciiTheme="minorHAnsi" w:hAnsiTheme="minorHAnsi" w:cstheme="minorHAnsi"/>
        </w:rPr>
      </w:pPr>
      <w:r w:rsidRPr="000B0482">
        <w:rPr>
          <w:rFonts w:asciiTheme="minorHAnsi" w:hAnsiTheme="minorHAnsi" w:cstheme="minorHAnsi"/>
        </w:rPr>
        <w:t xml:space="preserve">Noting the limited timeframe, a submission </w:t>
      </w:r>
      <w:r w:rsidR="5B990618" w:rsidRPr="000B0482">
        <w:rPr>
          <w:rFonts w:asciiTheme="minorHAnsi" w:hAnsiTheme="minorHAnsi" w:cstheme="minorHAnsi"/>
        </w:rPr>
        <w:t xml:space="preserve">was </w:t>
      </w:r>
      <w:r w:rsidRPr="000B0482">
        <w:rPr>
          <w:rFonts w:asciiTheme="minorHAnsi" w:hAnsiTheme="minorHAnsi" w:cstheme="minorHAnsi"/>
        </w:rPr>
        <w:t xml:space="preserve">prepared </w:t>
      </w:r>
      <w:r w:rsidR="2FF271F9" w:rsidRPr="000B0482">
        <w:rPr>
          <w:rFonts w:asciiTheme="minorHAnsi" w:hAnsiTheme="minorHAnsi" w:cstheme="minorHAnsi"/>
        </w:rPr>
        <w:t>and submitted by Council officers</w:t>
      </w:r>
      <w:r w:rsidR="50E43020" w:rsidRPr="000B0482">
        <w:rPr>
          <w:rFonts w:asciiTheme="minorHAnsi" w:hAnsiTheme="minorHAnsi" w:cstheme="minorHAnsi"/>
        </w:rPr>
        <w:t xml:space="preserve"> (refer to</w:t>
      </w:r>
      <w:r w:rsidR="50E43020" w:rsidRPr="000B0482">
        <w:rPr>
          <w:rFonts w:asciiTheme="minorHAnsi" w:hAnsiTheme="minorHAnsi" w:cstheme="minorHAnsi"/>
          <w:color w:val="FF0000"/>
        </w:rPr>
        <w:t xml:space="preserve"> </w:t>
      </w:r>
      <w:r w:rsidR="50E43020" w:rsidRPr="000B0482">
        <w:rPr>
          <w:rFonts w:asciiTheme="minorHAnsi" w:hAnsiTheme="minorHAnsi" w:cstheme="minorHAnsi"/>
          <w:color w:val="000000" w:themeColor="text1"/>
        </w:rPr>
        <w:t xml:space="preserve">Attachment </w:t>
      </w:r>
      <w:r w:rsidR="3C31D91F" w:rsidRPr="000B0482">
        <w:rPr>
          <w:rFonts w:asciiTheme="minorHAnsi" w:hAnsiTheme="minorHAnsi" w:cstheme="minorHAnsi"/>
          <w:color w:val="000000" w:themeColor="text1"/>
        </w:rPr>
        <w:t>7</w:t>
      </w:r>
      <w:r w:rsidR="50E43020" w:rsidRPr="000B0482">
        <w:rPr>
          <w:rFonts w:asciiTheme="minorHAnsi" w:hAnsiTheme="minorHAnsi" w:cstheme="minorHAnsi"/>
          <w:color w:val="000000" w:themeColor="text1"/>
        </w:rPr>
        <w:t>)</w:t>
      </w:r>
      <w:r w:rsidR="2FF271F9" w:rsidRPr="000B0482">
        <w:rPr>
          <w:rFonts w:asciiTheme="minorHAnsi" w:hAnsiTheme="minorHAnsi" w:cstheme="minorHAnsi"/>
          <w:color w:val="000000" w:themeColor="text1"/>
        </w:rPr>
        <w:t>.</w:t>
      </w:r>
      <w:r w:rsidR="2FF271F9" w:rsidRPr="000B0482">
        <w:rPr>
          <w:rFonts w:asciiTheme="minorHAnsi" w:hAnsiTheme="minorHAnsi" w:cstheme="minorHAnsi"/>
        </w:rPr>
        <w:t xml:space="preserve"> </w:t>
      </w:r>
      <w:r w:rsidRPr="000B0482">
        <w:rPr>
          <w:rFonts w:asciiTheme="minorHAnsi" w:hAnsiTheme="minorHAnsi" w:cstheme="minorHAnsi"/>
        </w:rPr>
        <w:t xml:space="preserve">The submission </w:t>
      </w:r>
      <w:r w:rsidR="322BB99A" w:rsidRPr="000B0482">
        <w:rPr>
          <w:rFonts w:asciiTheme="minorHAnsi" w:hAnsiTheme="minorHAnsi" w:cstheme="minorHAnsi"/>
        </w:rPr>
        <w:t xml:space="preserve">acknowledged </w:t>
      </w:r>
      <w:r w:rsidRPr="000B0482">
        <w:rPr>
          <w:rFonts w:asciiTheme="minorHAnsi" w:hAnsiTheme="minorHAnsi" w:cstheme="minorHAnsi"/>
        </w:rPr>
        <w:t>that m</w:t>
      </w:r>
      <w:r w:rsidR="315F30C7" w:rsidRPr="000B0482">
        <w:rPr>
          <w:rFonts w:asciiTheme="minorHAnsi" w:hAnsiTheme="minorHAnsi" w:cstheme="minorHAnsi"/>
        </w:rPr>
        <w:t xml:space="preserve">any </w:t>
      </w:r>
      <w:r w:rsidRPr="000B0482">
        <w:rPr>
          <w:rFonts w:asciiTheme="minorHAnsi" w:hAnsiTheme="minorHAnsi" w:cstheme="minorHAnsi"/>
        </w:rPr>
        <w:t>of the changes requested by Council as part of its initial feedback</w:t>
      </w:r>
      <w:r w:rsidR="767AC146" w:rsidRPr="000B0482">
        <w:rPr>
          <w:rFonts w:asciiTheme="minorHAnsi" w:hAnsiTheme="minorHAnsi" w:cstheme="minorHAnsi"/>
        </w:rPr>
        <w:t xml:space="preserve"> </w:t>
      </w:r>
      <w:r w:rsidR="782A2873" w:rsidRPr="000B0482">
        <w:rPr>
          <w:rFonts w:asciiTheme="minorHAnsi" w:hAnsiTheme="minorHAnsi" w:cstheme="minorHAnsi"/>
        </w:rPr>
        <w:t xml:space="preserve">provided in </w:t>
      </w:r>
      <w:r w:rsidR="767AC146" w:rsidRPr="000B0482">
        <w:rPr>
          <w:rFonts w:asciiTheme="minorHAnsi" w:hAnsiTheme="minorHAnsi" w:cstheme="minorHAnsi"/>
        </w:rPr>
        <w:t>December 2023</w:t>
      </w:r>
      <w:r w:rsidR="0E6D453B" w:rsidRPr="000B0482">
        <w:rPr>
          <w:rFonts w:asciiTheme="minorHAnsi" w:hAnsiTheme="minorHAnsi" w:cstheme="minorHAnsi"/>
        </w:rPr>
        <w:t xml:space="preserve">, has </w:t>
      </w:r>
      <w:r w:rsidRPr="000B0482">
        <w:rPr>
          <w:rFonts w:asciiTheme="minorHAnsi" w:hAnsiTheme="minorHAnsi" w:cstheme="minorHAnsi"/>
        </w:rPr>
        <w:t>been incorporated in the proposed Amendment.</w:t>
      </w:r>
    </w:p>
    <w:p w14:paraId="62E2B39E" w14:textId="77777777" w:rsidR="539D6CB5" w:rsidRPr="000B0482" w:rsidRDefault="539D6CB5" w:rsidP="00F93F68">
      <w:pPr>
        <w:tabs>
          <w:tab w:val="left" w:pos="1985"/>
        </w:tabs>
        <w:rPr>
          <w:rFonts w:asciiTheme="minorHAnsi" w:hAnsiTheme="minorHAnsi" w:cstheme="minorHAnsi"/>
        </w:rPr>
      </w:pPr>
    </w:p>
    <w:p w14:paraId="2E1195BB" w14:textId="77777777" w:rsidR="12CA7B3F" w:rsidRPr="000B0482" w:rsidRDefault="00CD2968" w:rsidP="00F93F68">
      <w:pPr>
        <w:rPr>
          <w:rFonts w:asciiTheme="minorHAnsi" w:hAnsiTheme="minorHAnsi" w:cstheme="minorHAnsi"/>
        </w:rPr>
      </w:pPr>
      <w:r w:rsidRPr="000B0482">
        <w:rPr>
          <w:rFonts w:asciiTheme="minorHAnsi" w:hAnsiTheme="minorHAnsi" w:cstheme="minorHAnsi"/>
        </w:rPr>
        <w:t xml:space="preserve">The </w:t>
      </w:r>
      <w:r w:rsidR="16987D5E" w:rsidRPr="000B0482">
        <w:rPr>
          <w:rFonts w:asciiTheme="minorHAnsi" w:hAnsiTheme="minorHAnsi" w:cstheme="minorHAnsi"/>
        </w:rPr>
        <w:t xml:space="preserve">Council officer </w:t>
      </w:r>
      <w:r w:rsidRPr="000B0482">
        <w:rPr>
          <w:rFonts w:asciiTheme="minorHAnsi" w:hAnsiTheme="minorHAnsi" w:cstheme="minorHAnsi"/>
        </w:rPr>
        <w:t>submission has been informed by an internal review of the Amendment and engagement with key stakeholders on the project including the N</w:t>
      </w:r>
      <w:r w:rsidR="6C1EDA58" w:rsidRPr="000B0482">
        <w:rPr>
          <w:rFonts w:asciiTheme="minorHAnsi" w:hAnsiTheme="minorHAnsi" w:cstheme="minorHAnsi"/>
        </w:rPr>
        <w:t>IC</w:t>
      </w:r>
      <w:r w:rsidRPr="000B0482">
        <w:rPr>
          <w:rFonts w:asciiTheme="minorHAnsi" w:hAnsiTheme="minorHAnsi" w:cstheme="minorHAnsi"/>
        </w:rPr>
        <w:t>, Victorian Planning Authority, Department Transport and Planning and Mitchell Shire Council. </w:t>
      </w:r>
    </w:p>
    <w:p w14:paraId="73A9FEE6" w14:textId="77777777" w:rsidR="539D6CB5" w:rsidRPr="000B0482" w:rsidRDefault="539D6CB5" w:rsidP="00F93F68">
      <w:pPr>
        <w:rPr>
          <w:rFonts w:asciiTheme="minorHAnsi" w:hAnsiTheme="minorHAnsi" w:cstheme="minorHAnsi"/>
        </w:rPr>
      </w:pPr>
    </w:p>
    <w:p w14:paraId="5BA4A0D5" w14:textId="77777777" w:rsidR="539D6CB5" w:rsidRPr="000B0482" w:rsidRDefault="00CD2968" w:rsidP="00F93F68">
      <w:pPr>
        <w:rPr>
          <w:rStyle w:val="normaltextrun"/>
          <w:rFonts w:asciiTheme="minorHAnsi" w:eastAsia="Calibri" w:hAnsiTheme="minorHAnsi" w:cstheme="minorHAnsi"/>
          <w:color w:val="000000" w:themeColor="text1"/>
        </w:rPr>
      </w:pPr>
      <w:r w:rsidRPr="000B0482">
        <w:rPr>
          <w:rFonts w:asciiTheme="minorHAnsi" w:hAnsiTheme="minorHAnsi" w:cstheme="minorHAnsi"/>
        </w:rPr>
        <w:t xml:space="preserve">The submission notes that the updated Amendment documents prepared by the NIC address many of the issues raised by Council officers as part of earlier consultations. </w:t>
      </w:r>
      <w:r w:rsidRPr="000B0482">
        <w:rPr>
          <w:rStyle w:val="normaltextrun"/>
          <w:rFonts w:asciiTheme="minorHAnsi" w:eastAsia="Calibri" w:hAnsiTheme="minorHAnsi" w:cstheme="minorHAnsi"/>
          <w:color w:val="000000" w:themeColor="text1"/>
        </w:rPr>
        <w:t xml:space="preserve">The submission requests a number of final changes to the proposed planning controls and </w:t>
      </w:r>
      <w:r w:rsidR="59D83882" w:rsidRPr="000B0482">
        <w:rPr>
          <w:rStyle w:val="normaltextrun"/>
          <w:rFonts w:asciiTheme="minorHAnsi" w:eastAsia="Calibri" w:hAnsiTheme="minorHAnsi" w:cstheme="minorHAnsi"/>
          <w:color w:val="000000" w:themeColor="text1"/>
        </w:rPr>
        <w:t>comments on the documents submitted for review</w:t>
      </w:r>
      <w:r w:rsidRPr="000B0482">
        <w:rPr>
          <w:rStyle w:val="normaltextrun"/>
          <w:rFonts w:asciiTheme="minorHAnsi" w:eastAsia="Calibri" w:hAnsiTheme="minorHAnsi" w:cstheme="minorHAnsi"/>
          <w:color w:val="000000" w:themeColor="text1"/>
        </w:rPr>
        <w:t xml:space="preserve">. </w:t>
      </w:r>
    </w:p>
    <w:p w14:paraId="55BAFF24" w14:textId="77777777" w:rsidR="539D6CB5" w:rsidRPr="000B0482" w:rsidRDefault="539D6CB5" w:rsidP="00F93F68">
      <w:pPr>
        <w:rPr>
          <w:rStyle w:val="normaltextrun"/>
          <w:rFonts w:asciiTheme="minorHAnsi" w:eastAsia="Calibri" w:hAnsiTheme="minorHAnsi" w:cstheme="minorHAnsi"/>
          <w:color w:val="000000" w:themeColor="text1"/>
        </w:rPr>
      </w:pPr>
    </w:p>
    <w:p w14:paraId="01DAFA46" w14:textId="77777777" w:rsidR="539D6CB5" w:rsidRDefault="00CD2968" w:rsidP="00F93F68">
      <w:pPr>
        <w:rPr>
          <w:rStyle w:val="normaltextrun"/>
          <w:rFonts w:asciiTheme="minorHAnsi" w:eastAsia="Calibri" w:hAnsiTheme="minorHAnsi" w:cstheme="minorHAnsi"/>
          <w:color w:val="000000" w:themeColor="text1"/>
        </w:rPr>
      </w:pPr>
      <w:r w:rsidRPr="000B0482">
        <w:rPr>
          <w:rStyle w:val="normaltextrun"/>
          <w:rFonts w:asciiTheme="minorHAnsi" w:eastAsia="Calibri" w:hAnsiTheme="minorHAnsi" w:cstheme="minorHAnsi"/>
          <w:color w:val="000000" w:themeColor="text1"/>
        </w:rPr>
        <w:t>The key items raised in the submissions are summarised below</w:t>
      </w:r>
      <w:r w:rsidR="00B4419E">
        <w:rPr>
          <w:rStyle w:val="normaltextrun"/>
          <w:rFonts w:asciiTheme="minorHAnsi" w:eastAsia="Calibri" w:hAnsiTheme="minorHAnsi" w:cstheme="minorHAnsi"/>
          <w:color w:val="000000" w:themeColor="text1"/>
        </w:rPr>
        <w:t>.</w:t>
      </w:r>
    </w:p>
    <w:p w14:paraId="48BFFC03" w14:textId="77777777" w:rsidR="00B4419E" w:rsidRPr="0078626E" w:rsidRDefault="00B4419E" w:rsidP="00F93F68">
      <w:pPr>
        <w:rPr>
          <w:rFonts w:asciiTheme="minorHAnsi" w:eastAsia="Calibri" w:hAnsiTheme="minorHAnsi" w:cstheme="minorHAnsi"/>
          <w:color w:val="000000" w:themeColor="text1"/>
        </w:rPr>
      </w:pPr>
    </w:p>
    <w:p w14:paraId="0833DBDB" w14:textId="77777777" w:rsidR="74D4CB14" w:rsidRPr="000B0482" w:rsidRDefault="00CD2968" w:rsidP="00F93F68">
      <w:pPr>
        <w:rPr>
          <w:rFonts w:asciiTheme="minorHAnsi" w:hAnsiTheme="minorHAnsi" w:cstheme="minorHAnsi"/>
          <w:u w:val="single"/>
        </w:rPr>
      </w:pPr>
      <w:r w:rsidRPr="000B0482">
        <w:rPr>
          <w:rFonts w:asciiTheme="minorHAnsi" w:hAnsiTheme="minorHAnsi" w:cstheme="minorHAnsi"/>
          <w:u w:val="single"/>
        </w:rPr>
        <w:t>Road Network and Infrastructure Contributions</w:t>
      </w:r>
    </w:p>
    <w:p w14:paraId="48862618" w14:textId="77777777" w:rsidR="74D4CB14" w:rsidRPr="000B0482" w:rsidRDefault="00CD2968" w:rsidP="00F93F68">
      <w:pPr>
        <w:rPr>
          <w:rFonts w:asciiTheme="minorHAnsi" w:hAnsiTheme="minorHAnsi" w:cstheme="minorHAnsi"/>
        </w:rPr>
      </w:pPr>
      <w:r w:rsidRPr="000B0482">
        <w:rPr>
          <w:rFonts w:asciiTheme="minorHAnsi" w:hAnsiTheme="minorHAnsi" w:cstheme="minorHAnsi"/>
        </w:rPr>
        <w:t xml:space="preserve">The Beveridge Intermodal Precinct will be located on Beveridge Road which is </w:t>
      </w:r>
      <w:r w:rsidR="70937EFB" w:rsidRPr="000B0482">
        <w:rPr>
          <w:rFonts w:asciiTheme="minorHAnsi" w:hAnsiTheme="minorHAnsi" w:cstheme="minorHAnsi"/>
        </w:rPr>
        <w:t xml:space="preserve">currently </w:t>
      </w:r>
      <w:r w:rsidRPr="000B0482">
        <w:rPr>
          <w:rFonts w:asciiTheme="minorHAnsi" w:hAnsiTheme="minorHAnsi" w:cstheme="minorHAnsi"/>
        </w:rPr>
        <w:t xml:space="preserve">a Council managed </w:t>
      </w:r>
      <w:r w:rsidR="7EFECD12" w:rsidRPr="000B0482">
        <w:rPr>
          <w:rFonts w:asciiTheme="minorHAnsi" w:hAnsiTheme="minorHAnsi" w:cstheme="minorHAnsi"/>
        </w:rPr>
        <w:t>roa</w:t>
      </w:r>
      <w:r w:rsidRPr="000B0482">
        <w:rPr>
          <w:rFonts w:asciiTheme="minorHAnsi" w:hAnsiTheme="minorHAnsi" w:cstheme="minorHAnsi"/>
        </w:rPr>
        <w:t xml:space="preserve">d. </w:t>
      </w:r>
      <w:r w:rsidR="27F85B56" w:rsidRPr="000B0482">
        <w:rPr>
          <w:rFonts w:asciiTheme="minorHAnsi" w:hAnsiTheme="minorHAnsi" w:cstheme="minorHAnsi"/>
        </w:rPr>
        <w:t>Beveridge Road is current</w:t>
      </w:r>
      <w:r w:rsidR="5ACB745A" w:rsidRPr="000B0482">
        <w:rPr>
          <w:rFonts w:asciiTheme="minorHAnsi" w:hAnsiTheme="minorHAnsi" w:cstheme="minorHAnsi"/>
        </w:rPr>
        <w:t>ly</w:t>
      </w:r>
      <w:r w:rsidR="27F85B56" w:rsidRPr="000B0482">
        <w:rPr>
          <w:rFonts w:asciiTheme="minorHAnsi" w:hAnsiTheme="minorHAnsi" w:cstheme="minorHAnsi"/>
        </w:rPr>
        <w:t xml:space="preserve"> constructed to a rural road standard. </w:t>
      </w:r>
      <w:r w:rsidR="4F984182" w:rsidRPr="000B0482">
        <w:rPr>
          <w:rFonts w:asciiTheme="minorHAnsi" w:hAnsiTheme="minorHAnsi" w:cstheme="minorHAnsi"/>
        </w:rPr>
        <w:t xml:space="preserve">The development as part of Stage 1A is expected to generate </w:t>
      </w:r>
      <w:r w:rsidR="44E81E5D" w:rsidRPr="000B0482">
        <w:rPr>
          <w:rFonts w:asciiTheme="minorHAnsi" w:hAnsiTheme="minorHAnsi" w:cstheme="minorHAnsi"/>
        </w:rPr>
        <w:t xml:space="preserve">up to 80 truck movements a day </w:t>
      </w:r>
      <w:r w:rsidR="7E783422" w:rsidRPr="000B0482">
        <w:rPr>
          <w:rFonts w:asciiTheme="minorHAnsi" w:hAnsiTheme="minorHAnsi" w:cstheme="minorHAnsi"/>
        </w:rPr>
        <w:t xml:space="preserve">and </w:t>
      </w:r>
      <w:r w:rsidR="44E81E5D" w:rsidRPr="000B0482">
        <w:rPr>
          <w:rFonts w:asciiTheme="minorHAnsi" w:hAnsiTheme="minorHAnsi" w:cstheme="minorHAnsi"/>
        </w:rPr>
        <w:t xml:space="preserve">maximum 8 </w:t>
      </w:r>
      <w:r w:rsidR="7BF98458" w:rsidRPr="000B0482">
        <w:rPr>
          <w:rFonts w:asciiTheme="minorHAnsi" w:hAnsiTheme="minorHAnsi" w:cstheme="minorHAnsi"/>
        </w:rPr>
        <w:t xml:space="preserve">movements </w:t>
      </w:r>
      <w:r w:rsidR="44E81E5D" w:rsidRPr="000B0482">
        <w:rPr>
          <w:rFonts w:asciiTheme="minorHAnsi" w:hAnsiTheme="minorHAnsi" w:cstheme="minorHAnsi"/>
        </w:rPr>
        <w:t xml:space="preserve">per hour. </w:t>
      </w:r>
      <w:r w:rsidRPr="000B0482">
        <w:rPr>
          <w:rFonts w:asciiTheme="minorHAnsi" w:hAnsiTheme="minorHAnsi" w:cstheme="minorHAnsi"/>
        </w:rPr>
        <w:t xml:space="preserve">Traffic will access the site from the Hume Freeway </w:t>
      </w:r>
      <w:r w:rsidR="7FC16A47" w:rsidRPr="000B0482">
        <w:rPr>
          <w:rFonts w:asciiTheme="minorHAnsi" w:hAnsiTheme="minorHAnsi" w:cstheme="minorHAnsi"/>
        </w:rPr>
        <w:t xml:space="preserve">and via the existing road network </w:t>
      </w:r>
      <w:r w:rsidRPr="000B0482">
        <w:rPr>
          <w:rFonts w:asciiTheme="minorHAnsi" w:hAnsiTheme="minorHAnsi" w:cstheme="minorHAnsi"/>
        </w:rPr>
        <w:t xml:space="preserve">through </w:t>
      </w:r>
      <w:r w:rsidR="25805E15" w:rsidRPr="000B0482">
        <w:rPr>
          <w:rFonts w:asciiTheme="minorHAnsi" w:hAnsiTheme="minorHAnsi" w:cstheme="minorHAnsi"/>
        </w:rPr>
        <w:t xml:space="preserve">Mitchell Shire Council. </w:t>
      </w:r>
      <w:r w:rsidR="5D377598" w:rsidRPr="000B0482">
        <w:rPr>
          <w:rFonts w:asciiTheme="minorHAnsi" w:hAnsiTheme="minorHAnsi" w:cstheme="minorHAnsi"/>
        </w:rPr>
        <w:t>Traffic will only be diverted onto the road network in Whittlesea in exceptional circumstances such as a traffic incident on the Hume Freeway</w:t>
      </w:r>
      <w:r w:rsidR="7D5715FE" w:rsidRPr="000B0482">
        <w:rPr>
          <w:rFonts w:asciiTheme="minorHAnsi" w:hAnsiTheme="minorHAnsi" w:cstheme="minorHAnsi"/>
        </w:rPr>
        <w:t>.</w:t>
      </w:r>
      <w:r w:rsidR="2338A0A9" w:rsidRPr="000B0482">
        <w:rPr>
          <w:rFonts w:asciiTheme="minorHAnsi" w:hAnsiTheme="minorHAnsi" w:cstheme="minorHAnsi"/>
        </w:rPr>
        <w:t xml:space="preserve"> In these circumstances, vehicles will utilise the arterial road network </w:t>
      </w:r>
      <w:r w:rsidR="14DE9472" w:rsidRPr="000B0482">
        <w:rPr>
          <w:rFonts w:asciiTheme="minorHAnsi" w:hAnsiTheme="minorHAnsi" w:cstheme="minorHAnsi"/>
        </w:rPr>
        <w:t xml:space="preserve">which is managed by the State Government </w:t>
      </w:r>
      <w:r w:rsidR="2338A0A9" w:rsidRPr="000B0482">
        <w:rPr>
          <w:rFonts w:asciiTheme="minorHAnsi" w:hAnsiTheme="minorHAnsi" w:cstheme="minorHAnsi"/>
        </w:rPr>
        <w:t>and not local roads.</w:t>
      </w:r>
    </w:p>
    <w:p w14:paraId="5D702FC6" w14:textId="77777777" w:rsidR="539D6CB5" w:rsidRPr="000B0482" w:rsidRDefault="539D6CB5" w:rsidP="00F93F68">
      <w:pPr>
        <w:rPr>
          <w:rFonts w:asciiTheme="minorHAnsi" w:hAnsiTheme="minorHAnsi" w:cstheme="minorHAnsi"/>
        </w:rPr>
      </w:pPr>
    </w:p>
    <w:p w14:paraId="33E59C97" w14:textId="77777777" w:rsidR="00B4419E" w:rsidRDefault="00B4419E">
      <w:pPr>
        <w:spacing w:line="240" w:lineRule="auto"/>
        <w:rPr>
          <w:rFonts w:asciiTheme="minorHAnsi" w:hAnsiTheme="minorHAnsi" w:cstheme="minorHAnsi"/>
        </w:rPr>
      </w:pPr>
      <w:r>
        <w:rPr>
          <w:rFonts w:asciiTheme="minorHAnsi" w:hAnsiTheme="minorHAnsi" w:cstheme="minorHAnsi"/>
        </w:rPr>
        <w:br w:type="page"/>
      </w:r>
    </w:p>
    <w:p w14:paraId="0AB528A5" w14:textId="77777777" w:rsidR="0078626E" w:rsidRDefault="00CD2968" w:rsidP="0078626E">
      <w:pPr>
        <w:rPr>
          <w:rFonts w:asciiTheme="minorHAnsi" w:hAnsiTheme="minorHAnsi" w:cstheme="minorHAnsi"/>
        </w:rPr>
      </w:pPr>
      <w:r w:rsidRPr="000B0482">
        <w:rPr>
          <w:rFonts w:asciiTheme="minorHAnsi" w:hAnsiTheme="minorHAnsi" w:cstheme="minorHAnsi"/>
        </w:rPr>
        <w:lastRenderedPageBreak/>
        <w:t xml:space="preserve">The </w:t>
      </w:r>
      <w:r w:rsidR="6A0E1DBA" w:rsidRPr="000B0482">
        <w:rPr>
          <w:rFonts w:asciiTheme="minorHAnsi" w:hAnsiTheme="minorHAnsi" w:cstheme="minorHAnsi"/>
        </w:rPr>
        <w:t xml:space="preserve">submission requests changes to the Incorporated Document to ensure that the proponent (NIC) upgrades Beveridge Road to </w:t>
      </w:r>
      <w:r w:rsidR="16F84B7D" w:rsidRPr="000B0482">
        <w:rPr>
          <w:rFonts w:asciiTheme="minorHAnsi" w:hAnsiTheme="minorHAnsi" w:cstheme="minorHAnsi"/>
        </w:rPr>
        <w:t>acceptable</w:t>
      </w:r>
      <w:r w:rsidR="6A0E1DBA" w:rsidRPr="000B0482">
        <w:rPr>
          <w:rFonts w:asciiTheme="minorHAnsi" w:hAnsiTheme="minorHAnsi" w:cstheme="minorHAnsi"/>
        </w:rPr>
        <w:t xml:space="preserve"> standard</w:t>
      </w:r>
      <w:r w:rsidR="3094188C" w:rsidRPr="000B0482">
        <w:rPr>
          <w:rFonts w:asciiTheme="minorHAnsi" w:hAnsiTheme="minorHAnsi" w:cstheme="minorHAnsi"/>
        </w:rPr>
        <w:t xml:space="preserve"> </w:t>
      </w:r>
      <w:r w:rsidR="6A0E1DBA" w:rsidRPr="000B0482">
        <w:rPr>
          <w:rFonts w:asciiTheme="minorHAnsi" w:hAnsiTheme="minorHAnsi" w:cstheme="minorHAnsi"/>
        </w:rPr>
        <w:t>as part of the Stage 1A development</w:t>
      </w:r>
      <w:r w:rsidR="32931F9A" w:rsidRPr="000B0482">
        <w:rPr>
          <w:rFonts w:asciiTheme="minorHAnsi" w:hAnsiTheme="minorHAnsi" w:cstheme="minorHAnsi"/>
        </w:rPr>
        <w:t xml:space="preserve"> and contribute</w:t>
      </w:r>
      <w:r w:rsidR="48322E96" w:rsidRPr="000B0482">
        <w:rPr>
          <w:rFonts w:asciiTheme="minorHAnsi" w:hAnsiTheme="minorHAnsi" w:cstheme="minorHAnsi"/>
        </w:rPr>
        <w:t>s</w:t>
      </w:r>
      <w:r w:rsidR="32931F9A" w:rsidRPr="000B0482">
        <w:rPr>
          <w:rFonts w:asciiTheme="minorHAnsi" w:hAnsiTheme="minorHAnsi" w:cstheme="minorHAnsi"/>
        </w:rPr>
        <w:t xml:space="preserve"> to the upgrade of the broader road network</w:t>
      </w:r>
      <w:r w:rsidR="55D5412F" w:rsidRPr="000B0482">
        <w:rPr>
          <w:rFonts w:asciiTheme="minorHAnsi" w:hAnsiTheme="minorHAnsi" w:cstheme="minorHAnsi"/>
        </w:rPr>
        <w:t>,</w:t>
      </w:r>
      <w:r w:rsidR="4A1F2155" w:rsidRPr="000B0482">
        <w:rPr>
          <w:rFonts w:asciiTheme="minorHAnsi" w:hAnsiTheme="minorHAnsi" w:cstheme="minorHAnsi"/>
        </w:rPr>
        <w:t xml:space="preserve"> </w:t>
      </w:r>
      <w:r w:rsidR="32931F9A" w:rsidRPr="000B0482">
        <w:rPr>
          <w:rFonts w:asciiTheme="minorHAnsi" w:hAnsiTheme="minorHAnsi" w:cstheme="minorHAnsi"/>
        </w:rPr>
        <w:t>including</w:t>
      </w:r>
      <w:r w:rsidR="163E3A5A" w:rsidRPr="000B0482">
        <w:rPr>
          <w:rFonts w:asciiTheme="minorHAnsi" w:hAnsiTheme="minorHAnsi" w:cstheme="minorHAnsi"/>
        </w:rPr>
        <w:t xml:space="preserve"> upg</w:t>
      </w:r>
      <w:r w:rsidR="13578C6B" w:rsidRPr="000B0482">
        <w:rPr>
          <w:rFonts w:asciiTheme="minorHAnsi" w:hAnsiTheme="minorHAnsi" w:cstheme="minorHAnsi"/>
        </w:rPr>
        <w:t>r</w:t>
      </w:r>
      <w:r w:rsidR="163E3A5A" w:rsidRPr="000B0482">
        <w:rPr>
          <w:rFonts w:asciiTheme="minorHAnsi" w:hAnsiTheme="minorHAnsi" w:cstheme="minorHAnsi"/>
        </w:rPr>
        <w:t>ades</w:t>
      </w:r>
      <w:r w:rsidR="32931F9A" w:rsidRPr="000B0482">
        <w:rPr>
          <w:rFonts w:asciiTheme="minorHAnsi" w:hAnsiTheme="minorHAnsi" w:cstheme="minorHAnsi"/>
        </w:rPr>
        <w:t xml:space="preserve"> in Mitchell Shire Council</w:t>
      </w:r>
      <w:r w:rsidR="0BBAC7FF" w:rsidRPr="000B0482">
        <w:rPr>
          <w:rFonts w:asciiTheme="minorHAnsi" w:hAnsiTheme="minorHAnsi" w:cstheme="minorHAnsi"/>
        </w:rPr>
        <w:t>,</w:t>
      </w:r>
      <w:r w:rsidR="32931F9A" w:rsidRPr="000B0482">
        <w:rPr>
          <w:rFonts w:asciiTheme="minorHAnsi" w:hAnsiTheme="minorHAnsi" w:cstheme="minorHAnsi"/>
        </w:rPr>
        <w:t xml:space="preserve"> as required.</w:t>
      </w:r>
    </w:p>
    <w:p w14:paraId="62E508F9" w14:textId="77777777" w:rsidR="00B4419E" w:rsidRDefault="00B4419E" w:rsidP="0078626E">
      <w:pPr>
        <w:rPr>
          <w:rFonts w:asciiTheme="minorHAnsi" w:hAnsiTheme="minorHAnsi" w:cstheme="minorHAnsi"/>
        </w:rPr>
      </w:pPr>
    </w:p>
    <w:p w14:paraId="079619CB" w14:textId="77777777" w:rsidR="343C298C" w:rsidRPr="000B0482" w:rsidRDefault="6A0E1DBA" w:rsidP="00F93F68">
      <w:pPr>
        <w:rPr>
          <w:rFonts w:asciiTheme="minorHAnsi" w:hAnsiTheme="minorHAnsi" w:cstheme="minorHAnsi"/>
        </w:rPr>
      </w:pPr>
      <w:r w:rsidRPr="000B0482">
        <w:rPr>
          <w:rFonts w:asciiTheme="minorHAnsi" w:hAnsiTheme="minorHAnsi" w:cstheme="minorHAnsi"/>
        </w:rPr>
        <w:t>It is noted that</w:t>
      </w:r>
      <w:r w:rsidR="763E5DB3" w:rsidRPr="000B0482">
        <w:rPr>
          <w:rFonts w:asciiTheme="minorHAnsi" w:hAnsiTheme="minorHAnsi" w:cstheme="minorHAnsi"/>
        </w:rPr>
        <w:t xml:space="preserve"> further upgrades </w:t>
      </w:r>
      <w:r w:rsidR="5BB74B0C" w:rsidRPr="000B0482">
        <w:rPr>
          <w:rFonts w:asciiTheme="minorHAnsi" w:hAnsiTheme="minorHAnsi" w:cstheme="minorHAnsi"/>
        </w:rPr>
        <w:t xml:space="preserve">to the road network </w:t>
      </w:r>
      <w:r w:rsidR="763E5DB3" w:rsidRPr="000B0482">
        <w:rPr>
          <w:rFonts w:asciiTheme="minorHAnsi" w:hAnsiTheme="minorHAnsi" w:cstheme="minorHAnsi"/>
        </w:rPr>
        <w:t xml:space="preserve">will be required as part of </w:t>
      </w:r>
      <w:r w:rsidR="75411E3D" w:rsidRPr="000B0482">
        <w:rPr>
          <w:rFonts w:asciiTheme="minorHAnsi" w:hAnsiTheme="minorHAnsi" w:cstheme="minorHAnsi"/>
        </w:rPr>
        <w:t xml:space="preserve">the development of </w:t>
      </w:r>
      <w:r w:rsidR="763E5DB3" w:rsidRPr="000B0482">
        <w:rPr>
          <w:rFonts w:asciiTheme="minorHAnsi" w:hAnsiTheme="minorHAnsi" w:cstheme="minorHAnsi"/>
        </w:rPr>
        <w:t>stages 1B and 2.</w:t>
      </w:r>
      <w:r w:rsidR="3EE5B409" w:rsidRPr="000B0482">
        <w:rPr>
          <w:rFonts w:asciiTheme="minorHAnsi" w:hAnsiTheme="minorHAnsi" w:cstheme="minorHAnsi"/>
        </w:rPr>
        <w:t xml:space="preserve"> This includes </w:t>
      </w:r>
      <w:r w:rsidR="69B5D61B" w:rsidRPr="000B0482">
        <w:rPr>
          <w:rFonts w:asciiTheme="minorHAnsi" w:hAnsiTheme="minorHAnsi" w:cstheme="minorHAnsi"/>
        </w:rPr>
        <w:t xml:space="preserve">further </w:t>
      </w:r>
      <w:r w:rsidR="3EE5B409" w:rsidRPr="000B0482">
        <w:rPr>
          <w:rFonts w:asciiTheme="minorHAnsi" w:hAnsiTheme="minorHAnsi" w:cstheme="minorHAnsi"/>
        </w:rPr>
        <w:t xml:space="preserve">upgrades to Beveridge Road which will ultimately form part of the arterial road network and </w:t>
      </w:r>
      <w:r w:rsidR="010B9F3F" w:rsidRPr="000B0482">
        <w:rPr>
          <w:rFonts w:asciiTheme="minorHAnsi" w:hAnsiTheme="minorHAnsi" w:cstheme="minorHAnsi"/>
        </w:rPr>
        <w:t xml:space="preserve">be </w:t>
      </w:r>
      <w:r w:rsidR="3EE5B409" w:rsidRPr="000B0482">
        <w:rPr>
          <w:rFonts w:asciiTheme="minorHAnsi" w:hAnsiTheme="minorHAnsi" w:cstheme="minorHAnsi"/>
        </w:rPr>
        <w:t>managed by the State Government.</w:t>
      </w:r>
    </w:p>
    <w:p w14:paraId="2468325A" w14:textId="77777777" w:rsidR="539D6CB5" w:rsidRPr="000B0482" w:rsidRDefault="539D6CB5" w:rsidP="00F93F68">
      <w:pPr>
        <w:rPr>
          <w:rFonts w:asciiTheme="minorHAnsi" w:hAnsiTheme="minorHAnsi" w:cstheme="minorHAnsi"/>
        </w:rPr>
      </w:pPr>
    </w:p>
    <w:p w14:paraId="4C60639D" w14:textId="77777777" w:rsidR="2D9A7300" w:rsidRPr="000B0482" w:rsidRDefault="00CD2968" w:rsidP="00F93F68">
      <w:pPr>
        <w:rPr>
          <w:rFonts w:asciiTheme="minorHAnsi" w:hAnsiTheme="minorHAnsi" w:cstheme="minorHAnsi"/>
        </w:rPr>
      </w:pPr>
      <w:r w:rsidRPr="000B0482">
        <w:rPr>
          <w:rFonts w:asciiTheme="minorHAnsi" w:hAnsiTheme="minorHAnsi" w:cstheme="minorHAnsi"/>
        </w:rPr>
        <w:t xml:space="preserve">The submission also provides more specific feedback in respect to </w:t>
      </w:r>
      <w:r w:rsidR="2675F6C9" w:rsidRPr="000B0482">
        <w:rPr>
          <w:rFonts w:asciiTheme="minorHAnsi" w:hAnsiTheme="minorHAnsi" w:cstheme="minorHAnsi"/>
        </w:rPr>
        <w:t xml:space="preserve">site access, speed limits and planning for the future road network to be considered as part of </w:t>
      </w:r>
      <w:r w:rsidR="3F73846B" w:rsidRPr="000B0482">
        <w:rPr>
          <w:rFonts w:asciiTheme="minorHAnsi" w:hAnsiTheme="minorHAnsi" w:cstheme="minorHAnsi"/>
        </w:rPr>
        <w:t>subsequent processes.</w:t>
      </w:r>
    </w:p>
    <w:p w14:paraId="28DA4B5D" w14:textId="77777777" w:rsidR="539D6CB5" w:rsidRPr="000B0482" w:rsidRDefault="539D6CB5" w:rsidP="00F93F68">
      <w:pPr>
        <w:rPr>
          <w:rFonts w:asciiTheme="minorHAnsi" w:hAnsiTheme="minorHAnsi" w:cstheme="minorHAnsi"/>
        </w:rPr>
      </w:pPr>
    </w:p>
    <w:p w14:paraId="5989F3A5" w14:textId="77777777" w:rsidR="3F73846B" w:rsidRPr="000B0482" w:rsidRDefault="00CD2968" w:rsidP="00F93F68">
      <w:pPr>
        <w:rPr>
          <w:rFonts w:asciiTheme="minorHAnsi" w:hAnsiTheme="minorHAnsi" w:cstheme="minorHAnsi"/>
          <w:u w:val="single"/>
        </w:rPr>
      </w:pPr>
      <w:r w:rsidRPr="000B0482">
        <w:rPr>
          <w:rFonts w:asciiTheme="minorHAnsi" w:hAnsiTheme="minorHAnsi" w:cstheme="minorHAnsi"/>
          <w:u w:val="single"/>
        </w:rPr>
        <w:t>Cultural Heritage</w:t>
      </w:r>
    </w:p>
    <w:p w14:paraId="1C54D803" w14:textId="77777777" w:rsidR="3F73846B" w:rsidRPr="000B0482" w:rsidRDefault="00CD2968" w:rsidP="00F93F68">
      <w:pPr>
        <w:rPr>
          <w:rFonts w:asciiTheme="minorHAnsi" w:hAnsiTheme="minorHAnsi" w:cstheme="minorHAnsi"/>
        </w:rPr>
      </w:pPr>
      <w:r w:rsidRPr="000B0482">
        <w:rPr>
          <w:rFonts w:asciiTheme="minorHAnsi" w:hAnsiTheme="minorHAnsi" w:cstheme="minorHAnsi"/>
        </w:rPr>
        <w:t xml:space="preserve">The site contains areas of cultural significance including ‘stony </w:t>
      </w:r>
      <w:r w:rsidR="5385D48B" w:rsidRPr="000B0482">
        <w:rPr>
          <w:rFonts w:asciiTheme="minorHAnsi" w:hAnsiTheme="minorHAnsi" w:cstheme="minorHAnsi"/>
        </w:rPr>
        <w:t xml:space="preserve">rises’ </w:t>
      </w:r>
      <w:r w:rsidRPr="000B0482">
        <w:rPr>
          <w:rFonts w:asciiTheme="minorHAnsi" w:hAnsiTheme="minorHAnsi" w:cstheme="minorHAnsi"/>
        </w:rPr>
        <w:t>some of which will be impacted by the proposed Stage 1A works.</w:t>
      </w:r>
      <w:r w:rsidR="65062447" w:rsidRPr="000B0482">
        <w:rPr>
          <w:rFonts w:asciiTheme="minorHAnsi" w:hAnsiTheme="minorHAnsi" w:cstheme="minorHAnsi"/>
        </w:rPr>
        <w:t xml:space="preserve"> As such the submission recommends that the </w:t>
      </w:r>
      <w:r w:rsidR="6AB51241" w:rsidRPr="000B0482">
        <w:rPr>
          <w:rFonts w:asciiTheme="minorHAnsi" w:hAnsiTheme="minorHAnsi" w:cstheme="minorHAnsi"/>
        </w:rPr>
        <w:t>Cultural Heritage Manage</w:t>
      </w:r>
      <w:r w:rsidR="1BD5E520" w:rsidRPr="000B0482">
        <w:rPr>
          <w:rFonts w:asciiTheme="minorHAnsi" w:hAnsiTheme="minorHAnsi" w:cstheme="minorHAnsi"/>
        </w:rPr>
        <w:t>m</w:t>
      </w:r>
      <w:r w:rsidR="6AB51241" w:rsidRPr="000B0482">
        <w:rPr>
          <w:rFonts w:asciiTheme="minorHAnsi" w:hAnsiTheme="minorHAnsi" w:cstheme="minorHAnsi"/>
        </w:rPr>
        <w:t xml:space="preserve">ent Plan be finalised as early in the process as possible and that the </w:t>
      </w:r>
      <w:r w:rsidR="6B16B47E" w:rsidRPr="000B0482">
        <w:rPr>
          <w:rFonts w:asciiTheme="minorHAnsi" w:hAnsiTheme="minorHAnsi" w:cstheme="minorHAnsi"/>
        </w:rPr>
        <w:t xml:space="preserve">proponent and </w:t>
      </w:r>
      <w:r w:rsidR="170E0B94" w:rsidRPr="000B0482">
        <w:rPr>
          <w:rFonts w:asciiTheme="minorHAnsi" w:hAnsiTheme="minorHAnsi" w:cstheme="minorHAnsi"/>
        </w:rPr>
        <w:t>State Government</w:t>
      </w:r>
      <w:r w:rsidR="37255395" w:rsidRPr="000B0482">
        <w:rPr>
          <w:rFonts w:asciiTheme="minorHAnsi" w:hAnsiTheme="minorHAnsi" w:cstheme="minorHAnsi"/>
        </w:rPr>
        <w:t xml:space="preserve"> </w:t>
      </w:r>
      <w:r w:rsidR="6B16B47E" w:rsidRPr="000B0482">
        <w:rPr>
          <w:rFonts w:asciiTheme="minorHAnsi" w:hAnsiTheme="minorHAnsi" w:cstheme="minorHAnsi"/>
        </w:rPr>
        <w:t xml:space="preserve">engage closely with the </w:t>
      </w:r>
      <w:r w:rsidR="1A709B29" w:rsidRPr="000B0482">
        <w:rPr>
          <w:rFonts w:asciiTheme="minorHAnsi" w:hAnsiTheme="minorHAnsi" w:cstheme="minorHAnsi"/>
        </w:rPr>
        <w:t xml:space="preserve">Registered </w:t>
      </w:r>
      <w:r w:rsidR="2155A516" w:rsidRPr="000B0482">
        <w:rPr>
          <w:rFonts w:asciiTheme="minorHAnsi" w:hAnsiTheme="minorHAnsi" w:cstheme="minorHAnsi"/>
        </w:rPr>
        <w:t xml:space="preserve">Aboriginal Party in respect to the planning for the </w:t>
      </w:r>
      <w:r w:rsidR="34A49EF9" w:rsidRPr="000B0482">
        <w:rPr>
          <w:rFonts w:asciiTheme="minorHAnsi" w:hAnsiTheme="minorHAnsi" w:cstheme="minorHAnsi"/>
        </w:rPr>
        <w:t>Beveridge Intermodal Precinct</w:t>
      </w:r>
      <w:r w:rsidR="2155A516" w:rsidRPr="000B0482">
        <w:rPr>
          <w:rFonts w:asciiTheme="minorHAnsi" w:hAnsiTheme="minorHAnsi" w:cstheme="minorHAnsi"/>
        </w:rPr>
        <w:t xml:space="preserve"> and managing cultural heritage impacts.</w:t>
      </w:r>
      <w:r w:rsidR="7DD5AC7E" w:rsidRPr="000B0482">
        <w:rPr>
          <w:rFonts w:asciiTheme="minorHAnsi" w:hAnsiTheme="minorHAnsi" w:cstheme="minorHAnsi"/>
        </w:rPr>
        <w:t xml:space="preserve"> The NIC have been meeting regularly with the Wurundjeri Woi-wurrang Aboriginal Heritage Cultural Corporation as part of the Cultural Heritage Management Plan process.</w:t>
      </w:r>
    </w:p>
    <w:p w14:paraId="7DEFA11C" w14:textId="77777777" w:rsidR="539D6CB5" w:rsidRPr="000B0482" w:rsidRDefault="539D6CB5" w:rsidP="00F93F68">
      <w:pPr>
        <w:rPr>
          <w:rFonts w:asciiTheme="minorHAnsi" w:hAnsiTheme="minorHAnsi" w:cstheme="minorHAnsi"/>
        </w:rPr>
      </w:pPr>
    </w:p>
    <w:p w14:paraId="6D04ADF3" w14:textId="77777777" w:rsidR="3F73846B" w:rsidRPr="000B0482" w:rsidRDefault="00CD2968" w:rsidP="00F93F68">
      <w:pPr>
        <w:rPr>
          <w:rFonts w:asciiTheme="minorHAnsi" w:hAnsiTheme="minorHAnsi" w:cstheme="minorHAnsi"/>
          <w:u w:val="single"/>
        </w:rPr>
      </w:pPr>
      <w:r w:rsidRPr="000B0482">
        <w:rPr>
          <w:rFonts w:asciiTheme="minorHAnsi" w:hAnsiTheme="minorHAnsi" w:cstheme="minorHAnsi"/>
          <w:u w:val="single"/>
        </w:rPr>
        <w:t>Native Vegetation</w:t>
      </w:r>
    </w:p>
    <w:p w14:paraId="67922A00" w14:textId="77777777" w:rsidR="539D6CB5" w:rsidRPr="000B0482" w:rsidRDefault="00CD2968" w:rsidP="00F93F68">
      <w:pPr>
        <w:rPr>
          <w:rFonts w:asciiTheme="minorHAnsi" w:hAnsiTheme="minorHAnsi" w:cstheme="minorHAnsi"/>
          <w:i/>
          <w:iCs/>
        </w:rPr>
      </w:pPr>
      <w:r w:rsidRPr="000B0482">
        <w:rPr>
          <w:rFonts w:asciiTheme="minorHAnsi" w:hAnsiTheme="minorHAnsi" w:cstheme="minorHAnsi"/>
        </w:rPr>
        <w:t>The Stage 1A works will require the removal of some native vegetation. The proponent will be required to secure ‘offsets’ for the native vegetatio</w:t>
      </w:r>
      <w:r w:rsidR="1A7EB07E" w:rsidRPr="000B0482">
        <w:rPr>
          <w:rFonts w:asciiTheme="minorHAnsi" w:hAnsiTheme="minorHAnsi" w:cstheme="minorHAnsi"/>
        </w:rPr>
        <w:t>n to be removed.</w:t>
      </w:r>
      <w:r w:rsidR="71FADC0D" w:rsidRPr="000B0482">
        <w:rPr>
          <w:rFonts w:asciiTheme="minorHAnsi" w:hAnsiTheme="minorHAnsi" w:cstheme="minorHAnsi"/>
        </w:rPr>
        <w:t xml:space="preserve"> </w:t>
      </w:r>
      <w:r w:rsidR="1A7EB07E" w:rsidRPr="000B0482">
        <w:rPr>
          <w:rFonts w:asciiTheme="minorHAnsi" w:hAnsiTheme="minorHAnsi" w:cstheme="minorHAnsi"/>
        </w:rPr>
        <w:t>Council</w:t>
      </w:r>
      <w:r w:rsidR="3942444B" w:rsidRPr="000B0482">
        <w:rPr>
          <w:rFonts w:asciiTheme="minorHAnsi" w:hAnsiTheme="minorHAnsi" w:cstheme="minorHAnsi"/>
        </w:rPr>
        <w:t>’</w:t>
      </w:r>
      <w:r w:rsidR="1A7EB07E" w:rsidRPr="000B0482">
        <w:rPr>
          <w:rFonts w:asciiTheme="minorHAnsi" w:hAnsiTheme="minorHAnsi" w:cstheme="minorHAnsi"/>
        </w:rPr>
        <w:t xml:space="preserve">s submission requests that the offsets be secured prior to the removal of native vegetation in accordance with the standard process outlined in the State </w:t>
      </w:r>
      <w:r w:rsidR="58827241" w:rsidRPr="000B0482">
        <w:rPr>
          <w:rFonts w:asciiTheme="minorHAnsi" w:hAnsiTheme="minorHAnsi" w:cstheme="minorHAnsi"/>
        </w:rPr>
        <w:t>Government's</w:t>
      </w:r>
      <w:r w:rsidR="1A7EB07E" w:rsidRPr="000B0482">
        <w:rPr>
          <w:rFonts w:asciiTheme="minorHAnsi" w:hAnsiTheme="minorHAnsi" w:cstheme="minorHAnsi"/>
        </w:rPr>
        <w:t xml:space="preserve"> </w:t>
      </w:r>
      <w:r w:rsidR="1A7EB07E" w:rsidRPr="000B0482">
        <w:rPr>
          <w:rFonts w:asciiTheme="minorHAnsi" w:hAnsiTheme="minorHAnsi" w:cstheme="minorHAnsi"/>
          <w:i/>
          <w:iCs/>
        </w:rPr>
        <w:t>Guidelines for the removal, destruction and lopping of native vegetation</w:t>
      </w:r>
      <w:r w:rsidR="2AABE415" w:rsidRPr="000B0482">
        <w:rPr>
          <w:rFonts w:asciiTheme="minorHAnsi" w:hAnsiTheme="minorHAnsi" w:cstheme="minorHAnsi"/>
          <w:i/>
          <w:iCs/>
        </w:rPr>
        <w:t>.</w:t>
      </w:r>
    </w:p>
    <w:p w14:paraId="6D624366" w14:textId="77777777" w:rsidR="12CA7B3F" w:rsidRPr="000B0482" w:rsidRDefault="12CA7B3F" w:rsidP="00F93F68">
      <w:pPr>
        <w:rPr>
          <w:rFonts w:asciiTheme="minorHAnsi" w:hAnsiTheme="minorHAnsi" w:cstheme="minorHAnsi"/>
          <w:color w:val="000000" w:themeColor="text1"/>
        </w:rPr>
      </w:pPr>
    </w:p>
    <w:p w14:paraId="6DC0947E" w14:textId="77777777" w:rsidR="12CA7B3F" w:rsidRPr="000B0482" w:rsidRDefault="00CD2968" w:rsidP="00F93F68">
      <w:pPr>
        <w:rPr>
          <w:rFonts w:asciiTheme="minorHAnsi" w:hAnsiTheme="minorHAnsi" w:cstheme="minorHAnsi"/>
          <w:u w:val="single"/>
        </w:rPr>
      </w:pPr>
      <w:r w:rsidRPr="000B0482">
        <w:rPr>
          <w:rFonts w:asciiTheme="minorHAnsi" w:hAnsiTheme="minorHAnsi" w:cstheme="minorHAnsi"/>
          <w:u w:val="single"/>
        </w:rPr>
        <w:t>Environmental Management Framework</w:t>
      </w:r>
    </w:p>
    <w:p w14:paraId="100D8A1B" w14:textId="77777777" w:rsidR="12CA7B3F" w:rsidRPr="000B0482" w:rsidRDefault="00CD2968" w:rsidP="00F93F68">
      <w:pPr>
        <w:rPr>
          <w:rFonts w:asciiTheme="minorHAnsi" w:hAnsiTheme="minorHAnsi" w:cstheme="minorHAnsi"/>
          <w:color w:val="000000" w:themeColor="text1"/>
        </w:rPr>
      </w:pPr>
      <w:r w:rsidRPr="000B0482">
        <w:rPr>
          <w:rFonts w:asciiTheme="minorHAnsi" w:hAnsiTheme="minorHAnsi" w:cstheme="minorHAnsi"/>
        </w:rPr>
        <w:t>The draft planning controls requires that an Environmental Management Framework (EMF) be prepared</w:t>
      </w:r>
      <w:r w:rsidR="27E0AD40" w:rsidRPr="000B0482">
        <w:rPr>
          <w:rFonts w:asciiTheme="minorHAnsi" w:hAnsiTheme="minorHAnsi" w:cstheme="minorHAnsi"/>
        </w:rPr>
        <w:t xml:space="preserve"> by the proponent</w:t>
      </w:r>
      <w:r w:rsidRPr="000B0482">
        <w:rPr>
          <w:rFonts w:asciiTheme="minorHAnsi" w:hAnsiTheme="minorHAnsi" w:cstheme="minorHAnsi"/>
        </w:rPr>
        <w:t xml:space="preserve"> and approved by the Minister for Planning prior to the commencement of works. The EMF will ensure that the potential environmental impacts are appropriately managed </w:t>
      </w:r>
      <w:r w:rsidR="65171A78" w:rsidRPr="000B0482">
        <w:rPr>
          <w:rFonts w:asciiTheme="minorHAnsi" w:hAnsiTheme="minorHAnsi" w:cstheme="minorHAnsi"/>
        </w:rPr>
        <w:t xml:space="preserve">during </w:t>
      </w:r>
      <w:r w:rsidR="082DA487" w:rsidRPr="000B0482">
        <w:rPr>
          <w:rFonts w:asciiTheme="minorHAnsi" w:hAnsiTheme="minorHAnsi" w:cstheme="minorHAnsi"/>
        </w:rPr>
        <w:t>construction</w:t>
      </w:r>
      <w:r w:rsidR="65171A78" w:rsidRPr="000B0482">
        <w:rPr>
          <w:rFonts w:asciiTheme="minorHAnsi" w:hAnsiTheme="minorHAnsi" w:cstheme="minorHAnsi"/>
        </w:rPr>
        <w:t xml:space="preserve"> works on the site. </w:t>
      </w:r>
    </w:p>
    <w:p w14:paraId="7277E9AC" w14:textId="77777777" w:rsidR="12CA7B3F" w:rsidRPr="000B0482" w:rsidRDefault="12CA7B3F" w:rsidP="00F93F68">
      <w:pPr>
        <w:rPr>
          <w:rFonts w:asciiTheme="minorHAnsi" w:hAnsiTheme="minorHAnsi" w:cstheme="minorHAnsi"/>
          <w:color w:val="000000" w:themeColor="text1"/>
        </w:rPr>
      </w:pPr>
    </w:p>
    <w:p w14:paraId="7D4C70B4" w14:textId="77777777" w:rsidR="12CA7B3F" w:rsidRPr="000B0482" w:rsidRDefault="00CD2968" w:rsidP="00F93F68">
      <w:pPr>
        <w:rPr>
          <w:rFonts w:asciiTheme="minorHAnsi" w:hAnsiTheme="minorHAnsi" w:cstheme="minorHAnsi"/>
          <w:color w:val="000000" w:themeColor="text1"/>
        </w:rPr>
      </w:pPr>
      <w:r w:rsidRPr="000B0482">
        <w:rPr>
          <w:rFonts w:asciiTheme="minorHAnsi" w:hAnsiTheme="minorHAnsi" w:cstheme="minorHAnsi"/>
        </w:rPr>
        <w:t xml:space="preserve">Council’s </w:t>
      </w:r>
      <w:r w:rsidR="65171A78" w:rsidRPr="000B0482">
        <w:rPr>
          <w:rFonts w:asciiTheme="minorHAnsi" w:hAnsiTheme="minorHAnsi" w:cstheme="minorHAnsi"/>
        </w:rPr>
        <w:t>s</w:t>
      </w:r>
      <w:r w:rsidR="21331F18" w:rsidRPr="000B0482">
        <w:rPr>
          <w:rFonts w:asciiTheme="minorHAnsi" w:hAnsiTheme="minorHAnsi" w:cstheme="minorHAnsi"/>
        </w:rPr>
        <w:t>ubmission seeks to ensure that the City of Whittlesea is consulted on all of the plans which are required to be prepared by the</w:t>
      </w:r>
      <w:r w:rsidR="709CB4B1" w:rsidRPr="000B0482">
        <w:rPr>
          <w:rFonts w:asciiTheme="minorHAnsi" w:hAnsiTheme="minorHAnsi" w:cstheme="minorHAnsi"/>
        </w:rPr>
        <w:t xml:space="preserve"> proponent</w:t>
      </w:r>
      <w:r w:rsidR="21331F18" w:rsidRPr="000B0482">
        <w:rPr>
          <w:rFonts w:asciiTheme="minorHAnsi" w:hAnsiTheme="minorHAnsi" w:cstheme="minorHAnsi"/>
        </w:rPr>
        <w:t xml:space="preserve"> </w:t>
      </w:r>
      <w:r w:rsidR="674119B7" w:rsidRPr="000B0482">
        <w:rPr>
          <w:rFonts w:asciiTheme="minorHAnsi" w:hAnsiTheme="minorHAnsi" w:cstheme="minorHAnsi"/>
        </w:rPr>
        <w:t>a</w:t>
      </w:r>
      <w:r w:rsidR="59D12512" w:rsidRPr="000B0482">
        <w:rPr>
          <w:rFonts w:asciiTheme="minorHAnsi" w:hAnsiTheme="minorHAnsi" w:cstheme="minorHAnsi"/>
        </w:rPr>
        <w:t>nd approved by the Minister for Planning</w:t>
      </w:r>
      <w:r w:rsidR="6483A37E" w:rsidRPr="000B0482">
        <w:rPr>
          <w:rFonts w:asciiTheme="minorHAnsi" w:hAnsiTheme="minorHAnsi" w:cstheme="minorHAnsi"/>
        </w:rPr>
        <w:t>.</w:t>
      </w:r>
    </w:p>
    <w:p w14:paraId="788CA817" w14:textId="77777777" w:rsidR="00B4419E" w:rsidRDefault="00B4419E">
      <w:pPr>
        <w:spacing w:line="240"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4719808D" w14:textId="77777777" w:rsidR="12CA7B3F" w:rsidRPr="00F93F68" w:rsidRDefault="00CD2968" w:rsidP="00F93F68">
      <w:pPr>
        <w:rPr>
          <w:rFonts w:asciiTheme="minorHAnsi" w:hAnsiTheme="minorHAnsi" w:cstheme="minorHAnsi"/>
          <w:color w:val="000000" w:themeColor="text1"/>
        </w:rPr>
      </w:pPr>
      <w:r w:rsidRPr="000B0482">
        <w:rPr>
          <w:rFonts w:asciiTheme="minorHAnsi" w:hAnsiTheme="minorHAnsi" w:cstheme="minorHAnsi"/>
        </w:rPr>
        <w:lastRenderedPageBreak/>
        <w:t xml:space="preserve">Council’s submission also seeks changes to the planning controls </w:t>
      </w:r>
      <w:r w:rsidR="21331F18" w:rsidRPr="000B0482">
        <w:rPr>
          <w:rFonts w:asciiTheme="minorHAnsi" w:hAnsiTheme="minorHAnsi" w:cstheme="minorHAnsi"/>
        </w:rPr>
        <w:t xml:space="preserve">to require the EMF to address both the protection of threatened species and vegetation </w:t>
      </w:r>
      <w:r w:rsidR="776EE29B" w:rsidRPr="000B0482">
        <w:rPr>
          <w:rFonts w:asciiTheme="minorHAnsi" w:hAnsiTheme="minorHAnsi" w:cstheme="minorHAnsi"/>
        </w:rPr>
        <w:t xml:space="preserve">and the management of wildlife </w:t>
      </w:r>
      <w:r w:rsidR="21331F18" w:rsidRPr="000B0482">
        <w:rPr>
          <w:rFonts w:asciiTheme="minorHAnsi" w:hAnsiTheme="minorHAnsi" w:cstheme="minorHAnsi"/>
        </w:rPr>
        <w:t>within the project are</w:t>
      </w:r>
      <w:r w:rsidR="1C2F0077" w:rsidRPr="000B0482">
        <w:rPr>
          <w:rFonts w:asciiTheme="minorHAnsi" w:hAnsiTheme="minorHAnsi" w:cstheme="minorHAnsi"/>
        </w:rPr>
        <w:t>a</w:t>
      </w:r>
      <w:r w:rsidR="7718D6CB" w:rsidRPr="000B0482">
        <w:rPr>
          <w:rFonts w:asciiTheme="minorHAnsi" w:hAnsiTheme="minorHAnsi" w:cstheme="minorHAnsi"/>
        </w:rPr>
        <w:t xml:space="preserve">. </w:t>
      </w:r>
    </w:p>
    <w:p w14:paraId="3865875A" w14:textId="77777777" w:rsidR="0078626E" w:rsidRDefault="0078626E" w:rsidP="0078626E">
      <w:pPr>
        <w:spacing w:line="240" w:lineRule="auto"/>
        <w:rPr>
          <w:rFonts w:asciiTheme="minorHAnsi" w:hAnsiTheme="minorHAnsi" w:cstheme="minorHAnsi"/>
          <w:u w:val="single"/>
        </w:rPr>
      </w:pPr>
    </w:p>
    <w:p w14:paraId="2A065147" w14:textId="77777777" w:rsidR="12CA7B3F" w:rsidRPr="000B0482" w:rsidRDefault="00CD2968" w:rsidP="00F93F68">
      <w:pPr>
        <w:rPr>
          <w:rFonts w:asciiTheme="minorHAnsi" w:hAnsiTheme="minorHAnsi" w:cstheme="minorHAnsi"/>
          <w:u w:val="single"/>
        </w:rPr>
      </w:pPr>
      <w:r w:rsidRPr="000B0482">
        <w:rPr>
          <w:rFonts w:asciiTheme="minorHAnsi" w:hAnsiTheme="minorHAnsi" w:cstheme="minorHAnsi"/>
          <w:u w:val="single"/>
        </w:rPr>
        <w:t>Hydrology</w:t>
      </w:r>
    </w:p>
    <w:p w14:paraId="4F68D281" w14:textId="77777777" w:rsidR="12CA7B3F" w:rsidRPr="000B0482" w:rsidRDefault="00CD2968" w:rsidP="00F93F68">
      <w:pPr>
        <w:rPr>
          <w:rFonts w:asciiTheme="minorHAnsi" w:hAnsiTheme="minorHAnsi" w:cstheme="minorHAnsi"/>
          <w:color w:val="000000" w:themeColor="text1"/>
        </w:rPr>
      </w:pPr>
      <w:r w:rsidRPr="000B0482">
        <w:rPr>
          <w:rFonts w:asciiTheme="minorHAnsi" w:hAnsiTheme="minorHAnsi" w:cstheme="minorHAnsi"/>
        </w:rPr>
        <w:t xml:space="preserve">The subject site is partly </w:t>
      </w:r>
      <w:r w:rsidR="62C1B89C" w:rsidRPr="000B0482">
        <w:rPr>
          <w:rFonts w:asciiTheme="minorHAnsi" w:hAnsiTheme="minorHAnsi" w:cstheme="minorHAnsi"/>
        </w:rPr>
        <w:t xml:space="preserve">affected by </w:t>
      </w:r>
      <w:r w:rsidRPr="000B0482">
        <w:rPr>
          <w:rFonts w:asciiTheme="minorHAnsi" w:hAnsiTheme="minorHAnsi" w:cstheme="minorHAnsi"/>
        </w:rPr>
        <w:t>the floodplain of the Merri Creek and Herne Swamp.</w:t>
      </w:r>
      <w:r w:rsidR="31FC013C" w:rsidRPr="000B0482">
        <w:rPr>
          <w:rFonts w:asciiTheme="minorHAnsi" w:hAnsiTheme="minorHAnsi" w:cstheme="minorHAnsi"/>
        </w:rPr>
        <w:t xml:space="preserve"> The floodplain supports significant </w:t>
      </w:r>
      <w:r w:rsidR="23F5E7AB" w:rsidRPr="000B0482">
        <w:rPr>
          <w:rFonts w:asciiTheme="minorHAnsi" w:hAnsiTheme="minorHAnsi" w:cstheme="minorHAnsi"/>
        </w:rPr>
        <w:t>ecological c</w:t>
      </w:r>
      <w:r w:rsidR="31FC013C" w:rsidRPr="000B0482">
        <w:rPr>
          <w:rFonts w:asciiTheme="minorHAnsi" w:hAnsiTheme="minorHAnsi" w:cstheme="minorHAnsi"/>
        </w:rPr>
        <w:t>ommunities</w:t>
      </w:r>
      <w:r w:rsidR="0AAEBB91" w:rsidRPr="000B0482">
        <w:rPr>
          <w:rFonts w:asciiTheme="minorHAnsi" w:hAnsiTheme="minorHAnsi" w:cstheme="minorHAnsi"/>
        </w:rPr>
        <w:t xml:space="preserve"> including the Seasonally Herbaceous Wetland (SHW) which is protected under the </w:t>
      </w:r>
      <w:r w:rsidR="0AAEBB91" w:rsidRPr="00D31E13">
        <w:rPr>
          <w:rFonts w:asciiTheme="minorHAnsi" w:hAnsiTheme="minorHAnsi" w:cstheme="minorHAnsi"/>
          <w:i/>
          <w:iCs/>
        </w:rPr>
        <w:t>Environmental Protection and Biodiversity Conservation Act</w:t>
      </w:r>
      <w:r w:rsidR="0AAEBB91" w:rsidRPr="000B0482">
        <w:rPr>
          <w:rFonts w:asciiTheme="minorHAnsi" w:hAnsiTheme="minorHAnsi" w:cstheme="minorHAnsi"/>
        </w:rPr>
        <w:t xml:space="preserve"> (EPBC).</w:t>
      </w:r>
      <w:r w:rsidR="2DFD1C75" w:rsidRPr="000B0482">
        <w:rPr>
          <w:rFonts w:asciiTheme="minorHAnsi" w:hAnsiTheme="minorHAnsi" w:cstheme="minorHAnsi"/>
        </w:rPr>
        <w:t xml:space="preserve"> </w:t>
      </w:r>
      <w:r w:rsidR="7C4FB391" w:rsidRPr="000B0482">
        <w:rPr>
          <w:rFonts w:asciiTheme="minorHAnsi" w:hAnsiTheme="minorHAnsi" w:cstheme="minorHAnsi"/>
        </w:rPr>
        <w:t>The</w:t>
      </w:r>
      <w:r w:rsidR="73591F76" w:rsidRPr="000B0482">
        <w:rPr>
          <w:rFonts w:asciiTheme="minorHAnsi" w:hAnsiTheme="minorHAnsi" w:cstheme="minorHAnsi"/>
        </w:rPr>
        <w:t xml:space="preserve"> historical extent of the</w:t>
      </w:r>
      <w:r w:rsidR="7C4FB391" w:rsidRPr="000B0482">
        <w:rPr>
          <w:rFonts w:asciiTheme="minorHAnsi" w:hAnsiTheme="minorHAnsi" w:cstheme="minorHAnsi"/>
        </w:rPr>
        <w:t xml:space="preserve"> Herne Swamp has been significantly impacted by </w:t>
      </w:r>
      <w:r w:rsidR="22BD712A" w:rsidRPr="000B0482">
        <w:rPr>
          <w:rFonts w:asciiTheme="minorHAnsi" w:hAnsiTheme="minorHAnsi" w:cstheme="minorHAnsi"/>
        </w:rPr>
        <w:t>wetland drainage for agriculture and other developments such as the rail corridor.</w:t>
      </w:r>
      <w:r w:rsidR="7C4FB391" w:rsidRPr="000B0482">
        <w:rPr>
          <w:rFonts w:asciiTheme="minorHAnsi" w:hAnsiTheme="minorHAnsi" w:cstheme="minorHAnsi"/>
        </w:rPr>
        <w:t xml:space="preserve"> </w:t>
      </w:r>
    </w:p>
    <w:p w14:paraId="0360842C" w14:textId="77777777" w:rsidR="12CA7B3F" w:rsidRPr="000B0482" w:rsidRDefault="12CA7B3F" w:rsidP="00F93F68">
      <w:pPr>
        <w:rPr>
          <w:rFonts w:asciiTheme="minorHAnsi" w:hAnsiTheme="minorHAnsi" w:cstheme="minorHAnsi"/>
          <w:color w:val="000000" w:themeColor="text1"/>
        </w:rPr>
      </w:pPr>
    </w:p>
    <w:p w14:paraId="28BB2F47" w14:textId="77777777" w:rsidR="12CA7B3F" w:rsidRPr="000B0482" w:rsidRDefault="00CD2968" w:rsidP="00F93F68">
      <w:pPr>
        <w:rPr>
          <w:rFonts w:asciiTheme="minorHAnsi" w:hAnsiTheme="minorHAnsi" w:cstheme="minorHAnsi"/>
          <w:color w:val="000000" w:themeColor="text1"/>
        </w:rPr>
      </w:pPr>
      <w:r w:rsidRPr="000B0482">
        <w:rPr>
          <w:rFonts w:asciiTheme="minorHAnsi" w:hAnsiTheme="minorHAnsi" w:cstheme="minorHAnsi"/>
        </w:rPr>
        <w:t>The proposed rail connection will need to traverse th</w:t>
      </w:r>
      <w:r w:rsidR="4C05361D" w:rsidRPr="000B0482">
        <w:rPr>
          <w:rFonts w:asciiTheme="minorHAnsi" w:hAnsiTheme="minorHAnsi" w:cstheme="minorHAnsi"/>
        </w:rPr>
        <w:t>e</w:t>
      </w:r>
      <w:r w:rsidRPr="000B0482">
        <w:rPr>
          <w:rFonts w:asciiTheme="minorHAnsi" w:hAnsiTheme="minorHAnsi" w:cstheme="minorHAnsi"/>
        </w:rPr>
        <w:t xml:space="preserve"> floodplain</w:t>
      </w:r>
      <w:r w:rsidR="2E178D5E" w:rsidRPr="000B0482">
        <w:rPr>
          <w:rFonts w:asciiTheme="minorHAnsi" w:hAnsiTheme="minorHAnsi" w:cstheme="minorHAnsi"/>
        </w:rPr>
        <w:t xml:space="preserve"> of the Herne Swamp</w:t>
      </w:r>
      <w:r w:rsidRPr="000B0482">
        <w:rPr>
          <w:rFonts w:asciiTheme="minorHAnsi" w:hAnsiTheme="minorHAnsi" w:cstheme="minorHAnsi"/>
        </w:rPr>
        <w:t xml:space="preserve">. The NIC have been engaging with Melbourne Water and </w:t>
      </w:r>
      <w:r w:rsidR="3EAB11DF" w:rsidRPr="000B0482">
        <w:rPr>
          <w:rFonts w:asciiTheme="minorHAnsi" w:hAnsiTheme="minorHAnsi" w:cstheme="minorHAnsi"/>
        </w:rPr>
        <w:t>other</w:t>
      </w:r>
      <w:r w:rsidR="044C6783" w:rsidRPr="000B0482">
        <w:rPr>
          <w:rFonts w:asciiTheme="minorHAnsi" w:hAnsiTheme="minorHAnsi" w:cstheme="minorHAnsi"/>
        </w:rPr>
        <w:t xml:space="preserve"> </w:t>
      </w:r>
      <w:r w:rsidRPr="000B0482">
        <w:rPr>
          <w:rFonts w:asciiTheme="minorHAnsi" w:hAnsiTheme="minorHAnsi" w:cstheme="minorHAnsi"/>
        </w:rPr>
        <w:t xml:space="preserve">stakeholders in respect to the design and potential impacts on the </w:t>
      </w:r>
      <w:r w:rsidR="26412396" w:rsidRPr="000B0482">
        <w:rPr>
          <w:rFonts w:asciiTheme="minorHAnsi" w:hAnsiTheme="minorHAnsi" w:cstheme="minorHAnsi"/>
        </w:rPr>
        <w:t>floodplain. Council</w:t>
      </w:r>
      <w:r w:rsidR="1F35FAD0" w:rsidRPr="000B0482">
        <w:rPr>
          <w:rFonts w:asciiTheme="minorHAnsi" w:hAnsiTheme="minorHAnsi" w:cstheme="minorHAnsi"/>
        </w:rPr>
        <w:t>’</w:t>
      </w:r>
      <w:r w:rsidR="26412396" w:rsidRPr="000B0482">
        <w:rPr>
          <w:rFonts w:asciiTheme="minorHAnsi" w:hAnsiTheme="minorHAnsi" w:cstheme="minorHAnsi"/>
        </w:rPr>
        <w:t>s submission</w:t>
      </w:r>
      <w:r w:rsidR="74649C60" w:rsidRPr="000B0482">
        <w:rPr>
          <w:rFonts w:asciiTheme="minorHAnsi" w:hAnsiTheme="minorHAnsi" w:cstheme="minorHAnsi"/>
        </w:rPr>
        <w:t xml:space="preserve"> is that the proposal should ensure that there </w:t>
      </w:r>
      <w:r w:rsidR="6D87F37A" w:rsidRPr="000B0482">
        <w:rPr>
          <w:rFonts w:asciiTheme="minorHAnsi" w:hAnsiTheme="minorHAnsi" w:cstheme="minorHAnsi"/>
        </w:rPr>
        <w:t xml:space="preserve">is no </w:t>
      </w:r>
      <w:r w:rsidR="74649C60" w:rsidRPr="000B0482">
        <w:rPr>
          <w:rFonts w:asciiTheme="minorHAnsi" w:hAnsiTheme="minorHAnsi" w:cstheme="minorHAnsi"/>
        </w:rPr>
        <w:t>detrimental change to the current hydrology of the floodplain and that the project include initiatives to restore the hydrology of historically impacted areas such as Herne Swamp.</w:t>
      </w:r>
    </w:p>
    <w:p w14:paraId="30117F7A" w14:textId="77777777" w:rsidR="12CA7B3F" w:rsidRPr="000B0482" w:rsidRDefault="12CA7B3F" w:rsidP="00F93F68">
      <w:pPr>
        <w:rPr>
          <w:rFonts w:asciiTheme="minorHAnsi" w:hAnsiTheme="minorHAnsi" w:cstheme="minorHAnsi"/>
          <w:color w:val="000000" w:themeColor="text1"/>
        </w:rPr>
      </w:pPr>
    </w:p>
    <w:p w14:paraId="2A542624" w14:textId="77777777" w:rsidR="12CA7B3F" w:rsidRPr="000B0482" w:rsidRDefault="00CD2968" w:rsidP="00F93F68">
      <w:pPr>
        <w:rPr>
          <w:rFonts w:asciiTheme="minorHAnsi" w:hAnsiTheme="minorHAnsi" w:cstheme="minorHAnsi"/>
          <w:color w:val="000000" w:themeColor="text1"/>
          <w:u w:val="single"/>
        </w:rPr>
      </w:pPr>
      <w:r w:rsidRPr="000B0482">
        <w:rPr>
          <w:rFonts w:asciiTheme="minorHAnsi" w:hAnsiTheme="minorHAnsi" w:cstheme="minorHAnsi"/>
          <w:u w:val="single"/>
        </w:rPr>
        <w:t>Other matters</w:t>
      </w:r>
    </w:p>
    <w:p w14:paraId="7947FD1B" w14:textId="77777777" w:rsidR="12CA7B3F" w:rsidRPr="000B0482" w:rsidRDefault="00CD2968" w:rsidP="00F93F68">
      <w:pPr>
        <w:rPr>
          <w:rFonts w:asciiTheme="minorHAnsi" w:hAnsiTheme="minorHAnsi" w:cstheme="minorHAnsi"/>
          <w:color w:val="000000" w:themeColor="text1"/>
        </w:rPr>
      </w:pPr>
      <w:r w:rsidRPr="000B0482">
        <w:rPr>
          <w:rFonts w:asciiTheme="minorHAnsi" w:hAnsiTheme="minorHAnsi" w:cstheme="minorHAnsi"/>
        </w:rPr>
        <w:t>The submission</w:t>
      </w:r>
      <w:r w:rsidR="296B6583" w:rsidRPr="000B0482">
        <w:rPr>
          <w:rFonts w:asciiTheme="minorHAnsi" w:hAnsiTheme="minorHAnsi" w:cstheme="minorHAnsi"/>
        </w:rPr>
        <w:t xml:space="preserve"> also provides more specific feedback on a number of other matters including:</w:t>
      </w:r>
    </w:p>
    <w:p w14:paraId="59C5E054" w14:textId="77777777" w:rsidR="296B6583" w:rsidRPr="000B0482" w:rsidRDefault="00CD2968" w:rsidP="00CD2968">
      <w:pPr>
        <w:pStyle w:val="ListParagraph"/>
        <w:numPr>
          <w:ilvl w:val="0"/>
          <w:numId w:val="9"/>
        </w:numPr>
        <w:contextualSpacing w:val="0"/>
        <w:rPr>
          <w:rFonts w:asciiTheme="minorHAnsi" w:hAnsiTheme="minorHAnsi" w:cstheme="minorHAnsi"/>
          <w:szCs w:val="24"/>
        </w:rPr>
      </w:pPr>
      <w:r w:rsidRPr="000B0482">
        <w:rPr>
          <w:rFonts w:asciiTheme="minorHAnsi" w:hAnsiTheme="minorHAnsi" w:cstheme="minorHAnsi"/>
          <w:szCs w:val="24"/>
        </w:rPr>
        <w:t xml:space="preserve">Feedback on the draft </w:t>
      </w:r>
      <w:r w:rsidR="12CA7B3F" w:rsidRPr="000B0482">
        <w:rPr>
          <w:rFonts w:asciiTheme="minorHAnsi" w:hAnsiTheme="minorHAnsi" w:cstheme="minorHAnsi"/>
          <w:szCs w:val="24"/>
        </w:rPr>
        <w:t>Environmental Sustainable Design statement</w:t>
      </w:r>
      <w:r w:rsidR="7DF672A6" w:rsidRPr="000B0482">
        <w:rPr>
          <w:rFonts w:asciiTheme="minorHAnsi" w:hAnsiTheme="minorHAnsi" w:cstheme="minorHAnsi"/>
          <w:szCs w:val="24"/>
        </w:rPr>
        <w:t>. This document is not part of the Planning Scheme Amendment documents however is required as part of the next stage of the process. A draft version of the document was submitted for initial review.</w:t>
      </w:r>
    </w:p>
    <w:p w14:paraId="173BE989" w14:textId="77777777" w:rsidR="12CA7B3F" w:rsidRPr="000B0482" w:rsidRDefault="00CD2968" w:rsidP="00CD2968">
      <w:pPr>
        <w:pStyle w:val="ListParagraph"/>
        <w:numPr>
          <w:ilvl w:val="0"/>
          <w:numId w:val="9"/>
        </w:numPr>
        <w:contextualSpacing w:val="0"/>
        <w:rPr>
          <w:rFonts w:asciiTheme="minorHAnsi" w:hAnsiTheme="minorHAnsi" w:cstheme="minorHAnsi"/>
          <w:szCs w:val="24"/>
        </w:rPr>
      </w:pPr>
      <w:r w:rsidRPr="000B0482">
        <w:rPr>
          <w:rFonts w:asciiTheme="minorHAnsi" w:hAnsiTheme="minorHAnsi" w:cstheme="minorHAnsi"/>
          <w:szCs w:val="24"/>
        </w:rPr>
        <w:t>F</w:t>
      </w:r>
      <w:r w:rsidR="5DD3D047" w:rsidRPr="000B0482">
        <w:rPr>
          <w:rFonts w:asciiTheme="minorHAnsi" w:hAnsiTheme="minorHAnsi" w:cstheme="minorHAnsi"/>
          <w:szCs w:val="24"/>
        </w:rPr>
        <w:t xml:space="preserve">eedback on the draft Environmental Management </w:t>
      </w:r>
      <w:r w:rsidR="2A2B1603" w:rsidRPr="000B0482">
        <w:rPr>
          <w:rFonts w:asciiTheme="minorHAnsi" w:hAnsiTheme="minorHAnsi" w:cstheme="minorHAnsi"/>
          <w:szCs w:val="24"/>
        </w:rPr>
        <w:t>Framework</w:t>
      </w:r>
      <w:r w:rsidR="207388C6" w:rsidRPr="000B0482">
        <w:rPr>
          <w:rFonts w:asciiTheme="minorHAnsi" w:hAnsiTheme="minorHAnsi" w:cstheme="minorHAnsi"/>
          <w:szCs w:val="24"/>
        </w:rPr>
        <w:t>.</w:t>
      </w:r>
      <w:r w:rsidR="2A2B1603" w:rsidRPr="000B0482">
        <w:rPr>
          <w:rFonts w:asciiTheme="minorHAnsi" w:hAnsiTheme="minorHAnsi" w:cstheme="minorHAnsi"/>
          <w:szCs w:val="24"/>
        </w:rPr>
        <w:t xml:space="preserve"> </w:t>
      </w:r>
      <w:r w:rsidR="6B918203" w:rsidRPr="000B0482">
        <w:rPr>
          <w:rFonts w:asciiTheme="minorHAnsi" w:hAnsiTheme="minorHAnsi" w:cstheme="minorHAnsi"/>
          <w:szCs w:val="24"/>
        </w:rPr>
        <w:t xml:space="preserve">This document is not part of the Planning Scheme Amendment documents however is required as part of the next stage of the process. A draft version of the document was submitted for initial review. </w:t>
      </w:r>
    </w:p>
    <w:p w14:paraId="707AD946" w14:textId="77777777" w:rsidR="12CA7B3F" w:rsidRPr="000B0482" w:rsidRDefault="00CD2968" w:rsidP="00CD2968">
      <w:pPr>
        <w:pStyle w:val="ListParagraph"/>
        <w:numPr>
          <w:ilvl w:val="0"/>
          <w:numId w:val="9"/>
        </w:numPr>
        <w:contextualSpacing w:val="0"/>
        <w:rPr>
          <w:rFonts w:asciiTheme="minorHAnsi" w:hAnsiTheme="minorHAnsi" w:cstheme="minorHAnsi"/>
          <w:szCs w:val="24"/>
        </w:rPr>
      </w:pPr>
      <w:r w:rsidRPr="000B0482">
        <w:rPr>
          <w:rFonts w:asciiTheme="minorHAnsi" w:hAnsiTheme="minorHAnsi" w:cstheme="minorHAnsi"/>
          <w:szCs w:val="24"/>
        </w:rPr>
        <w:t>M</w:t>
      </w:r>
      <w:r w:rsidR="15AD60E7" w:rsidRPr="000B0482">
        <w:rPr>
          <w:rFonts w:asciiTheme="minorHAnsi" w:hAnsiTheme="minorHAnsi" w:cstheme="minorHAnsi"/>
          <w:szCs w:val="24"/>
        </w:rPr>
        <w:t>apping of potential habitat for the recently ‘rediscovered’ Victorian Grassland Earless Dragon has recently be</w:t>
      </w:r>
      <w:r w:rsidR="30B30AB9" w:rsidRPr="000B0482">
        <w:rPr>
          <w:rFonts w:asciiTheme="minorHAnsi" w:hAnsiTheme="minorHAnsi" w:cstheme="minorHAnsi"/>
          <w:szCs w:val="24"/>
        </w:rPr>
        <w:t>en</w:t>
      </w:r>
      <w:r w:rsidR="15AD60E7" w:rsidRPr="000B0482">
        <w:rPr>
          <w:rFonts w:asciiTheme="minorHAnsi" w:hAnsiTheme="minorHAnsi" w:cstheme="minorHAnsi"/>
          <w:szCs w:val="24"/>
        </w:rPr>
        <w:t xml:space="preserve"> finalised </w:t>
      </w:r>
      <w:r w:rsidR="1F810416" w:rsidRPr="000B0482">
        <w:rPr>
          <w:rFonts w:asciiTheme="minorHAnsi" w:hAnsiTheme="minorHAnsi" w:cstheme="minorHAnsi"/>
          <w:szCs w:val="24"/>
        </w:rPr>
        <w:t xml:space="preserve">by the Department of Energy, Environment and Climate Change </w:t>
      </w:r>
      <w:r w:rsidR="15AD60E7" w:rsidRPr="000B0482">
        <w:rPr>
          <w:rFonts w:asciiTheme="minorHAnsi" w:hAnsiTheme="minorHAnsi" w:cstheme="minorHAnsi"/>
          <w:szCs w:val="24"/>
        </w:rPr>
        <w:t xml:space="preserve">and </w:t>
      </w:r>
      <w:r w:rsidR="154E3CA7" w:rsidRPr="000B0482">
        <w:rPr>
          <w:rFonts w:asciiTheme="minorHAnsi" w:hAnsiTheme="minorHAnsi" w:cstheme="minorHAnsi"/>
          <w:szCs w:val="24"/>
        </w:rPr>
        <w:t xml:space="preserve">covers part of the subject site. The submissions recommends that </w:t>
      </w:r>
      <w:r w:rsidR="065E30D9" w:rsidRPr="000B0482">
        <w:rPr>
          <w:rFonts w:asciiTheme="minorHAnsi" w:hAnsiTheme="minorHAnsi" w:cstheme="minorHAnsi"/>
          <w:szCs w:val="24"/>
        </w:rPr>
        <w:t xml:space="preserve">targeted </w:t>
      </w:r>
      <w:r w:rsidRPr="000B0482">
        <w:rPr>
          <w:rFonts w:asciiTheme="minorHAnsi" w:hAnsiTheme="minorHAnsi" w:cstheme="minorHAnsi"/>
          <w:szCs w:val="24"/>
        </w:rPr>
        <w:t xml:space="preserve">surveys for the </w:t>
      </w:r>
      <w:r w:rsidR="6E711A1C" w:rsidRPr="000B0482">
        <w:rPr>
          <w:rFonts w:asciiTheme="minorHAnsi" w:hAnsiTheme="minorHAnsi" w:cstheme="minorHAnsi"/>
          <w:szCs w:val="24"/>
        </w:rPr>
        <w:t>species</w:t>
      </w:r>
      <w:r w:rsidR="5CB311BB" w:rsidRPr="000B0482">
        <w:rPr>
          <w:rFonts w:asciiTheme="minorHAnsi" w:hAnsiTheme="minorHAnsi" w:cstheme="minorHAnsi"/>
          <w:szCs w:val="24"/>
        </w:rPr>
        <w:t xml:space="preserve"> </w:t>
      </w:r>
      <w:r w:rsidR="3DFDDE3E" w:rsidRPr="000B0482">
        <w:rPr>
          <w:rFonts w:asciiTheme="minorHAnsi" w:hAnsiTheme="minorHAnsi" w:cstheme="minorHAnsi"/>
          <w:szCs w:val="24"/>
        </w:rPr>
        <w:t xml:space="preserve">be undertaken </w:t>
      </w:r>
      <w:r w:rsidR="5CB311BB" w:rsidRPr="000B0482">
        <w:rPr>
          <w:rFonts w:asciiTheme="minorHAnsi" w:hAnsiTheme="minorHAnsi" w:cstheme="minorHAnsi"/>
          <w:szCs w:val="24"/>
        </w:rPr>
        <w:t>on the site</w:t>
      </w:r>
      <w:r w:rsidRPr="000B0482">
        <w:rPr>
          <w:rFonts w:asciiTheme="minorHAnsi" w:hAnsiTheme="minorHAnsi" w:cstheme="minorHAnsi"/>
          <w:szCs w:val="24"/>
        </w:rPr>
        <w:t>.</w:t>
      </w:r>
    </w:p>
    <w:p w14:paraId="33EE4E96" w14:textId="77777777" w:rsidR="5F517EE3" w:rsidRPr="000B0482" w:rsidRDefault="5F517EE3" w:rsidP="00F93F68">
      <w:pPr>
        <w:rPr>
          <w:rFonts w:asciiTheme="minorHAnsi" w:hAnsiTheme="minorHAnsi" w:cstheme="minorHAnsi"/>
        </w:rPr>
      </w:pPr>
    </w:p>
    <w:p w14:paraId="5849A995" w14:textId="77777777" w:rsidR="741B30B3" w:rsidRPr="000B0482" w:rsidRDefault="00CD2968" w:rsidP="00F93F68">
      <w:pPr>
        <w:rPr>
          <w:rFonts w:asciiTheme="minorHAnsi" w:hAnsiTheme="minorHAnsi" w:cstheme="minorHAnsi"/>
        </w:rPr>
      </w:pPr>
      <w:r w:rsidRPr="000B0482">
        <w:rPr>
          <w:rFonts w:asciiTheme="minorHAnsi" w:hAnsiTheme="minorHAnsi" w:cstheme="minorHAnsi"/>
        </w:rPr>
        <w:t>It is also noted that Councils earlier submission also highlighted key issues to be considered as part of planning for Stage 1b of the precinct including</w:t>
      </w:r>
      <w:r w:rsidR="7A4CC802" w:rsidRPr="000B0482">
        <w:rPr>
          <w:rFonts w:asciiTheme="minorHAnsi" w:hAnsiTheme="minorHAnsi" w:cstheme="minorHAnsi"/>
        </w:rPr>
        <w:t xml:space="preserve">: </w:t>
      </w:r>
    </w:p>
    <w:p w14:paraId="1CFB91D9" w14:textId="77777777" w:rsidR="7A4CC802" w:rsidRPr="000B0482" w:rsidRDefault="0078626E" w:rsidP="00CD2968">
      <w:pPr>
        <w:pStyle w:val="ListParagraph"/>
        <w:numPr>
          <w:ilvl w:val="0"/>
          <w:numId w:val="10"/>
        </w:numPr>
        <w:contextualSpacing w:val="0"/>
        <w:rPr>
          <w:rFonts w:asciiTheme="minorHAnsi" w:hAnsiTheme="minorHAnsi" w:cstheme="minorHAnsi"/>
          <w:szCs w:val="24"/>
        </w:rPr>
      </w:pPr>
      <w:r>
        <w:rPr>
          <w:rFonts w:asciiTheme="minorHAnsi" w:hAnsiTheme="minorHAnsi" w:cstheme="minorHAnsi"/>
          <w:szCs w:val="24"/>
        </w:rPr>
        <w:t>C</w:t>
      </w:r>
      <w:r w:rsidR="00CD2968" w:rsidRPr="000B0482">
        <w:rPr>
          <w:rFonts w:asciiTheme="minorHAnsi" w:hAnsiTheme="minorHAnsi" w:cstheme="minorHAnsi"/>
          <w:szCs w:val="24"/>
        </w:rPr>
        <w:t>ommunity and stakeholder engagement</w:t>
      </w:r>
      <w:r w:rsidR="006C3D43" w:rsidRPr="000B0482">
        <w:rPr>
          <w:rFonts w:asciiTheme="minorHAnsi" w:hAnsiTheme="minorHAnsi" w:cstheme="minorHAnsi"/>
          <w:szCs w:val="24"/>
        </w:rPr>
        <w:t>;</w:t>
      </w:r>
      <w:r w:rsidR="00CD2968" w:rsidRPr="000B0482">
        <w:rPr>
          <w:rFonts w:asciiTheme="minorHAnsi" w:hAnsiTheme="minorHAnsi" w:cstheme="minorHAnsi"/>
          <w:szCs w:val="24"/>
        </w:rPr>
        <w:t xml:space="preserve"> </w:t>
      </w:r>
    </w:p>
    <w:p w14:paraId="7A16E7B4" w14:textId="77777777" w:rsidR="7A4CC802" w:rsidRPr="000B0482" w:rsidRDefault="0078626E" w:rsidP="00CD2968">
      <w:pPr>
        <w:pStyle w:val="ListParagraph"/>
        <w:numPr>
          <w:ilvl w:val="0"/>
          <w:numId w:val="10"/>
        </w:numPr>
        <w:contextualSpacing w:val="0"/>
        <w:rPr>
          <w:rFonts w:asciiTheme="minorHAnsi" w:hAnsiTheme="minorHAnsi" w:cstheme="minorHAnsi"/>
          <w:szCs w:val="24"/>
        </w:rPr>
      </w:pPr>
      <w:r>
        <w:rPr>
          <w:rFonts w:asciiTheme="minorHAnsi" w:hAnsiTheme="minorHAnsi" w:cstheme="minorHAnsi"/>
          <w:szCs w:val="24"/>
        </w:rPr>
        <w:t>H</w:t>
      </w:r>
      <w:r w:rsidR="00CD2968" w:rsidRPr="000B0482">
        <w:rPr>
          <w:rFonts w:asciiTheme="minorHAnsi" w:hAnsiTheme="minorHAnsi" w:cstheme="minorHAnsi"/>
          <w:szCs w:val="24"/>
        </w:rPr>
        <w:t>igh quality urban design response</w:t>
      </w:r>
      <w:r w:rsidR="006C3D43" w:rsidRPr="000B0482">
        <w:rPr>
          <w:rFonts w:asciiTheme="minorHAnsi" w:hAnsiTheme="minorHAnsi" w:cstheme="minorHAnsi"/>
          <w:szCs w:val="24"/>
        </w:rPr>
        <w:t>;</w:t>
      </w:r>
    </w:p>
    <w:p w14:paraId="5BC3D53B" w14:textId="77777777" w:rsidR="7A4CC802" w:rsidRPr="000B0482" w:rsidRDefault="0078626E" w:rsidP="00CD2968">
      <w:pPr>
        <w:pStyle w:val="ListParagraph"/>
        <w:numPr>
          <w:ilvl w:val="0"/>
          <w:numId w:val="10"/>
        </w:numPr>
        <w:contextualSpacing w:val="0"/>
        <w:rPr>
          <w:rFonts w:asciiTheme="minorHAnsi" w:hAnsiTheme="minorHAnsi" w:cstheme="minorHAnsi"/>
          <w:szCs w:val="24"/>
        </w:rPr>
      </w:pPr>
      <w:r>
        <w:rPr>
          <w:rFonts w:asciiTheme="minorHAnsi" w:hAnsiTheme="minorHAnsi" w:cstheme="minorHAnsi"/>
          <w:szCs w:val="24"/>
        </w:rPr>
        <w:t>C</w:t>
      </w:r>
      <w:r w:rsidR="00CD2968" w:rsidRPr="000B0482">
        <w:rPr>
          <w:rFonts w:asciiTheme="minorHAnsi" w:hAnsiTheme="minorHAnsi" w:cstheme="minorHAnsi"/>
          <w:szCs w:val="24"/>
        </w:rPr>
        <w:t>ontributions to local and state infrastructure</w:t>
      </w:r>
      <w:r w:rsidR="006C3D43" w:rsidRPr="000B0482">
        <w:rPr>
          <w:rFonts w:asciiTheme="minorHAnsi" w:hAnsiTheme="minorHAnsi" w:cstheme="minorHAnsi"/>
          <w:szCs w:val="24"/>
        </w:rPr>
        <w:t>;</w:t>
      </w:r>
    </w:p>
    <w:p w14:paraId="02D8278E" w14:textId="77777777" w:rsidR="7A4CC802" w:rsidRPr="000B0482" w:rsidRDefault="0078626E" w:rsidP="00CD2968">
      <w:pPr>
        <w:pStyle w:val="ListParagraph"/>
        <w:numPr>
          <w:ilvl w:val="0"/>
          <w:numId w:val="10"/>
        </w:numPr>
        <w:contextualSpacing w:val="0"/>
        <w:rPr>
          <w:rFonts w:asciiTheme="minorHAnsi" w:hAnsiTheme="minorHAnsi" w:cstheme="minorHAnsi"/>
          <w:szCs w:val="24"/>
        </w:rPr>
      </w:pPr>
      <w:r>
        <w:rPr>
          <w:rFonts w:asciiTheme="minorHAnsi" w:hAnsiTheme="minorHAnsi" w:cstheme="minorHAnsi"/>
          <w:szCs w:val="24"/>
        </w:rPr>
        <w:lastRenderedPageBreak/>
        <w:t>D</w:t>
      </w:r>
      <w:r w:rsidR="00CD2968" w:rsidRPr="000B0482">
        <w:rPr>
          <w:rFonts w:asciiTheme="minorHAnsi" w:hAnsiTheme="minorHAnsi" w:cstheme="minorHAnsi"/>
          <w:szCs w:val="24"/>
        </w:rPr>
        <w:t>etailed technical reports and responses to key issues including, but not limited to hydrology, ecology, ESD, transport, heritage and landscaping</w:t>
      </w:r>
      <w:r w:rsidR="006C3D43" w:rsidRPr="000B0482">
        <w:rPr>
          <w:rFonts w:asciiTheme="minorHAnsi" w:hAnsiTheme="minorHAnsi" w:cstheme="minorHAnsi"/>
          <w:szCs w:val="24"/>
        </w:rPr>
        <w:t>;</w:t>
      </w:r>
    </w:p>
    <w:p w14:paraId="39723460" w14:textId="77777777" w:rsidR="0078626E" w:rsidRDefault="0078626E" w:rsidP="00CD2968">
      <w:pPr>
        <w:pStyle w:val="ListParagraph"/>
        <w:numPr>
          <w:ilvl w:val="0"/>
          <w:numId w:val="10"/>
        </w:numPr>
        <w:contextualSpacing w:val="0"/>
        <w:rPr>
          <w:rFonts w:asciiTheme="minorHAnsi" w:hAnsiTheme="minorHAnsi" w:cstheme="minorHAnsi"/>
          <w:szCs w:val="24"/>
        </w:rPr>
      </w:pPr>
      <w:r>
        <w:rPr>
          <w:rFonts w:asciiTheme="minorHAnsi" w:hAnsiTheme="minorHAnsi" w:cstheme="minorHAnsi"/>
          <w:szCs w:val="24"/>
        </w:rPr>
        <w:t>A</w:t>
      </w:r>
      <w:r w:rsidR="00CD2968" w:rsidRPr="000B0482">
        <w:rPr>
          <w:rFonts w:asciiTheme="minorHAnsi" w:hAnsiTheme="minorHAnsi" w:cstheme="minorHAnsi"/>
          <w:szCs w:val="24"/>
        </w:rPr>
        <w:t xml:space="preserve"> Cultural Heritage Management Plan for the site</w:t>
      </w:r>
      <w:r w:rsidR="006C3D43" w:rsidRPr="000B0482">
        <w:rPr>
          <w:rFonts w:asciiTheme="minorHAnsi" w:hAnsiTheme="minorHAnsi" w:cstheme="minorHAnsi"/>
          <w:szCs w:val="24"/>
        </w:rPr>
        <w:t>;</w:t>
      </w:r>
    </w:p>
    <w:p w14:paraId="6D500CC8" w14:textId="77777777" w:rsidR="7A4CC802" w:rsidRPr="000B0482" w:rsidRDefault="0078626E" w:rsidP="00CD2968">
      <w:pPr>
        <w:pStyle w:val="ListParagraph"/>
        <w:numPr>
          <w:ilvl w:val="0"/>
          <w:numId w:val="10"/>
        </w:numPr>
        <w:contextualSpacing w:val="0"/>
        <w:rPr>
          <w:rFonts w:asciiTheme="minorHAnsi" w:hAnsiTheme="minorHAnsi" w:cstheme="minorHAnsi"/>
          <w:szCs w:val="24"/>
        </w:rPr>
      </w:pPr>
      <w:r>
        <w:rPr>
          <w:rFonts w:asciiTheme="minorHAnsi" w:hAnsiTheme="minorHAnsi" w:cstheme="minorHAnsi"/>
          <w:szCs w:val="24"/>
        </w:rPr>
        <w:t>A</w:t>
      </w:r>
      <w:r w:rsidR="00CD2968" w:rsidRPr="000B0482">
        <w:rPr>
          <w:rFonts w:asciiTheme="minorHAnsi" w:hAnsiTheme="minorHAnsi" w:cstheme="minorHAnsi"/>
          <w:szCs w:val="24"/>
        </w:rPr>
        <w:t xml:space="preserve"> plan for the conservation and use of heritage sites</w:t>
      </w:r>
      <w:r w:rsidR="005C2BC7" w:rsidRPr="000B0482">
        <w:rPr>
          <w:rFonts w:asciiTheme="minorHAnsi" w:hAnsiTheme="minorHAnsi" w:cstheme="minorHAnsi"/>
          <w:szCs w:val="24"/>
        </w:rPr>
        <w:t>;</w:t>
      </w:r>
      <w:r w:rsidR="00CD2968" w:rsidRPr="000B0482">
        <w:rPr>
          <w:rFonts w:asciiTheme="minorHAnsi" w:hAnsiTheme="minorHAnsi" w:cstheme="minorHAnsi"/>
          <w:szCs w:val="24"/>
        </w:rPr>
        <w:t xml:space="preserve"> and</w:t>
      </w:r>
    </w:p>
    <w:p w14:paraId="3307578F" w14:textId="77777777" w:rsidR="539D6CB5" w:rsidRPr="000B0482" w:rsidRDefault="0078626E" w:rsidP="00CD2968">
      <w:pPr>
        <w:pStyle w:val="ListParagraph"/>
        <w:numPr>
          <w:ilvl w:val="0"/>
          <w:numId w:val="10"/>
        </w:numPr>
        <w:contextualSpacing w:val="0"/>
        <w:rPr>
          <w:rFonts w:asciiTheme="minorHAnsi" w:hAnsiTheme="minorHAnsi" w:cstheme="minorHAnsi"/>
          <w:szCs w:val="24"/>
        </w:rPr>
      </w:pPr>
      <w:r>
        <w:rPr>
          <w:rFonts w:asciiTheme="minorHAnsi" w:hAnsiTheme="minorHAnsi" w:cstheme="minorHAnsi"/>
          <w:szCs w:val="24"/>
        </w:rPr>
        <w:t>A</w:t>
      </w:r>
      <w:r w:rsidR="00CD2968" w:rsidRPr="000B0482">
        <w:rPr>
          <w:rFonts w:asciiTheme="minorHAnsi" w:hAnsiTheme="minorHAnsi" w:cstheme="minorHAnsi"/>
          <w:szCs w:val="24"/>
        </w:rPr>
        <w:t xml:space="preserve"> plan and commitment for jobs and training to provide the local workforce required for the precinct.</w:t>
      </w:r>
    </w:p>
    <w:p w14:paraId="3BB6C903" w14:textId="77777777" w:rsidR="001F31DB" w:rsidRDefault="00CD2968" w:rsidP="008420C2">
      <w:pPr>
        <w:pStyle w:val="Heading1"/>
      </w:pPr>
      <w:r>
        <w:t>Alignment to Community Plan, Policies or Strategies</w:t>
      </w:r>
    </w:p>
    <w:p w14:paraId="6E4A5D8A" w14:textId="77777777" w:rsidR="000C0B05" w:rsidRDefault="00CD2968" w:rsidP="00D15728">
      <w:r>
        <w:t>Alignment to Whittlesea 2040 and Community Plan 2021-2025:</w:t>
      </w:r>
    </w:p>
    <w:p w14:paraId="35F37517" w14:textId="77777777" w:rsidR="008D4BC2" w:rsidRDefault="008D4BC2" w:rsidP="00D15728"/>
    <w:p w14:paraId="57DFB3DE" w14:textId="77777777" w:rsidR="003729AB" w:rsidRPr="008D4BC2" w:rsidRDefault="00CD2968" w:rsidP="00D15728">
      <w:pPr>
        <w:rPr>
          <w:rFonts w:eastAsia="Calibri" w:cs="Calibri"/>
          <w:color w:val="000000" w:themeColor="text1"/>
        </w:rPr>
      </w:pPr>
      <w:r w:rsidRPr="5110B96E">
        <w:rPr>
          <w:rFonts w:eastAsia="Calibri" w:cs="Calibri"/>
          <w:b/>
          <w:bCs/>
          <w:color w:val="000000" w:themeColor="text1"/>
        </w:rPr>
        <w:t>Liveable Neighbourhoods </w:t>
      </w:r>
      <w:r w:rsidR="002E0A43">
        <w:br/>
      </w:r>
      <w:r w:rsidRPr="5110B96E">
        <w:rPr>
          <w:rFonts w:eastAsia="Calibri" w:cs="Calibri"/>
          <w:color w:val="000000" w:themeColor="text1"/>
        </w:rPr>
        <w:t>Our City is well-planned and beautiful, and our neighbourhoods and town centres are convenient and vibrant places to live, work and play.</w:t>
      </w:r>
    </w:p>
    <w:p w14:paraId="3C04348C" w14:textId="77777777" w:rsidR="2697E34B" w:rsidRDefault="00CD2968" w:rsidP="00D15728">
      <w:r>
        <w:t xml:space="preserve">The submission </w:t>
      </w:r>
      <w:r w:rsidR="609CB1F2">
        <w:t xml:space="preserve">requests changes to the planning controls to ensure </w:t>
      </w:r>
      <w:r>
        <w:t xml:space="preserve">that the development of Stage 1A of the Beveridge Intermodal Terminal </w:t>
      </w:r>
      <w:r w:rsidR="7BFF736C">
        <w:t xml:space="preserve">is </w:t>
      </w:r>
      <w:r w:rsidR="2A9DDCCA">
        <w:t>well-planned</w:t>
      </w:r>
      <w:r w:rsidR="33BFC0B1">
        <w:t xml:space="preserve"> and addresses the key transport and environmental issues.</w:t>
      </w:r>
    </w:p>
    <w:p w14:paraId="0860C417" w14:textId="77777777" w:rsidR="0077737F" w:rsidRDefault="00CD2968" w:rsidP="008420C2">
      <w:pPr>
        <w:pStyle w:val="Heading1"/>
      </w:pPr>
      <w:r>
        <w:t>Considerations</w:t>
      </w:r>
      <w:r w:rsidR="00374E8B">
        <w:t xml:space="preserve"> of </w:t>
      </w:r>
      <w:r w:rsidR="00374E8B" w:rsidRPr="5110B96E">
        <w:rPr>
          <w:i/>
          <w:iCs/>
        </w:rPr>
        <w:t>Local Government Act (2020)</w:t>
      </w:r>
      <w:r w:rsidR="00374E8B">
        <w:t xml:space="preserve"> Principles</w:t>
      </w:r>
    </w:p>
    <w:p w14:paraId="034F690C" w14:textId="77777777" w:rsidR="0077737F" w:rsidRDefault="00CD2968" w:rsidP="0078626E">
      <w:pPr>
        <w:pStyle w:val="SubHeading"/>
        <w:spacing w:before="0" w:after="0"/>
      </w:pPr>
      <w:r>
        <w:t>Financial Management</w:t>
      </w:r>
    </w:p>
    <w:p w14:paraId="187D97CD" w14:textId="77777777" w:rsidR="00113B41" w:rsidRDefault="00CD2968" w:rsidP="0078626E">
      <w:r>
        <w:t>The cost is included in the current budget.</w:t>
      </w:r>
    </w:p>
    <w:p w14:paraId="25354DEC" w14:textId="77777777" w:rsidR="00113B41" w:rsidRDefault="00113B41" w:rsidP="0078626E"/>
    <w:p w14:paraId="08FB14EE" w14:textId="77777777" w:rsidR="003330CB" w:rsidRDefault="00CD2968" w:rsidP="0078626E">
      <w:pPr>
        <w:pStyle w:val="SubHeading"/>
        <w:spacing w:before="0" w:after="0"/>
      </w:pPr>
      <w:r>
        <w:t>Community Consultation and Engagement</w:t>
      </w:r>
    </w:p>
    <w:p w14:paraId="235E98CC" w14:textId="77777777" w:rsidR="22462BCE" w:rsidRDefault="00CD2968" w:rsidP="0078626E">
      <w:pPr>
        <w:pStyle w:val="SubHeading"/>
        <w:spacing w:before="0" w:after="0"/>
        <w:rPr>
          <w:b w:val="0"/>
          <w:bCs w:val="0"/>
        </w:rPr>
      </w:pPr>
      <w:r>
        <w:rPr>
          <w:b w:val="0"/>
          <w:bCs w:val="0"/>
        </w:rPr>
        <w:t xml:space="preserve">In </w:t>
      </w:r>
      <w:r w:rsidR="710F7C88">
        <w:rPr>
          <w:b w:val="0"/>
          <w:bCs w:val="0"/>
        </w:rPr>
        <w:t xml:space="preserve">February </w:t>
      </w:r>
      <w:r>
        <w:rPr>
          <w:b w:val="0"/>
          <w:bCs w:val="0"/>
        </w:rPr>
        <w:t xml:space="preserve">2024, the </w:t>
      </w:r>
      <w:r w:rsidR="2FED1B35">
        <w:rPr>
          <w:b w:val="0"/>
          <w:bCs w:val="0"/>
        </w:rPr>
        <w:t>NIC</w:t>
      </w:r>
      <w:r>
        <w:rPr>
          <w:b w:val="0"/>
          <w:bCs w:val="0"/>
        </w:rPr>
        <w:t xml:space="preserve"> conducted a </w:t>
      </w:r>
      <w:r w:rsidR="0644D63F">
        <w:rPr>
          <w:b w:val="0"/>
          <w:bCs w:val="0"/>
        </w:rPr>
        <w:t>c</w:t>
      </w:r>
      <w:r>
        <w:rPr>
          <w:b w:val="0"/>
          <w:bCs w:val="0"/>
        </w:rPr>
        <w:t xml:space="preserve">ommunity </w:t>
      </w:r>
      <w:r w:rsidR="3DCD4EFF">
        <w:rPr>
          <w:b w:val="0"/>
          <w:bCs w:val="0"/>
        </w:rPr>
        <w:t>'</w:t>
      </w:r>
      <w:r w:rsidR="177CB406">
        <w:rPr>
          <w:b w:val="0"/>
          <w:bCs w:val="0"/>
        </w:rPr>
        <w:t>d</w:t>
      </w:r>
      <w:r w:rsidR="3DCD4EFF">
        <w:rPr>
          <w:b w:val="0"/>
          <w:bCs w:val="0"/>
        </w:rPr>
        <w:t xml:space="preserve">rop </w:t>
      </w:r>
      <w:r w:rsidR="47C5197B">
        <w:rPr>
          <w:b w:val="0"/>
          <w:bCs w:val="0"/>
        </w:rPr>
        <w:t>i</w:t>
      </w:r>
      <w:r w:rsidR="3DCD4EFF">
        <w:rPr>
          <w:b w:val="0"/>
          <w:bCs w:val="0"/>
        </w:rPr>
        <w:t xml:space="preserve">n’ </w:t>
      </w:r>
      <w:r w:rsidR="0E8820CE">
        <w:rPr>
          <w:b w:val="0"/>
          <w:bCs w:val="0"/>
        </w:rPr>
        <w:t>s</w:t>
      </w:r>
      <w:r>
        <w:rPr>
          <w:b w:val="0"/>
          <w:bCs w:val="0"/>
        </w:rPr>
        <w:t>ession in B</w:t>
      </w:r>
      <w:r w:rsidR="7DF29074">
        <w:rPr>
          <w:b w:val="0"/>
          <w:bCs w:val="0"/>
        </w:rPr>
        <w:t>everidge</w:t>
      </w:r>
      <w:r w:rsidR="36A32D33">
        <w:rPr>
          <w:b w:val="0"/>
          <w:bCs w:val="0"/>
        </w:rPr>
        <w:t xml:space="preserve">. </w:t>
      </w:r>
      <w:r w:rsidR="6641A2DB">
        <w:rPr>
          <w:b w:val="0"/>
          <w:bCs w:val="0"/>
        </w:rPr>
        <w:t>Officer</w:t>
      </w:r>
      <w:r w:rsidR="06DF684E">
        <w:rPr>
          <w:b w:val="0"/>
          <w:bCs w:val="0"/>
        </w:rPr>
        <w:t>s</w:t>
      </w:r>
      <w:r w:rsidR="6641A2DB">
        <w:rPr>
          <w:b w:val="0"/>
          <w:bCs w:val="0"/>
        </w:rPr>
        <w:t xml:space="preserve"> from the City of Whittlesea and Mitchell Shire Council were also in attendance. </w:t>
      </w:r>
      <w:r w:rsidR="659A84B9">
        <w:rPr>
          <w:b w:val="0"/>
          <w:bCs w:val="0"/>
        </w:rPr>
        <w:t xml:space="preserve">Landowners in the </w:t>
      </w:r>
      <w:r w:rsidR="5C4845A5">
        <w:rPr>
          <w:b w:val="0"/>
          <w:bCs w:val="0"/>
        </w:rPr>
        <w:t xml:space="preserve">vicinity of the Beveridge Intermodal Precinct </w:t>
      </w:r>
      <w:r w:rsidR="659A84B9">
        <w:rPr>
          <w:b w:val="0"/>
          <w:bCs w:val="0"/>
        </w:rPr>
        <w:t xml:space="preserve">were directly notified of the session. </w:t>
      </w:r>
      <w:r w:rsidR="269D25E6">
        <w:rPr>
          <w:b w:val="0"/>
          <w:bCs w:val="0"/>
        </w:rPr>
        <w:t>54</w:t>
      </w:r>
      <w:r w:rsidR="6641A2DB">
        <w:rPr>
          <w:b w:val="0"/>
          <w:bCs w:val="0"/>
        </w:rPr>
        <w:t xml:space="preserve"> community members from the Beveridge area</w:t>
      </w:r>
      <w:r w:rsidR="0AE4B4FD">
        <w:rPr>
          <w:b w:val="0"/>
          <w:bCs w:val="0"/>
        </w:rPr>
        <w:t xml:space="preserve">, </w:t>
      </w:r>
      <w:r w:rsidR="03A35922">
        <w:rPr>
          <w:b w:val="0"/>
          <w:bCs w:val="0"/>
        </w:rPr>
        <w:t>including residents of both the City of Whittlesea and Mitchell Shire Council</w:t>
      </w:r>
      <w:r w:rsidR="78A47E54">
        <w:rPr>
          <w:b w:val="0"/>
          <w:bCs w:val="0"/>
        </w:rPr>
        <w:t>,</w:t>
      </w:r>
      <w:r w:rsidR="6641A2DB">
        <w:rPr>
          <w:b w:val="0"/>
          <w:bCs w:val="0"/>
        </w:rPr>
        <w:t xml:space="preserve"> attended the session to learn more about the proposal and provide feedback.</w:t>
      </w:r>
      <w:r w:rsidR="6E866DEE">
        <w:rPr>
          <w:b w:val="0"/>
          <w:bCs w:val="0"/>
        </w:rPr>
        <w:t xml:space="preserve"> </w:t>
      </w:r>
    </w:p>
    <w:p w14:paraId="7F1895A2" w14:textId="77777777" w:rsidR="22462BCE" w:rsidRDefault="22462BCE" w:rsidP="0078626E">
      <w:pPr>
        <w:pStyle w:val="SubHeading"/>
        <w:spacing w:before="0" w:after="0"/>
        <w:rPr>
          <w:b w:val="0"/>
          <w:bCs w:val="0"/>
        </w:rPr>
      </w:pPr>
    </w:p>
    <w:p w14:paraId="6D316BA6" w14:textId="77777777" w:rsidR="22462BCE" w:rsidRDefault="00CD2968" w:rsidP="0078626E">
      <w:pPr>
        <w:pStyle w:val="SubHeading"/>
        <w:spacing w:before="0" w:after="0"/>
        <w:rPr>
          <w:b w:val="0"/>
          <w:bCs w:val="0"/>
        </w:rPr>
      </w:pPr>
      <w:r>
        <w:rPr>
          <w:b w:val="0"/>
          <w:bCs w:val="0"/>
        </w:rPr>
        <w:t xml:space="preserve">A further community information session </w:t>
      </w:r>
      <w:r w:rsidR="3597F7A6">
        <w:rPr>
          <w:b w:val="0"/>
          <w:bCs w:val="0"/>
        </w:rPr>
        <w:t xml:space="preserve">is scheduled to be </w:t>
      </w:r>
      <w:r>
        <w:rPr>
          <w:b w:val="0"/>
          <w:bCs w:val="0"/>
        </w:rPr>
        <w:t>held in Beveridge on Thursday</w:t>
      </w:r>
      <w:r w:rsidR="4AC3452C">
        <w:rPr>
          <w:b w:val="0"/>
          <w:bCs w:val="0"/>
        </w:rPr>
        <w:t>,</w:t>
      </w:r>
      <w:r>
        <w:rPr>
          <w:b w:val="0"/>
          <w:bCs w:val="0"/>
        </w:rPr>
        <w:t xml:space="preserve"> 13 February 2025.</w:t>
      </w:r>
    </w:p>
    <w:p w14:paraId="1BFBACA1" w14:textId="77777777" w:rsidR="000B0482" w:rsidRDefault="000B0482" w:rsidP="0078626E">
      <w:pPr>
        <w:pStyle w:val="SubHeading"/>
        <w:spacing w:before="0" w:after="0"/>
        <w:rPr>
          <w:b w:val="0"/>
          <w:bCs w:val="0"/>
        </w:rPr>
      </w:pPr>
    </w:p>
    <w:p w14:paraId="211A5091" w14:textId="77777777" w:rsidR="6192CE3A" w:rsidRDefault="00CD2968" w:rsidP="0078626E">
      <w:pPr>
        <w:pStyle w:val="SubHeading"/>
        <w:spacing w:before="0" w:after="0"/>
        <w:rPr>
          <w:b w:val="0"/>
          <w:bCs w:val="0"/>
        </w:rPr>
      </w:pPr>
      <w:r>
        <w:rPr>
          <w:b w:val="0"/>
          <w:bCs w:val="0"/>
        </w:rPr>
        <w:t>The NI</w:t>
      </w:r>
      <w:r w:rsidR="3A6D4C11">
        <w:rPr>
          <w:b w:val="0"/>
          <w:bCs w:val="0"/>
        </w:rPr>
        <w:t xml:space="preserve">C </w:t>
      </w:r>
      <w:r>
        <w:rPr>
          <w:b w:val="0"/>
          <w:bCs w:val="0"/>
        </w:rPr>
        <w:t xml:space="preserve">have met regularly with Wurundjeri Woi-wurrang Aboriginal </w:t>
      </w:r>
      <w:r w:rsidR="32985FA2">
        <w:rPr>
          <w:b w:val="0"/>
          <w:bCs w:val="0"/>
        </w:rPr>
        <w:t>Heritage</w:t>
      </w:r>
      <w:r>
        <w:rPr>
          <w:b w:val="0"/>
          <w:bCs w:val="0"/>
        </w:rPr>
        <w:t xml:space="preserve"> Cultural </w:t>
      </w:r>
      <w:r w:rsidR="18832680">
        <w:rPr>
          <w:b w:val="0"/>
          <w:bCs w:val="0"/>
        </w:rPr>
        <w:t xml:space="preserve">Corporation </w:t>
      </w:r>
      <w:r w:rsidR="0A15BB0E">
        <w:rPr>
          <w:b w:val="0"/>
          <w:bCs w:val="0"/>
        </w:rPr>
        <w:t>as part of the process for preparing the Cultural Heritage Management Plan.</w:t>
      </w:r>
    </w:p>
    <w:p w14:paraId="0991875F" w14:textId="77777777" w:rsidR="2697E34B" w:rsidRDefault="00CD2968" w:rsidP="0078626E">
      <w:pPr>
        <w:pStyle w:val="SubHeading"/>
        <w:spacing w:before="0" w:after="0"/>
        <w:rPr>
          <w:b w:val="0"/>
          <w:bCs w:val="0"/>
        </w:rPr>
      </w:pPr>
      <w:r>
        <w:rPr>
          <w:b w:val="0"/>
          <w:bCs w:val="0"/>
        </w:rPr>
        <w:t>The NIC have also met and presented to other stakeholders including community groups such as the Merri Creek Management Committee.</w:t>
      </w:r>
    </w:p>
    <w:p w14:paraId="2F02FFEF" w14:textId="77777777" w:rsidR="00430F57" w:rsidRPr="00DD51D1" w:rsidRDefault="00CD2968" w:rsidP="008420C2">
      <w:pPr>
        <w:pStyle w:val="Heading1"/>
      </w:pPr>
      <w:r>
        <w:t>Other Principles for Consideration</w:t>
      </w:r>
    </w:p>
    <w:p w14:paraId="2121450C" w14:textId="77777777" w:rsidR="00EC4929" w:rsidRDefault="00CD2968" w:rsidP="008420C2">
      <w:pPr>
        <w:rPr>
          <w:b/>
          <w:bCs/>
        </w:rPr>
      </w:pPr>
      <w:r w:rsidRPr="5110B96E">
        <w:rPr>
          <w:b/>
          <w:bCs/>
        </w:rPr>
        <w:t>Overarching Governance Principles and Supporting Principles</w:t>
      </w:r>
    </w:p>
    <w:p w14:paraId="1462B34E" w14:textId="77777777" w:rsidR="00EC4929" w:rsidRPr="008D4BC2" w:rsidRDefault="00CD2968" w:rsidP="000B0482">
      <w:pPr>
        <w:ind w:left="567" w:hanging="567"/>
        <w:rPr>
          <w:rFonts w:eastAsia="Calibri" w:cs="Calibri"/>
        </w:rPr>
      </w:pPr>
      <w:r w:rsidRPr="5110B96E">
        <w:rPr>
          <w:rFonts w:eastAsia="Calibri" w:cs="Calibri"/>
          <w:color w:val="000000" w:themeColor="text1"/>
        </w:rPr>
        <w:t>(b)</w:t>
      </w:r>
      <w:r w:rsidR="000B0482">
        <w:rPr>
          <w:rFonts w:eastAsia="Calibri" w:cs="Calibri"/>
          <w:color w:val="000000" w:themeColor="text1"/>
        </w:rPr>
        <w:tab/>
      </w:r>
      <w:r w:rsidRPr="5110B96E">
        <w:rPr>
          <w:rFonts w:eastAsia="Calibri" w:cs="Calibri"/>
          <w:color w:val="000000" w:themeColor="text1"/>
        </w:rPr>
        <w:t>Priority is to be given to achieving the best outcomes for the municipal community, including future generations.</w:t>
      </w:r>
    </w:p>
    <w:p w14:paraId="298577ED" w14:textId="77777777" w:rsidR="00EC4929" w:rsidRPr="00101B62" w:rsidRDefault="0078626E" w:rsidP="0078626E">
      <w:pPr>
        <w:spacing w:line="240" w:lineRule="auto"/>
        <w:rPr>
          <w:rFonts w:eastAsia="Calibri" w:cs="Calibri"/>
        </w:rPr>
      </w:pPr>
      <w:r>
        <w:rPr>
          <w:rFonts w:eastAsia="Calibri" w:cs="Calibri"/>
        </w:rPr>
        <w:br w:type="page"/>
      </w:r>
    </w:p>
    <w:p w14:paraId="0056889B" w14:textId="77777777" w:rsidR="00EC4929" w:rsidRDefault="00CD2968" w:rsidP="008420C2">
      <w:pPr>
        <w:pStyle w:val="SubHeading"/>
        <w:tabs>
          <w:tab w:val="left" w:pos="426"/>
        </w:tabs>
        <w:spacing w:before="0" w:after="0"/>
        <w:ind w:left="426" w:hanging="426"/>
      </w:pPr>
      <w:r>
        <w:lastRenderedPageBreak/>
        <w:t>Public Transparency Principles</w:t>
      </w:r>
    </w:p>
    <w:p w14:paraId="12C35D0E" w14:textId="77777777" w:rsidR="00EC4929" w:rsidRPr="00E929E4" w:rsidRDefault="00CD2968" w:rsidP="00CD2968">
      <w:pPr>
        <w:pStyle w:val="ListParagraph"/>
        <w:numPr>
          <w:ilvl w:val="0"/>
          <w:numId w:val="11"/>
        </w:numPr>
        <w:ind w:left="567" w:hanging="567"/>
        <w:contextualSpacing w:val="0"/>
        <w:rPr>
          <w:rFonts w:eastAsia="Calibri" w:cs="Calibri"/>
          <w:color w:val="000000" w:themeColor="text1"/>
        </w:rPr>
      </w:pPr>
      <w:r w:rsidRPr="00E929E4">
        <w:rPr>
          <w:rFonts w:eastAsia="Calibri" w:cs="Calibri"/>
          <w:color w:val="000000" w:themeColor="text1"/>
        </w:rPr>
        <w:t xml:space="preserve">Council decision making processes must be transparent except when the Council is dealing with information that is confidential by virtue of the </w:t>
      </w:r>
      <w:r w:rsidRPr="00E929E4">
        <w:rPr>
          <w:rFonts w:eastAsia="Calibri" w:cs="Calibri"/>
          <w:i/>
          <w:iCs/>
          <w:color w:val="000000" w:themeColor="text1"/>
        </w:rPr>
        <w:t>Local Government Act</w:t>
      </w:r>
      <w:r w:rsidRPr="00E929E4">
        <w:rPr>
          <w:rFonts w:eastAsia="Calibri" w:cs="Calibri"/>
          <w:color w:val="000000" w:themeColor="text1"/>
        </w:rPr>
        <w:t xml:space="preserve"> or any other Act.</w:t>
      </w:r>
    </w:p>
    <w:p w14:paraId="6BD5A525" w14:textId="77777777" w:rsidR="006624A1" w:rsidRDefault="00CD2968" w:rsidP="008420C2">
      <w:pPr>
        <w:pStyle w:val="Heading1"/>
      </w:pPr>
      <w:r>
        <w:t>Council Policy Considerations</w:t>
      </w:r>
    </w:p>
    <w:p w14:paraId="7E2D7A73" w14:textId="77777777" w:rsidR="006624A1" w:rsidRDefault="00CD2968" w:rsidP="00D15728">
      <w:pPr>
        <w:pStyle w:val="SubHeading"/>
        <w:tabs>
          <w:tab w:val="left" w:pos="426"/>
        </w:tabs>
        <w:spacing w:before="0" w:after="0"/>
        <w:ind w:left="426" w:hanging="426"/>
        <w:rPr>
          <w:b w:val="0"/>
          <w:bCs w:val="0"/>
        </w:rPr>
      </w:pPr>
      <w:r>
        <w:t>Environmental Sustainability Considerations</w:t>
      </w:r>
    </w:p>
    <w:p w14:paraId="31BF837E" w14:textId="77777777" w:rsidR="41918243" w:rsidRDefault="00CD2968" w:rsidP="00D15728">
      <w:pPr>
        <w:pStyle w:val="SubHeading"/>
        <w:tabs>
          <w:tab w:val="left" w:pos="426"/>
        </w:tabs>
        <w:spacing w:before="0" w:after="0"/>
        <w:rPr>
          <w:b w:val="0"/>
          <w:bCs w:val="0"/>
        </w:rPr>
      </w:pPr>
      <w:r>
        <w:rPr>
          <w:b w:val="0"/>
          <w:bCs w:val="0"/>
        </w:rPr>
        <w:t>Council’s submission provides feedback on the proposal in respect to environmental sustainability considerations.</w:t>
      </w:r>
    </w:p>
    <w:p w14:paraId="1B243A0A" w14:textId="77777777" w:rsidR="00BD198D" w:rsidRPr="00BD198D" w:rsidRDefault="00BD198D" w:rsidP="00D15728">
      <w:pPr>
        <w:pStyle w:val="SubHeading"/>
        <w:tabs>
          <w:tab w:val="left" w:pos="426"/>
        </w:tabs>
        <w:spacing w:before="0" w:after="0"/>
        <w:ind w:left="426" w:hanging="426"/>
      </w:pPr>
    </w:p>
    <w:p w14:paraId="57D34D20" w14:textId="77777777" w:rsidR="00E0764C" w:rsidRDefault="00CD2968" w:rsidP="00D15728">
      <w:pPr>
        <w:pStyle w:val="SubHeading"/>
        <w:spacing w:before="0" w:after="0"/>
      </w:pPr>
      <w:r>
        <w:t>Social, Cultural and Health</w:t>
      </w:r>
    </w:p>
    <w:p w14:paraId="6042A701" w14:textId="77777777" w:rsidR="6E00CFEE" w:rsidRDefault="00CD2968" w:rsidP="00D15728">
      <w:pPr>
        <w:pStyle w:val="SubHeading"/>
        <w:tabs>
          <w:tab w:val="left" w:pos="426"/>
        </w:tabs>
        <w:spacing w:before="0" w:after="0"/>
        <w:rPr>
          <w:b w:val="0"/>
          <w:bCs w:val="0"/>
        </w:rPr>
      </w:pPr>
      <w:r>
        <w:rPr>
          <w:b w:val="0"/>
          <w:bCs w:val="0"/>
        </w:rPr>
        <w:t>Council’s submission provides feedback on the proposal in respect to cultural heritage considerations.</w:t>
      </w:r>
    </w:p>
    <w:p w14:paraId="780DBE28" w14:textId="77777777" w:rsidR="5110B96E" w:rsidRDefault="5110B96E" w:rsidP="00D15728">
      <w:pPr>
        <w:pStyle w:val="SubHeading"/>
        <w:spacing w:before="0" w:after="0"/>
      </w:pPr>
    </w:p>
    <w:p w14:paraId="4244FAD8" w14:textId="77777777" w:rsidR="00E0764C" w:rsidRDefault="00CD2968" w:rsidP="00D15728">
      <w:pPr>
        <w:pStyle w:val="SubHeading"/>
        <w:spacing w:before="0" w:after="0"/>
      </w:pPr>
      <w:r>
        <w:t>Economic</w:t>
      </w:r>
    </w:p>
    <w:p w14:paraId="6B58031D" w14:textId="77777777" w:rsidR="2D297D86" w:rsidRDefault="00CD2968" w:rsidP="00D15728">
      <w:r>
        <w:t xml:space="preserve">The project will have a positive economic impact. </w:t>
      </w:r>
      <w:r w:rsidR="5756C18F">
        <w:t>Noting that</w:t>
      </w:r>
      <w:r>
        <w:t xml:space="preserve"> Stage 1A </w:t>
      </w:r>
      <w:r w:rsidR="309D8EB5">
        <w:t>will be</w:t>
      </w:r>
      <w:r w:rsidR="49A17C74">
        <w:t xml:space="preserve"> a small interim facility</w:t>
      </w:r>
      <w:r w:rsidR="007E5CA8">
        <w:t>,</w:t>
      </w:r>
      <w:r w:rsidR="49A17C74">
        <w:t xml:space="preserve"> the benefits </w:t>
      </w:r>
      <w:r w:rsidR="3B2AFEA8">
        <w:t xml:space="preserve">will </w:t>
      </w:r>
      <w:r w:rsidR="49A17C74">
        <w:t>initially be</w:t>
      </w:r>
      <w:r w:rsidR="309D8EB5">
        <w:t xml:space="preserve"> </w:t>
      </w:r>
      <w:r>
        <w:t>modest</w:t>
      </w:r>
      <w:r w:rsidR="404F3E3D">
        <w:t>. However, it is an</w:t>
      </w:r>
      <w:r>
        <w:t xml:space="preserve"> important stage of development to facilitate the </w:t>
      </w:r>
      <w:r w:rsidR="3ABCF5FA">
        <w:t xml:space="preserve">activation of the broader </w:t>
      </w:r>
      <w:r w:rsidR="3CD0DE11">
        <w:t xml:space="preserve">Beveridge Intermodal Precinct </w:t>
      </w:r>
      <w:r w:rsidR="3ABCF5FA">
        <w:t>which will generate a significant economic benefit to the region.</w:t>
      </w:r>
      <w:r w:rsidR="157E6039">
        <w:t xml:space="preserve"> </w:t>
      </w:r>
      <w:r w:rsidR="403DE014">
        <w:t xml:space="preserve">As part of the planning for the broader </w:t>
      </w:r>
      <w:r w:rsidR="3E20FB88">
        <w:t xml:space="preserve">Beveridge Intermodal Precinct </w:t>
      </w:r>
      <w:r w:rsidR="403DE014">
        <w:t>(Stage 1B)</w:t>
      </w:r>
      <w:r w:rsidR="30918FCB">
        <w:t>,</w:t>
      </w:r>
      <w:r w:rsidR="403DE014">
        <w:t xml:space="preserve"> </w:t>
      </w:r>
      <w:r w:rsidR="157E6039">
        <w:t>Council is advocating for</w:t>
      </w:r>
      <w:r w:rsidR="13BDDDA8">
        <w:t xml:space="preserve"> </w:t>
      </w:r>
      <w:r w:rsidR="76E8141E">
        <w:t xml:space="preserve">a </w:t>
      </w:r>
      <w:r w:rsidR="06A30B60">
        <w:t xml:space="preserve">plan and commitment for jobs and training to provide the local workforce required for the </w:t>
      </w:r>
      <w:r w:rsidR="20C93BA2">
        <w:t>freight terminal and supporting logistics hub</w:t>
      </w:r>
      <w:r w:rsidR="4975DD64">
        <w:t xml:space="preserve">. </w:t>
      </w:r>
    </w:p>
    <w:p w14:paraId="2A7C56CA" w14:textId="77777777" w:rsidR="5110B96E" w:rsidRDefault="5110B96E" w:rsidP="00D15728"/>
    <w:p w14:paraId="7F1A428B" w14:textId="77777777" w:rsidR="00E0764C" w:rsidRDefault="00CD2968" w:rsidP="00D15728">
      <w:pPr>
        <w:rPr>
          <w:b/>
          <w:bCs/>
        </w:rPr>
      </w:pPr>
      <w:r w:rsidRPr="5110B96E">
        <w:rPr>
          <w:b/>
          <w:bCs/>
        </w:rPr>
        <w:t>Legal, Resource and Strategic Risk Implications</w:t>
      </w:r>
    </w:p>
    <w:p w14:paraId="2D77D36C" w14:textId="77777777" w:rsidR="2697E34B" w:rsidRDefault="00CD2968" w:rsidP="00D15728">
      <w:r>
        <w:t xml:space="preserve">No </w:t>
      </w:r>
      <w:r w:rsidR="00D15728">
        <w:t>i</w:t>
      </w:r>
      <w:r>
        <w:t>mplications</w:t>
      </w:r>
      <w:r w:rsidR="00E929E4">
        <w:t>.</w:t>
      </w:r>
    </w:p>
    <w:p w14:paraId="68F692B3" w14:textId="77777777" w:rsidR="002C4FFB" w:rsidRDefault="00CD2968" w:rsidP="008420C2">
      <w:pPr>
        <w:pStyle w:val="Heading1"/>
      </w:pPr>
      <w:r>
        <w:t>Implementation Strategy</w:t>
      </w:r>
    </w:p>
    <w:p w14:paraId="5666CD45" w14:textId="77777777" w:rsidR="002C4FFB" w:rsidRDefault="00CD2968" w:rsidP="00E929E4">
      <w:pPr>
        <w:pStyle w:val="SubHeading"/>
        <w:spacing w:before="0" w:after="0"/>
      </w:pPr>
      <w:r>
        <w:t>Communication</w:t>
      </w:r>
    </w:p>
    <w:p w14:paraId="40DDADA7" w14:textId="77777777" w:rsidR="37602026" w:rsidRDefault="00CD2968" w:rsidP="00E929E4">
      <w:pPr>
        <w:rPr>
          <w:rFonts w:eastAsia="Calibri"/>
        </w:rPr>
      </w:pPr>
      <w:r w:rsidRPr="5110B96E">
        <w:rPr>
          <w:rFonts w:eastAsia="Calibri"/>
        </w:rPr>
        <w:t>If the Amendment is approved by the Minister for Planning, the approved Amendment documents will be published on the Department of Transport and Planning website.</w:t>
      </w:r>
    </w:p>
    <w:p w14:paraId="135BB47D" w14:textId="77777777" w:rsidR="00BC5C3E" w:rsidRPr="00BC5C3E" w:rsidRDefault="00BC5C3E" w:rsidP="00E929E4">
      <w:pPr>
        <w:pStyle w:val="SubHeading"/>
        <w:spacing w:before="0" w:after="0"/>
        <w:rPr>
          <w:b w:val="0"/>
          <w:bCs w:val="0"/>
        </w:rPr>
      </w:pPr>
    </w:p>
    <w:p w14:paraId="4027EA90" w14:textId="77777777" w:rsidR="5110B96E" w:rsidRDefault="00CD2968" w:rsidP="00E929E4">
      <w:pPr>
        <w:pStyle w:val="SubHeading"/>
        <w:spacing w:before="0" w:after="0"/>
      </w:pPr>
      <w:r>
        <w:t>Critical Dates</w:t>
      </w:r>
    </w:p>
    <w:p w14:paraId="565E7745" w14:textId="77777777" w:rsidR="6CDAE6A1" w:rsidRDefault="00CD2968" w:rsidP="00CD2968">
      <w:pPr>
        <w:pStyle w:val="ListParagraph"/>
        <w:numPr>
          <w:ilvl w:val="0"/>
          <w:numId w:val="12"/>
        </w:numPr>
        <w:ind w:left="714" w:hanging="357"/>
        <w:rPr>
          <w:rFonts w:eastAsia="Calibri"/>
        </w:rPr>
      </w:pPr>
      <w:r w:rsidRPr="21153D9A">
        <w:rPr>
          <w:rFonts w:eastAsia="Calibri"/>
        </w:rPr>
        <w:t>May 2023</w:t>
      </w:r>
      <w:r w:rsidR="479B0EDC" w:rsidRPr="21153D9A">
        <w:rPr>
          <w:rFonts w:eastAsia="Calibri"/>
        </w:rPr>
        <w:t xml:space="preserve"> </w:t>
      </w:r>
      <w:r w:rsidR="3D2EE0E7" w:rsidRPr="21153D9A">
        <w:rPr>
          <w:rFonts w:eastAsia="Calibri" w:cs="Calibri"/>
          <w:szCs w:val="24"/>
        </w:rPr>
        <w:t xml:space="preserve">– </w:t>
      </w:r>
      <w:r w:rsidRPr="21153D9A">
        <w:rPr>
          <w:rFonts w:eastAsia="Calibri"/>
        </w:rPr>
        <w:t xml:space="preserve">NIC acquire land at Beveridge to deliver intermodal freight terminal. </w:t>
      </w:r>
    </w:p>
    <w:p w14:paraId="01126D8F" w14:textId="77777777" w:rsidR="5BBBBB22" w:rsidRDefault="00CD2968" w:rsidP="00CD2968">
      <w:pPr>
        <w:pStyle w:val="ListParagraph"/>
        <w:numPr>
          <w:ilvl w:val="0"/>
          <w:numId w:val="12"/>
        </w:numPr>
        <w:ind w:left="714" w:hanging="357"/>
        <w:rPr>
          <w:rFonts w:eastAsia="Calibri"/>
        </w:rPr>
      </w:pPr>
      <w:r w:rsidRPr="5110B96E">
        <w:rPr>
          <w:rFonts w:eastAsia="Calibri"/>
        </w:rPr>
        <w:t xml:space="preserve">27 October 2023 </w:t>
      </w:r>
      <w:r w:rsidR="00C66BE7" w:rsidRPr="7C3F0E91">
        <w:rPr>
          <w:rFonts w:eastAsia="Calibri"/>
        </w:rPr>
        <w:t xml:space="preserve">– </w:t>
      </w:r>
      <w:r w:rsidR="6CDAE6A1" w:rsidRPr="5110B96E">
        <w:rPr>
          <w:rFonts w:eastAsia="Calibri"/>
        </w:rPr>
        <w:t xml:space="preserve">Initial application for Amendment (C276wsea) </w:t>
      </w:r>
      <w:r w:rsidR="42B88924" w:rsidRPr="5110B96E">
        <w:rPr>
          <w:rFonts w:eastAsia="Calibri"/>
        </w:rPr>
        <w:t>submitted to Minister for Planning</w:t>
      </w:r>
      <w:r w:rsidR="5AFE2CEE" w:rsidRPr="5110B96E">
        <w:rPr>
          <w:rFonts w:eastAsia="Calibri"/>
        </w:rPr>
        <w:t xml:space="preserve"> by the NIC</w:t>
      </w:r>
      <w:r w:rsidR="42B88924" w:rsidRPr="5110B96E">
        <w:rPr>
          <w:rFonts w:eastAsia="Calibri"/>
        </w:rPr>
        <w:t>.</w:t>
      </w:r>
    </w:p>
    <w:p w14:paraId="3B01B21C" w14:textId="77777777" w:rsidR="2D2E2338" w:rsidRDefault="00CD2968" w:rsidP="00CD2968">
      <w:pPr>
        <w:pStyle w:val="ListParagraph"/>
        <w:numPr>
          <w:ilvl w:val="0"/>
          <w:numId w:val="12"/>
        </w:numPr>
        <w:ind w:left="714" w:hanging="357"/>
        <w:rPr>
          <w:rFonts w:eastAsia="Calibri"/>
        </w:rPr>
      </w:pPr>
      <w:r w:rsidRPr="5110B96E">
        <w:rPr>
          <w:rFonts w:eastAsia="Calibri"/>
        </w:rPr>
        <w:t xml:space="preserve">13 November 2023 </w:t>
      </w:r>
      <w:r w:rsidR="00C66BE7" w:rsidRPr="7C3F0E91">
        <w:rPr>
          <w:rFonts w:eastAsia="Calibri"/>
        </w:rPr>
        <w:t xml:space="preserve">– </w:t>
      </w:r>
      <w:r w:rsidR="42B88924" w:rsidRPr="5110B96E">
        <w:rPr>
          <w:rFonts w:eastAsia="Calibri"/>
        </w:rPr>
        <w:t>Initial application (Amendment C276wsea) referred by the Department of Transport and Planning to Council and other stakeholders for feedback.</w:t>
      </w:r>
    </w:p>
    <w:p w14:paraId="4B1AA7A0" w14:textId="77777777" w:rsidR="3B80D3E0" w:rsidRDefault="00CD2968" w:rsidP="00CD2968">
      <w:pPr>
        <w:pStyle w:val="ListParagraph"/>
        <w:numPr>
          <w:ilvl w:val="0"/>
          <w:numId w:val="12"/>
        </w:numPr>
        <w:ind w:left="714" w:hanging="357"/>
        <w:rPr>
          <w:rFonts w:eastAsia="Calibri"/>
        </w:rPr>
      </w:pPr>
      <w:r w:rsidRPr="5110B96E">
        <w:rPr>
          <w:rFonts w:eastAsia="Calibri"/>
        </w:rPr>
        <w:t xml:space="preserve">22 December 2023 </w:t>
      </w:r>
      <w:r w:rsidR="00C66BE7" w:rsidRPr="7C3F0E91">
        <w:rPr>
          <w:rFonts w:eastAsia="Calibri"/>
        </w:rPr>
        <w:t xml:space="preserve">– </w:t>
      </w:r>
      <w:r w:rsidR="42B88924" w:rsidRPr="5110B96E">
        <w:rPr>
          <w:rFonts w:eastAsia="Calibri"/>
        </w:rPr>
        <w:t>Initial Council officer submission provided to the Department of Transport and Planning.</w:t>
      </w:r>
    </w:p>
    <w:p w14:paraId="589D870E" w14:textId="77777777" w:rsidR="701AA45F" w:rsidRDefault="00CD2968" w:rsidP="00CD2968">
      <w:pPr>
        <w:pStyle w:val="ListParagraph"/>
        <w:numPr>
          <w:ilvl w:val="0"/>
          <w:numId w:val="12"/>
        </w:numPr>
        <w:ind w:left="714" w:hanging="357"/>
        <w:rPr>
          <w:rFonts w:eastAsia="Calibri"/>
        </w:rPr>
      </w:pPr>
      <w:r w:rsidRPr="5F517EE3">
        <w:rPr>
          <w:rFonts w:eastAsia="Calibri"/>
        </w:rPr>
        <w:t xml:space="preserve">29 February </w:t>
      </w:r>
      <w:r w:rsidR="67E36313" w:rsidRPr="5F517EE3">
        <w:rPr>
          <w:rFonts w:eastAsia="Calibri"/>
        </w:rPr>
        <w:t>2024</w:t>
      </w:r>
      <w:r w:rsidR="45D3FF0B" w:rsidRPr="5F517EE3">
        <w:rPr>
          <w:rFonts w:eastAsia="Calibri"/>
        </w:rPr>
        <w:t xml:space="preserve"> </w:t>
      </w:r>
      <w:r w:rsidR="00C66BE7" w:rsidRPr="7C3F0E91">
        <w:rPr>
          <w:rFonts w:eastAsia="Calibri"/>
        </w:rPr>
        <w:t xml:space="preserve">– </w:t>
      </w:r>
      <w:r w:rsidR="45D3FF0B" w:rsidRPr="5F517EE3">
        <w:rPr>
          <w:rFonts w:eastAsia="Calibri"/>
        </w:rPr>
        <w:t xml:space="preserve">Community </w:t>
      </w:r>
      <w:r w:rsidR="339F65A9" w:rsidRPr="5F517EE3">
        <w:rPr>
          <w:rFonts w:eastAsia="Calibri"/>
        </w:rPr>
        <w:t>e</w:t>
      </w:r>
      <w:r w:rsidR="45D3FF0B" w:rsidRPr="5F517EE3">
        <w:rPr>
          <w:rFonts w:eastAsia="Calibri"/>
        </w:rPr>
        <w:t>ngagement session conducted by NIC in Beveridge.</w:t>
      </w:r>
    </w:p>
    <w:p w14:paraId="2E530D70" w14:textId="77777777" w:rsidR="76665077" w:rsidRDefault="00CD2968" w:rsidP="00CD2968">
      <w:pPr>
        <w:pStyle w:val="ListParagraph"/>
        <w:numPr>
          <w:ilvl w:val="0"/>
          <w:numId w:val="12"/>
        </w:numPr>
        <w:ind w:left="714" w:hanging="357"/>
        <w:rPr>
          <w:rFonts w:eastAsia="Calibri"/>
        </w:rPr>
      </w:pPr>
      <w:r w:rsidRPr="7C3F0E91">
        <w:rPr>
          <w:rFonts w:eastAsia="Calibri"/>
        </w:rPr>
        <w:lastRenderedPageBreak/>
        <w:t xml:space="preserve">17 May 2024 – </w:t>
      </w:r>
      <w:r w:rsidR="1170A068" w:rsidRPr="7C3F0E91">
        <w:rPr>
          <w:rFonts w:eastAsia="Calibri"/>
        </w:rPr>
        <w:t>Announcement</w:t>
      </w:r>
      <w:r w:rsidRPr="7C3F0E91">
        <w:rPr>
          <w:rFonts w:eastAsia="Calibri"/>
        </w:rPr>
        <w:t xml:space="preserve"> by Commonwealth Government on funding Camerons Lane interchange with Hume Freeway.</w:t>
      </w:r>
    </w:p>
    <w:p w14:paraId="43374400" w14:textId="77777777" w:rsidR="4C04718D" w:rsidRDefault="00CD2968" w:rsidP="00CD2968">
      <w:pPr>
        <w:pStyle w:val="ListParagraph"/>
        <w:numPr>
          <w:ilvl w:val="0"/>
          <w:numId w:val="12"/>
        </w:numPr>
        <w:ind w:left="714" w:hanging="357"/>
        <w:rPr>
          <w:rFonts w:eastAsia="Calibri"/>
        </w:rPr>
      </w:pPr>
      <w:r w:rsidRPr="32D788EC">
        <w:rPr>
          <w:rFonts w:eastAsia="Calibri"/>
        </w:rPr>
        <w:t xml:space="preserve">1 November 2024 </w:t>
      </w:r>
      <w:r w:rsidR="00C66BE7" w:rsidRPr="7C3F0E91">
        <w:rPr>
          <w:rFonts w:eastAsia="Calibri"/>
        </w:rPr>
        <w:t xml:space="preserve">– </w:t>
      </w:r>
      <w:r w:rsidR="42B88924" w:rsidRPr="32D788EC">
        <w:rPr>
          <w:rFonts w:eastAsia="Calibri"/>
        </w:rPr>
        <w:t>Revised application for Amendment (GC249) submitted to Minister for Planning</w:t>
      </w:r>
      <w:r w:rsidR="4017AA80" w:rsidRPr="32D788EC">
        <w:rPr>
          <w:rFonts w:eastAsia="Calibri"/>
        </w:rPr>
        <w:t xml:space="preserve"> by the NIC</w:t>
      </w:r>
      <w:r w:rsidR="42B88924" w:rsidRPr="32D788EC">
        <w:rPr>
          <w:rFonts w:eastAsia="Calibri"/>
        </w:rPr>
        <w:t>.</w:t>
      </w:r>
    </w:p>
    <w:p w14:paraId="3A388453" w14:textId="77777777" w:rsidR="64DAC260" w:rsidRDefault="00CD2968" w:rsidP="00CD2968">
      <w:pPr>
        <w:pStyle w:val="ListParagraph"/>
        <w:numPr>
          <w:ilvl w:val="0"/>
          <w:numId w:val="12"/>
        </w:numPr>
        <w:ind w:left="714" w:hanging="357"/>
        <w:rPr>
          <w:rFonts w:eastAsia="Calibri"/>
        </w:rPr>
      </w:pPr>
      <w:r w:rsidRPr="32D788EC">
        <w:rPr>
          <w:rFonts w:eastAsia="Calibri"/>
        </w:rPr>
        <w:t xml:space="preserve">6 November 2024 </w:t>
      </w:r>
      <w:r w:rsidR="00C66BE7" w:rsidRPr="7C3F0E91">
        <w:rPr>
          <w:rFonts w:eastAsia="Calibri"/>
        </w:rPr>
        <w:t xml:space="preserve">– </w:t>
      </w:r>
      <w:r w:rsidR="42B88924" w:rsidRPr="32D788EC">
        <w:rPr>
          <w:rFonts w:eastAsia="Calibri"/>
        </w:rPr>
        <w:t xml:space="preserve">Proposed Amendment (GC249) referred by the Department of Transport and Planning to Council and other stakeholders for feedback. </w:t>
      </w:r>
    </w:p>
    <w:p w14:paraId="25393334" w14:textId="77777777" w:rsidR="1CC8654A" w:rsidRDefault="00CD2968" w:rsidP="00CD2968">
      <w:pPr>
        <w:pStyle w:val="ListParagraph"/>
        <w:numPr>
          <w:ilvl w:val="0"/>
          <w:numId w:val="12"/>
        </w:numPr>
        <w:ind w:left="714" w:hanging="357"/>
        <w:rPr>
          <w:rFonts w:eastAsia="Calibri"/>
        </w:rPr>
      </w:pPr>
      <w:r w:rsidRPr="5110B96E">
        <w:rPr>
          <w:rFonts w:eastAsia="Calibri"/>
        </w:rPr>
        <w:t xml:space="preserve">25 November 2024 </w:t>
      </w:r>
      <w:r w:rsidR="00C66BE7" w:rsidRPr="7C3F0E91">
        <w:rPr>
          <w:rFonts w:eastAsia="Calibri"/>
        </w:rPr>
        <w:t xml:space="preserve">– </w:t>
      </w:r>
      <w:r w:rsidRPr="5110B96E">
        <w:rPr>
          <w:rFonts w:eastAsia="Calibri"/>
        </w:rPr>
        <w:t>Final package of Amendment documents received by Council for review.</w:t>
      </w:r>
      <w:r w:rsidR="29F30549" w:rsidRPr="5110B96E">
        <w:rPr>
          <w:rFonts w:eastAsia="Calibri"/>
        </w:rPr>
        <w:t xml:space="preserve"> </w:t>
      </w:r>
    </w:p>
    <w:p w14:paraId="1E6E1D92" w14:textId="77777777" w:rsidR="1DFC82B7" w:rsidRDefault="00CD2968" w:rsidP="00CD2968">
      <w:pPr>
        <w:pStyle w:val="ListParagraph"/>
        <w:numPr>
          <w:ilvl w:val="0"/>
          <w:numId w:val="12"/>
        </w:numPr>
        <w:ind w:left="714" w:hanging="357"/>
        <w:rPr>
          <w:rFonts w:eastAsia="Calibri"/>
        </w:rPr>
      </w:pPr>
      <w:r w:rsidRPr="32D788EC">
        <w:rPr>
          <w:rFonts w:eastAsia="Calibri"/>
        </w:rPr>
        <w:t xml:space="preserve">20 December 2024 </w:t>
      </w:r>
      <w:r w:rsidR="00C66BE7" w:rsidRPr="7C3F0E91">
        <w:rPr>
          <w:rFonts w:eastAsia="Calibri"/>
        </w:rPr>
        <w:t xml:space="preserve">– </w:t>
      </w:r>
      <w:r w:rsidR="766968F6" w:rsidRPr="32D788EC">
        <w:rPr>
          <w:rFonts w:eastAsia="Calibri"/>
        </w:rPr>
        <w:t xml:space="preserve">Council officer submission to </w:t>
      </w:r>
      <w:r w:rsidR="43CF2743" w:rsidRPr="32D788EC">
        <w:rPr>
          <w:rFonts w:eastAsia="Calibri"/>
        </w:rPr>
        <w:t>p</w:t>
      </w:r>
      <w:r w:rsidR="766968F6" w:rsidRPr="32D788EC">
        <w:rPr>
          <w:rFonts w:eastAsia="Calibri"/>
        </w:rPr>
        <w:t>roposed Amendment</w:t>
      </w:r>
      <w:r w:rsidR="13BD7833" w:rsidRPr="32D788EC">
        <w:rPr>
          <w:rFonts w:eastAsia="Calibri"/>
        </w:rPr>
        <w:t xml:space="preserve"> </w:t>
      </w:r>
      <w:r w:rsidR="766968F6" w:rsidRPr="32D788EC">
        <w:rPr>
          <w:rFonts w:eastAsia="Calibri"/>
        </w:rPr>
        <w:t>GC249</w:t>
      </w:r>
      <w:r w:rsidR="048FE459" w:rsidRPr="32D788EC">
        <w:rPr>
          <w:rFonts w:eastAsia="Calibri"/>
        </w:rPr>
        <w:t xml:space="preserve"> submitted to the Department of Transport and Planning</w:t>
      </w:r>
      <w:r w:rsidR="0FEBD0AE" w:rsidRPr="32D788EC">
        <w:rPr>
          <w:rFonts w:eastAsia="Calibri"/>
        </w:rPr>
        <w:t>.</w:t>
      </w:r>
    </w:p>
    <w:p w14:paraId="01712F0D" w14:textId="77777777" w:rsidR="19A41DEC" w:rsidRDefault="00CD2968" w:rsidP="00CD2968">
      <w:pPr>
        <w:pStyle w:val="ListParagraph"/>
        <w:numPr>
          <w:ilvl w:val="0"/>
          <w:numId w:val="12"/>
        </w:numPr>
        <w:ind w:left="714" w:hanging="357"/>
        <w:rPr>
          <w:rFonts w:eastAsia="Calibri"/>
        </w:rPr>
      </w:pPr>
      <w:r w:rsidRPr="5F517EE3">
        <w:rPr>
          <w:rFonts w:eastAsia="Calibri"/>
        </w:rPr>
        <w:t xml:space="preserve">23 December 2024 </w:t>
      </w:r>
      <w:r w:rsidR="00C66BE7" w:rsidRPr="7C3F0E91">
        <w:rPr>
          <w:rFonts w:eastAsia="Calibri"/>
        </w:rPr>
        <w:t xml:space="preserve">– </w:t>
      </w:r>
      <w:r w:rsidRPr="5F517EE3">
        <w:rPr>
          <w:rFonts w:eastAsia="Calibri"/>
        </w:rPr>
        <w:t>Closing date for feedback to proposed Amendment GC249.</w:t>
      </w:r>
    </w:p>
    <w:p w14:paraId="6E26C45C" w14:textId="77777777" w:rsidR="1BD1F9EF" w:rsidRDefault="290C4977" w:rsidP="00CD2968">
      <w:pPr>
        <w:pStyle w:val="ListParagraph"/>
        <w:numPr>
          <w:ilvl w:val="0"/>
          <w:numId w:val="12"/>
        </w:numPr>
        <w:ind w:left="714" w:hanging="357"/>
        <w:rPr>
          <w:rFonts w:eastAsia="Calibri"/>
        </w:rPr>
      </w:pPr>
      <w:r w:rsidRPr="092D04F4">
        <w:rPr>
          <w:rFonts w:eastAsia="Calibri"/>
        </w:rPr>
        <w:t>Early</w:t>
      </w:r>
      <w:r w:rsidR="00CD2968" w:rsidRPr="092D04F4">
        <w:rPr>
          <w:rFonts w:eastAsia="Calibri"/>
        </w:rPr>
        <w:t xml:space="preserve"> 2025 – Community information session</w:t>
      </w:r>
      <w:r w:rsidR="16499694" w:rsidRPr="092D04F4">
        <w:rPr>
          <w:rFonts w:eastAsia="Calibri"/>
        </w:rPr>
        <w:t xml:space="preserve"> </w:t>
      </w:r>
      <w:r w:rsidR="372BB909" w:rsidRPr="092D04F4">
        <w:rPr>
          <w:rFonts w:eastAsia="Calibri"/>
        </w:rPr>
        <w:t xml:space="preserve">to be conducted </w:t>
      </w:r>
      <w:r w:rsidR="16499694" w:rsidRPr="092D04F4">
        <w:rPr>
          <w:rFonts w:eastAsia="Calibri"/>
        </w:rPr>
        <w:t>by NIC</w:t>
      </w:r>
      <w:r w:rsidR="46D27A4E" w:rsidRPr="092D04F4">
        <w:rPr>
          <w:rFonts w:eastAsia="Calibri"/>
        </w:rPr>
        <w:t xml:space="preserve"> (date to be determined)</w:t>
      </w:r>
      <w:r w:rsidR="16499694" w:rsidRPr="092D04F4">
        <w:rPr>
          <w:rFonts w:eastAsia="Calibri"/>
        </w:rPr>
        <w:t>.</w:t>
      </w:r>
    </w:p>
    <w:p w14:paraId="6047F7EE" w14:textId="77777777" w:rsidR="1A9E434E" w:rsidRDefault="00CD2968" w:rsidP="00CD2968">
      <w:pPr>
        <w:pStyle w:val="ListParagraph"/>
        <w:numPr>
          <w:ilvl w:val="0"/>
          <w:numId w:val="12"/>
        </w:numPr>
        <w:ind w:left="714" w:hanging="357"/>
        <w:rPr>
          <w:rFonts w:eastAsia="Calibri"/>
        </w:rPr>
      </w:pPr>
      <w:r w:rsidRPr="32D788EC">
        <w:rPr>
          <w:rFonts w:eastAsia="Calibri"/>
        </w:rPr>
        <w:t>Early 2025 – Expected timeframe for Minister for Planning’s decision on Amendment GC249.</w:t>
      </w:r>
    </w:p>
    <w:p w14:paraId="43FF4A3D" w14:textId="77777777" w:rsidR="00CF0751" w:rsidRDefault="00CD2968" w:rsidP="008420C2">
      <w:pPr>
        <w:pStyle w:val="Heading1"/>
      </w:pPr>
      <w:r>
        <w:t>Declaration of Conflict of Interest</w:t>
      </w:r>
    </w:p>
    <w:p w14:paraId="33CFEBC4" w14:textId="77777777" w:rsidR="00E929E4" w:rsidRDefault="00CD2968" w:rsidP="00E929E4">
      <w:pPr>
        <w:rPr>
          <w:rFonts w:eastAsia="Calibri" w:cs="Calibri"/>
          <w:color w:val="000000" w:themeColor="text1"/>
        </w:rPr>
      </w:pPr>
      <w:r w:rsidRPr="2697E34B">
        <w:rPr>
          <w:rFonts w:eastAsia="Calibri" w:cs="Calibri"/>
          <w:color w:val="000000" w:themeColor="text1"/>
        </w:rPr>
        <w:t xml:space="preserve">Under Section 130 of the </w:t>
      </w:r>
      <w:r w:rsidRPr="2697E34B">
        <w:rPr>
          <w:rFonts w:eastAsia="Calibri" w:cs="Calibri"/>
          <w:i/>
          <w:iCs/>
          <w:color w:val="000000" w:themeColor="text1"/>
        </w:rPr>
        <w:t>Local Government Act 2020 </w:t>
      </w:r>
      <w:r w:rsidRPr="2697E34B">
        <w:rPr>
          <w:rFonts w:eastAsia="Calibri" w:cs="Calibri"/>
          <w:color w:val="000000" w:themeColor="text1"/>
        </w:rPr>
        <w:t>officers providing advice to Council are required to disclose any conflict of interest they have in a matter and explain the nature of the conflict.</w:t>
      </w:r>
    </w:p>
    <w:p w14:paraId="4A947D5E" w14:textId="77777777" w:rsidR="2697E34B" w:rsidRPr="00E929E4" w:rsidRDefault="00CD2968" w:rsidP="00E929E4">
      <w:r>
        <w:br/>
      </w:r>
      <w:r w:rsidRPr="2697E34B">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3D9A5DB5" w14:textId="77777777" w:rsidR="000366FD" w:rsidRDefault="00CD2968" w:rsidP="008420C2">
      <w:pPr>
        <w:pStyle w:val="Heading1"/>
      </w:pPr>
      <w:r>
        <w:t>Attachments</w:t>
      </w:r>
    </w:p>
    <w:p w14:paraId="6609CB6F" w14:textId="77777777" w:rsidR="00D3773B" w:rsidRDefault="00CD2968" w:rsidP="00CD2968">
      <w:pPr>
        <w:numPr>
          <w:ilvl w:val="0"/>
          <w:numId w:val="13"/>
        </w:numPr>
        <w:spacing w:line="240" w:lineRule="atLeast"/>
        <w:ind w:hanging="282"/>
        <w:rPr>
          <w:rFonts w:eastAsia="Calibri" w:cs="Calibri"/>
          <w:color w:val="000000"/>
        </w:rPr>
      </w:pPr>
      <w:r>
        <w:rPr>
          <w:rFonts w:eastAsia="Calibri" w:cs="Calibri"/>
          <w:color w:val="000000"/>
        </w:rPr>
        <w:t>Request to Minister for Planning to approve Amendment GC249 [</w:t>
      </w:r>
      <w:r>
        <w:rPr>
          <w:rFonts w:eastAsia="Calibri" w:cs="Calibri"/>
          <w:b/>
          <w:bCs/>
          <w:color w:val="000000"/>
        </w:rPr>
        <w:t>5.2.1</w:t>
      </w:r>
      <w:r>
        <w:rPr>
          <w:rFonts w:eastAsia="Calibri" w:cs="Calibri"/>
          <w:color w:val="000000"/>
        </w:rPr>
        <w:t xml:space="preserve"> - 7 pages]</w:t>
      </w:r>
    </w:p>
    <w:p w14:paraId="20CE43A2" w14:textId="77777777" w:rsidR="00D3773B" w:rsidRDefault="00CD2968" w:rsidP="00CD2968">
      <w:pPr>
        <w:numPr>
          <w:ilvl w:val="0"/>
          <w:numId w:val="13"/>
        </w:numPr>
        <w:spacing w:line="240" w:lineRule="atLeast"/>
        <w:ind w:hanging="282"/>
        <w:rPr>
          <w:rFonts w:eastAsia="Calibri" w:cs="Calibri"/>
          <w:color w:val="000000"/>
        </w:rPr>
      </w:pPr>
      <w:r>
        <w:rPr>
          <w:rFonts w:eastAsia="Calibri" w:cs="Calibri"/>
          <w:color w:val="000000"/>
        </w:rPr>
        <w:t>Location and Context Plans [</w:t>
      </w:r>
      <w:r>
        <w:rPr>
          <w:rFonts w:eastAsia="Calibri" w:cs="Calibri"/>
          <w:b/>
          <w:bCs/>
          <w:color w:val="000000"/>
        </w:rPr>
        <w:t>5.2.2</w:t>
      </w:r>
      <w:r>
        <w:rPr>
          <w:rFonts w:eastAsia="Calibri" w:cs="Calibri"/>
          <w:color w:val="000000"/>
        </w:rPr>
        <w:t xml:space="preserve"> - 3 pages]</w:t>
      </w:r>
    </w:p>
    <w:p w14:paraId="24055D51" w14:textId="77777777" w:rsidR="00D3773B" w:rsidRDefault="00CD2968" w:rsidP="00CD2968">
      <w:pPr>
        <w:numPr>
          <w:ilvl w:val="0"/>
          <w:numId w:val="13"/>
        </w:numPr>
        <w:spacing w:line="240" w:lineRule="atLeast"/>
        <w:ind w:hanging="282"/>
        <w:rPr>
          <w:rFonts w:eastAsia="Calibri" w:cs="Calibri"/>
          <w:color w:val="000000"/>
        </w:rPr>
      </w:pPr>
      <w:r>
        <w:rPr>
          <w:rFonts w:eastAsia="Calibri" w:cs="Calibri"/>
          <w:color w:val="000000"/>
        </w:rPr>
        <w:t>Site Context Plan [</w:t>
      </w:r>
      <w:r>
        <w:rPr>
          <w:rFonts w:eastAsia="Calibri" w:cs="Calibri"/>
          <w:b/>
          <w:bCs/>
          <w:color w:val="000000"/>
        </w:rPr>
        <w:t>5.2.3</w:t>
      </w:r>
      <w:r>
        <w:rPr>
          <w:rFonts w:eastAsia="Calibri" w:cs="Calibri"/>
          <w:color w:val="000000"/>
        </w:rPr>
        <w:t xml:space="preserve"> - 1 page]</w:t>
      </w:r>
    </w:p>
    <w:p w14:paraId="7CD9C07E" w14:textId="77777777" w:rsidR="00D3773B" w:rsidRDefault="00CD2968" w:rsidP="00CD2968">
      <w:pPr>
        <w:numPr>
          <w:ilvl w:val="0"/>
          <w:numId w:val="13"/>
        </w:numPr>
        <w:spacing w:line="240" w:lineRule="atLeast"/>
        <w:ind w:hanging="282"/>
        <w:rPr>
          <w:rFonts w:eastAsia="Calibri" w:cs="Calibri"/>
          <w:color w:val="000000"/>
        </w:rPr>
      </w:pPr>
      <w:r>
        <w:rPr>
          <w:rFonts w:eastAsia="Calibri" w:cs="Calibri"/>
          <w:color w:val="000000"/>
        </w:rPr>
        <w:t>Northern Freights Precinct and Beveridge Intermodal Precinct Phasing Plan [</w:t>
      </w:r>
      <w:r>
        <w:rPr>
          <w:rFonts w:eastAsia="Calibri" w:cs="Calibri"/>
          <w:b/>
          <w:bCs/>
          <w:color w:val="000000"/>
        </w:rPr>
        <w:t>5.2.4</w:t>
      </w:r>
      <w:r>
        <w:rPr>
          <w:rFonts w:eastAsia="Calibri" w:cs="Calibri"/>
          <w:color w:val="000000"/>
        </w:rPr>
        <w:t xml:space="preserve"> - 1 page]</w:t>
      </w:r>
    </w:p>
    <w:p w14:paraId="48BA9A55" w14:textId="77777777" w:rsidR="00D3773B" w:rsidRDefault="00CD2968" w:rsidP="00CD2968">
      <w:pPr>
        <w:numPr>
          <w:ilvl w:val="0"/>
          <w:numId w:val="13"/>
        </w:numPr>
        <w:spacing w:line="240" w:lineRule="atLeast"/>
        <w:ind w:hanging="282"/>
        <w:rPr>
          <w:rFonts w:eastAsia="Calibri" w:cs="Calibri"/>
          <w:color w:val="000000"/>
        </w:rPr>
      </w:pPr>
      <w:r>
        <w:rPr>
          <w:rFonts w:eastAsia="Calibri" w:cs="Calibri"/>
          <w:color w:val="000000"/>
        </w:rPr>
        <w:t>Stage 1A Plans - Beveridge Intermodal Precinct [</w:t>
      </w:r>
      <w:r>
        <w:rPr>
          <w:rFonts w:eastAsia="Calibri" w:cs="Calibri"/>
          <w:b/>
          <w:bCs/>
          <w:color w:val="000000"/>
        </w:rPr>
        <w:t>5.2.5</w:t>
      </w:r>
      <w:r>
        <w:rPr>
          <w:rFonts w:eastAsia="Calibri" w:cs="Calibri"/>
          <w:color w:val="000000"/>
        </w:rPr>
        <w:t xml:space="preserve"> - 2 pages]</w:t>
      </w:r>
    </w:p>
    <w:p w14:paraId="39BF92C2" w14:textId="77777777" w:rsidR="00D3773B" w:rsidRDefault="00CD2968" w:rsidP="00CD2968">
      <w:pPr>
        <w:numPr>
          <w:ilvl w:val="0"/>
          <w:numId w:val="13"/>
        </w:numPr>
        <w:spacing w:line="240" w:lineRule="atLeast"/>
        <w:ind w:hanging="282"/>
        <w:rPr>
          <w:rFonts w:eastAsia="Calibri" w:cs="Calibri"/>
          <w:color w:val="000000"/>
        </w:rPr>
      </w:pPr>
      <w:r>
        <w:rPr>
          <w:rFonts w:eastAsia="Calibri" w:cs="Calibri"/>
          <w:color w:val="000000"/>
        </w:rPr>
        <w:t>Stage 1A Renders - Beveridge Intermodal Precinct [</w:t>
      </w:r>
      <w:r>
        <w:rPr>
          <w:rFonts w:eastAsia="Calibri" w:cs="Calibri"/>
          <w:b/>
          <w:bCs/>
          <w:color w:val="000000"/>
        </w:rPr>
        <w:t>5.2.6</w:t>
      </w:r>
      <w:r>
        <w:rPr>
          <w:rFonts w:eastAsia="Calibri" w:cs="Calibri"/>
          <w:color w:val="000000"/>
        </w:rPr>
        <w:t xml:space="preserve"> - 1 page]</w:t>
      </w:r>
    </w:p>
    <w:p w14:paraId="056DFB31" w14:textId="77777777" w:rsidR="00D3773B" w:rsidRDefault="00CD2968" w:rsidP="00CD2968">
      <w:pPr>
        <w:numPr>
          <w:ilvl w:val="0"/>
          <w:numId w:val="13"/>
        </w:numPr>
        <w:spacing w:line="240" w:lineRule="atLeast"/>
        <w:ind w:hanging="282"/>
        <w:rPr>
          <w:rFonts w:eastAsia="Calibri" w:cs="Calibri"/>
          <w:color w:val="000000"/>
        </w:rPr>
      </w:pPr>
      <w:r>
        <w:rPr>
          <w:rFonts w:eastAsia="Calibri" w:cs="Calibri"/>
          <w:color w:val="000000"/>
        </w:rPr>
        <w:t>City of Whittlesea Officer Submission to Planning Scheme Amendment GC249, December 2024 [</w:t>
      </w:r>
      <w:r>
        <w:rPr>
          <w:rFonts w:eastAsia="Calibri" w:cs="Calibri"/>
          <w:b/>
          <w:bCs/>
          <w:color w:val="000000"/>
        </w:rPr>
        <w:t>5.2.7</w:t>
      </w:r>
      <w:r>
        <w:rPr>
          <w:rFonts w:eastAsia="Calibri" w:cs="Calibri"/>
          <w:color w:val="000000"/>
        </w:rPr>
        <w:t xml:space="preserve"> - 26 pages]</w:t>
      </w:r>
    </w:p>
    <w:p w14:paraId="674A2AB0" w14:textId="77777777" w:rsidR="00D3773B" w:rsidRDefault="00CD2968" w:rsidP="00CD2968">
      <w:pPr>
        <w:numPr>
          <w:ilvl w:val="0"/>
          <w:numId w:val="13"/>
        </w:numPr>
        <w:spacing w:line="240" w:lineRule="atLeast"/>
        <w:ind w:hanging="282"/>
        <w:rPr>
          <w:rFonts w:eastAsia="Calibri" w:cs="Calibri"/>
          <w:color w:val="000000"/>
        </w:rPr>
      </w:pPr>
      <w:r>
        <w:rPr>
          <w:rFonts w:eastAsia="Calibri" w:cs="Calibri"/>
          <w:color w:val="000000"/>
        </w:rPr>
        <w:t>City of Whittlesea Officer Submission to Stage 1A Beveridge Intermodal Precinct, December 2023 [</w:t>
      </w:r>
      <w:r>
        <w:rPr>
          <w:rFonts w:eastAsia="Calibri" w:cs="Calibri"/>
          <w:b/>
          <w:bCs/>
          <w:color w:val="000000"/>
        </w:rPr>
        <w:t>5.2.8</w:t>
      </w:r>
      <w:r>
        <w:rPr>
          <w:rFonts w:eastAsia="Calibri" w:cs="Calibri"/>
          <w:color w:val="000000"/>
        </w:rPr>
        <w:t xml:space="preserve"> - 14 pages]</w:t>
      </w:r>
    </w:p>
    <w:p w14:paraId="2354A25E" w14:textId="6CD402BC" w:rsidR="00042294" w:rsidRDefault="00CD2968" w:rsidP="00042294">
      <w:pPr>
        <w:tabs>
          <w:tab w:val="left" w:pos="600"/>
        </w:tabs>
        <w:ind w:left="600" w:hanging="600"/>
      </w:pPr>
      <w:r w:rsidRPr="00163BE0">
        <w:rPr>
          <w:rFonts w:eastAsia="Calibri" w:cs="Calibri"/>
          <w:color w:val="FFFFFF"/>
          <w:sz w:val="4"/>
        </w:rPr>
        <w:br w:type="page"/>
      </w:r>
    </w:p>
    <w:p w14:paraId="636EB41E" w14:textId="70A6A121" w:rsidR="00A11A83" w:rsidRPr="00163BE0" w:rsidRDefault="00CD2968"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4" w:name="_Toc190355070"/>
      <w:r w:rsidRPr="00163BE0">
        <w:rPr>
          <w:rFonts w:eastAsia="Calibri" w:cs="Calibri"/>
          <w:color w:val="000000"/>
        </w:rPr>
        <w:instrText>5.3</w:instrText>
      </w:r>
      <w:r w:rsidRPr="00163BE0">
        <w:rPr>
          <w:rFonts w:eastAsia="Calibri" w:cs="Calibri"/>
          <w:color w:val="000000"/>
        </w:rPr>
        <w:tab/>
        <w:instrText>Planning Scheme Amendment C249 – Municipal Planning Strategy and Planning Policy Framework Update - Exhibition Outcomes and Adoption</w:instrText>
      </w:r>
      <w:bookmarkEnd w:id="34"/>
      <w:r w:rsidRPr="00163BE0">
        <w:rPr>
          <w:rFonts w:eastAsia="Calibri" w:cs="Calibri"/>
          <w:color w:val="000000"/>
        </w:rPr>
        <w:instrText>" \f \l 2</w:instrText>
      </w:r>
      <w:r>
        <w:rPr>
          <w:rFonts w:eastAsia="Calibri" w:cs="Calibri"/>
          <w:color w:val="000000"/>
        </w:rPr>
        <w:fldChar w:fldCharType="end"/>
      </w:r>
      <w:bookmarkStart w:id="35" w:name="5.3__Planning_Scheme_Amendment_C249_–_M"/>
      <w:r w:rsidRPr="00163BE0">
        <w:rPr>
          <w:rFonts w:eastAsia="Calibri" w:cs="Calibri"/>
          <w:color w:val="FFFFFF"/>
          <w:sz w:val="4"/>
        </w:rPr>
        <w:t>5.3</w:t>
      </w:r>
      <w:r w:rsidRPr="00163BE0">
        <w:rPr>
          <w:rFonts w:eastAsia="Calibri" w:cs="Calibri"/>
          <w:color w:val="FFFFFF"/>
          <w:sz w:val="4"/>
        </w:rPr>
        <w:tab/>
        <w:t>Planning Scheme Amendment C249 – Municipal Planning Strategy and Planning Policy Framework Update - Exhibition Outcomes and Adoption</w:t>
      </w:r>
    </w:p>
    <w:bookmarkEnd w:id="35"/>
    <w:p w14:paraId="2900CE1F" w14:textId="77777777" w:rsidR="00CD2BB4" w:rsidRDefault="00CD2968" w:rsidP="008D4BC2">
      <w:pPr>
        <w:rPr>
          <w:rFonts w:eastAsia="Calibri" w:cs="Calibri"/>
          <w:color w:val="003266"/>
          <w:sz w:val="28"/>
          <w:szCs w:val="28"/>
        </w:rPr>
      </w:pPr>
      <w:r w:rsidRPr="32FE4E5A">
        <w:rPr>
          <w:rFonts w:eastAsia="Calibri" w:cs="Calibri"/>
          <w:b/>
          <w:bCs/>
          <w:color w:val="003266"/>
          <w:sz w:val="28"/>
          <w:szCs w:val="28"/>
        </w:rPr>
        <w:t>5.3 Planning Scheme Amendment C249 – Municipal Planning Strategy and Planning Policy Framework Update - Exhibition Outcomes and Adoption</w:t>
      </w:r>
    </w:p>
    <w:p w14:paraId="1EF05255" w14:textId="77777777" w:rsidR="00FF5C33" w:rsidRPr="00FF5C33" w:rsidRDefault="00FF5C33" w:rsidP="008D4BC2">
      <w:pPr>
        <w:tabs>
          <w:tab w:val="left" w:pos="2552"/>
        </w:tabs>
        <w:ind w:left="2552" w:hanging="2552"/>
        <w:rPr>
          <w:rFonts w:eastAsia="Calibri"/>
        </w:rPr>
      </w:pPr>
    </w:p>
    <w:p w14:paraId="04933CE8" w14:textId="77777777" w:rsidR="00C87230" w:rsidRDefault="00CD2968" w:rsidP="00C87230">
      <w:pPr>
        <w:tabs>
          <w:tab w:val="left" w:pos="3119"/>
        </w:tabs>
        <w:ind w:left="3119" w:hanging="3119"/>
        <w:rPr>
          <w:rFonts w:eastAsia="Calibri" w:cs="Calibri"/>
          <w:color w:val="000000" w:themeColor="text1"/>
        </w:rPr>
      </w:pPr>
      <w:r w:rsidRPr="4A0DBEF6">
        <w:rPr>
          <w:rFonts w:eastAsia="Calibri"/>
          <w:b/>
          <w:bCs/>
        </w:rPr>
        <w:t>Director/Executive Manager:</w:t>
      </w:r>
      <w:r w:rsidR="00CD19B2">
        <w:tab/>
      </w:r>
      <w:r w:rsidRPr="4A0DBEF6">
        <w:rPr>
          <w:rFonts w:eastAsia="Calibri" w:cs="Calibri"/>
          <w:color w:val="000000" w:themeColor="text1"/>
        </w:rPr>
        <w:t>Director Planning &amp; Development</w:t>
      </w:r>
    </w:p>
    <w:p w14:paraId="1F944256" w14:textId="77777777" w:rsidR="00C87230" w:rsidRDefault="00C87230" w:rsidP="00C87230">
      <w:pPr>
        <w:tabs>
          <w:tab w:val="left" w:pos="3119"/>
        </w:tabs>
        <w:ind w:left="3119" w:hanging="3119"/>
        <w:rPr>
          <w:rFonts w:eastAsia="Calibri"/>
        </w:rPr>
      </w:pPr>
    </w:p>
    <w:p w14:paraId="15C19D9C" w14:textId="77777777" w:rsidR="00C87230" w:rsidRDefault="00CD2968" w:rsidP="4C29D57E">
      <w:pPr>
        <w:tabs>
          <w:tab w:val="left" w:pos="3119"/>
        </w:tabs>
        <w:ind w:left="3119" w:hanging="3119"/>
        <w:rPr>
          <w:rFonts w:eastAsia="Calibri" w:cs="Calibri"/>
        </w:rPr>
      </w:pPr>
      <w:r w:rsidRPr="4A0DBEF6">
        <w:rPr>
          <w:rFonts w:eastAsia="Calibri"/>
          <w:b/>
          <w:bCs/>
        </w:rPr>
        <w:t>Report Author:</w:t>
      </w:r>
      <w:r w:rsidR="00CD19B2">
        <w:tab/>
      </w:r>
      <w:r w:rsidR="2EBCD03D" w:rsidRPr="4A0DBEF6">
        <w:rPr>
          <w:rFonts w:eastAsia="Calibri" w:cs="Calibri"/>
          <w:color w:val="000000" w:themeColor="text1"/>
        </w:rPr>
        <w:t>Strategic Planner</w:t>
      </w:r>
    </w:p>
    <w:p w14:paraId="3FC81E46" w14:textId="77777777" w:rsidR="00C87230" w:rsidRDefault="00C87230" w:rsidP="00C87230">
      <w:pPr>
        <w:tabs>
          <w:tab w:val="left" w:pos="3119"/>
        </w:tabs>
        <w:ind w:left="3119" w:hanging="3119"/>
        <w:rPr>
          <w:rFonts w:eastAsia="Calibri" w:cs="Calibri"/>
          <w:color w:val="000000" w:themeColor="text1"/>
        </w:rPr>
      </w:pPr>
    </w:p>
    <w:p w14:paraId="7B3E2A89" w14:textId="77777777" w:rsidR="007B6CB2" w:rsidRDefault="00CD2968" w:rsidP="00C87230">
      <w:pPr>
        <w:tabs>
          <w:tab w:val="left" w:pos="3119"/>
        </w:tabs>
        <w:ind w:left="3119" w:hanging="3119"/>
        <w:rPr>
          <w:rFonts w:eastAsia="Calibri" w:cs="Calibri"/>
          <w:color w:val="000000" w:themeColor="text1"/>
        </w:rPr>
      </w:pPr>
      <w:r w:rsidRPr="4A0DBEF6">
        <w:rPr>
          <w:rFonts w:eastAsia="Calibri" w:cs="Calibri"/>
          <w:b/>
          <w:bCs/>
          <w:color w:val="000000" w:themeColor="text1"/>
        </w:rPr>
        <w:t>In Attendance:</w:t>
      </w:r>
      <w:r w:rsidR="00CD19B2">
        <w:tab/>
      </w:r>
      <w:r w:rsidR="007B6CB2">
        <w:t>Manager Strategic Futures</w:t>
      </w:r>
      <w:r w:rsidR="00B4419E">
        <w:br/>
      </w:r>
      <w:r w:rsidR="521E13AA" w:rsidRPr="4A0DBEF6">
        <w:rPr>
          <w:rFonts w:eastAsia="Calibri" w:cs="Calibri"/>
          <w:color w:val="000000" w:themeColor="text1"/>
        </w:rPr>
        <w:t>Coordinator Planning Policy &amp; Implementation</w:t>
      </w:r>
      <w:r w:rsidR="00B4419E">
        <w:rPr>
          <w:rFonts w:eastAsia="Calibri" w:cs="Calibri"/>
          <w:color w:val="000000" w:themeColor="text1"/>
        </w:rPr>
        <w:br/>
      </w:r>
      <w:r w:rsidR="007B6CB2">
        <w:rPr>
          <w:rFonts w:eastAsia="Calibri" w:cs="Calibri"/>
          <w:color w:val="000000" w:themeColor="text1"/>
        </w:rPr>
        <w:t>Strategic Planner</w:t>
      </w:r>
    </w:p>
    <w:p w14:paraId="1AF2B213" w14:textId="77777777" w:rsidR="0AC18DE7" w:rsidRDefault="00CD2968" w:rsidP="5A2CCEB4">
      <w:pPr>
        <w:pStyle w:val="Heading1"/>
        <w:spacing w:line="240" w:lineRule="atLeast"/>
        <w:rPr>
          <w:rFonts w:eastAsia="Calibri"/>
        </w:rPr>
      </w:pPr>
      <w:r>
        <w:t>Executive Summary</w:t>
      </w:r>
    </w:p>
    <w:p w14:paraId="6BA63062" w14:textId="77777777" w:rsidR="009D456C" w:rsidRDefault="00CD2968" w:rsidP="7F2C107E">
      <w:pPr>
        <w:rPr>
          <w:rFonts w:eastAsia="Calibri" w:cs="Calibri"/>
        </w:rPr>
      </w:pPr>
      <w:r w:rsidRPr="7F2C107E">
        <w:rPr>
          <w:rFonts w:eastAsia="Calibri" w:cs="Calibri"/>
        </w:rPr>
        <w:t>This report discusses outcomes of the exhibition process in respect to Planning Scheme Amendment C249wsea – Planning Scheme Review Implementation (Amendment C249). The report recommends that Amendment C249 is adopted by Council in accordance with the planning provisions included at attachments 1 and 2 of this report and submitted to the Minister for Planning for approval.</w:t>
      </w:r>
    </w:p>
    <w:p w14:paraId="619B0341" w14:textId="77777777" w:rsidR="009D456C" w:rsidRPr="007B6CB2" w:rsidRDefault="00CD2968" w:rsidP="7F2C107E">
      <w:pPr>
        <w:rPr>
          <w:rFonts w:eastAsia="Calibri" w:cs="Calibri"/>
          <w:color w:val="000000" w:themeColor="text1"/>
        </w:rPr>
      </w:pPr>
      <w:r w:rsidRPr="7F2C107E">
        <w:rPr>
          <w:rFonts w:eastAsia="Calibri" w:cs="Calibri"/>
          <w:color w:val="000000" w:themeColor="text1"/>
        </w:rPr>
        <w:t xml:space="preserve"> </w:t>
      </w:r>
    </w:p>
    <w:p w14:paraId="12D8C4EF" w14:textId="77777777" w:rsidR="009D456C" w:rsidRDefault="00CD2968" w:rsidP="7F2C107E">
      <w:pPr>
        <w:rPr>
          <w:rFonts w:eastAsia="Calibri" w:cs="Calibri"/>
        </w:rPr>
      </w:pPr>
      <w:r w:rsidRPr="007B6CB2">
        <w:rPr>
          <w:rFonts w:eastAsia="Calibri" w:cs="Calibri"/>
        </w:rPr>
        <w:t>Amendment C249 seeks to update the Whittlesea Planning Scheme (WPS) to implement the outcomes and recommendations of the Planning Scheme Reviews (PSR</w:t>
      </w:r>
      <w:r w:rsidRPr="7F2C107E">
        <w:rPr>
          <w:rFonts w:eastAsia="Calibri" w:cs="Calibri"/>
        </w:rPr>
        <w:t xml:space="preserve">) undertaken in 2018 and 2022. The Amendment comprises largely administrative changes to implement some of the outstanding recommendations from the 2018 PSR. </w:t>
      </w:r>
    </w:p>
    <w:p w14:paraId="2107C304" w14:textId="77777777" w:rsidR="009D456C" w:rsidRDefault="00CD2968" w:rsidP="7F2C107E">
      <w:pPr>
        <w:rPr>
          <w:rFonts w:eastAsia="Calibri" w:cs="Calibri"/>
        </w:rPr>
      </w:pPr>
      <w:r w:rsidRPr="7F2C107E">
        <w:rPr>
          <w:rFonts w:eastAsia="Calibri" w:cs="Calibri"/>
        </w:rPr>
        <w:t xml:space="preserve"> </w:t>
      </w:r>
    </w:p>
    <w:p w14:paraId="41D14127" w14:textId="77777777" w:rsidR="009D456C" w:rsidRDefault="00CD2968" w:rsidP="7F2C107E">
      <w:pPr>
        <w:rPr>
          <w:rFonts w:eastAsia="Calibri" w:cs="Calibri"/>
        </w:rPr>
      </w:pPr>
      <w:r w:rsidRPr="7F2C107E">
        <w:rPr>
          <w:rFonts w:eastAsia="Calibri" w:cs="Calibri"/>
        </w:rPr>
        <w:t xml:space="preserve">In summary, these changes are: </w:t>
      </w:r>
    </w:p>
    <w:p w14:paraId="13BD40B3" w14:textId="77777777" w:rsidR="009D456C" w:rsidRDefault="00CD2968" w:rsidP="00CD2968">
      <w:pPr>
        <w:pStyle w:val="ListParagraph"/>
        <w:numPr>
          <w:ilvl w:val="0"/>
          <w:numId w:val="14"/>
        </w:numPr>
        <w:rPr>
          <w:rFonts w:eastAsia="Calibri" w:cs="Calibri"/>
          <w:szCs w:val="24"/>
        </w:rPr>
      </w:pPr>
      <w:r w:rsidRPr="7F2C107E">
        <w:rPr>
          <w:rFonts w:eastAsia="Calibri" w:cs="Calibri"/>
          <w:szCs w:val="24"/>
        </w:rPr>
        <w:t>Incorporate relevant content from the following Council-endorsed strategies and policies adopted since the 2018 PSR:</w:t>
      </w:r>
    </w:p>
    <w:p w14:paraId="5E67CA19" w14:textId="77777777" w:rsidR="009D456C" w:rsidRDefault="00CD2968" w:rsidP="00AA75BD">
      <w:pPr>
        <w:pStyle w:val="ListParagraph"/>
        <w:numPr>
          <w:ilvl w:val="1"/>
          <w:numId w:val="14"/>
        </w:numPr>
        <w:ind w:left="993" w:hanging="284"/>
        <w:rPr>
          <w:rFonts w:eastAsia="Calibri" w:cs="Calibri"/>
          <w:szCs w:val="24"/>
        </w:rPr>
      </w:pPr>
      <w:r w:rsidRPr="7F2C107E">
        <w:rPr>
          <w:rFonts w:eastAsia="Calibri" w:cs="Calibri"/>
          <w:szCs w:val="24"/>
        </w:rPr>
        <w:t>Amended Cooper Street West Position Paper (Whittlesea City Council, October 2017)</w:t>
      </w:r>
      <w:r w:rsidR="003E26B8">
        <w:rPr>
          <w:rFonts w:eastAsia="Calibri" w:cs="Calibri"/>
          <w:szCs w:val="24"/>
        </w:rPr>
        <w:t>.</w:t>
      </w:r>
    </w:p>
    <w:p w14:paraId="4EC10E54" w14:textId="77777777" w:rsidR="009D456C" w:rsidRDefault="00CD2968" w:rsidP="00AA75BD">
      <w:pPr>
        <w:pStyle w:val="ListParagraph"/>
        <w:numPr>
          <w:ilvl w:val="1"/>
          <w:numId w:val="14"/>
        </w:numPr>
        <w:ind w:left="993" w:hanging="284"/>
        <w:rPr>
          <w:rFonts w:eastAsia="Calibri" w:cs="Calibri"/>
        </w:rPr>
      </w:pPr>
      <w:r w:rsidRPr="389F5DE6">
        <w:rPr>
          <w:rFonts w:eastAsia="Calibri" w:cs="Calibri"/>
        </w:rPr>
        <w:t>Biodiversity Strategy 2019 – 2029 (Whittlesea City Council, June 2019)</w:t>
      </w:r>
      <w:r w:rsidR="2A8C6C3E" w:rsidRPr="389F5DE6">
        <w:rPr>
          <w:rFonts w:eastAsia="Calibri" w:cs="Calibri"/>
        </w:rPr>
        <w:t>.</w:t>
      </w:r>
    </w:p>
    <w:p w14:paraId="5F4F7FE9" w14:textId="77777777" w:rsidR="009D456C" w:rsidRDefault="00CD2968" w:rsidP="00AA75BD">
      <w:pPr>
        <w:pStyle w:val="ListParagraph"/>
        <w:numPr>
          <w:ilvl w:val="1"/>
          <w:numId w:val="14"/>
        </w:numPr>
        <w:ind w:left="993" w:hanging="284"/>
        <w:rPr>
          <w:rFonts w:eastAsia="Calibri" w:cs="Calibri"/>
          <w:szCs w:val="24"/>
        </w:rPr>
      </w:pPr>
      <w:r w:rsidRPr="7F2C107E">
        <w:rPr>
          <w:rFonts w:eastAsia="Calibri" w:cs="Calibri"/>
          <w:szCs w:val="24"/>
        </w:rPr>
        <w:t>Cooper Street Employment Area Design Guidelines (Whittlesea City Council, March 2018)</w:t>
      </w:r>
      <w:r w:rsidR="003E26B8">
        <w:rPr>
          <w:rFonts w:eastAsia="Calibri" w:cs="Calibri"/>
          <w:szCs w:val="24"/>
        </w:rPr>
        <w:t>.</w:t>
      </w:r>
    </w:p>
    <w:p w14:paraId="07EAEDDB" w14:textId="77777777" w:rsidR="009D456C" w:rsidRDefault="00CD2968" w:rsidP="00AA75BD">
      <w:pPr>
        <w:pStyle w:val="ListParagraph"/>
        <w:numPr>
          <w:ilvl w:val="1"/>
          <w:numId w:val="14"/>
        </w:numPr>
        <w:ind w:left="993" w:hanging="284"/>
        <w:rPr>
          <w:rFonts w:eastAsia="Calibri" w:cs="Calibri"/>
          <w:szCs w:val="24"/>
        </w:rPr>
      </w:pPr>
      <w:r w:rsidRPr="7F2C107E">
        <w:rPr>
          <w:rFonts w:eastAsia="Calibri" w:cs="Calibri"/>
          <w:szCs w:val="24"/>
        </w:rPr>
        <w:t>Stage Two Dry Stone Wall Study Thematic History and Precincts (David Moloney, August 2020)</w:t>
      </w:r>
      <w:r w:rsidR="003E26B8">
        <w:rPr>
          <w:rFonts w:eastAsia="Calibri" w:cs="Calibri"/>
          <w:szCs w:val="24"/>
        </w:rPr>
        <w:t>.</w:t>
      </w:r>
    </w:p>
    <w:p w14:paraId="5AB3A6BA" w14:textId="77777777" w:rsidR="009D456C" w:rsidRDefault="00CD2968" w:rsidP="00AA75BD">
      <w:pPr>
        <w:pStyle w:val="ListParagraph"/>
        <w:numPr>
          <w:ilvl w:val="1"/>
          <w:numId w:val="14"/>
        </w:numPr>
        <w:ind w:left="993" w:hanging="284"/>
        <w:rPr>
          <w:rFonts w:eastAsia="Calibri" w:cs="Calibri"/>
          <w:szCs w:val="24"/>
        </w:rPr>
      </w:pPr>
      <w:r w:rsidRPr="7F2C107E">
        <w:rPr>
          <w:rFonts w:eastAsia="Calibri" w:cs="Calibri"/>
          <w:szCs w:val="24"/>
        </w:rPr>
        <w:t>Greening Whittlesea – City Forest Strategy 2020-2040 (Whittlesea City Council, April 2021)</w:t>
      </w:r>
      <w:r w:rsidR="003E26B8">
        <w:rPr>
          <w:rFonts w:eastAsia="Calibri" w:cs="Calibri"/>
          <w:szCs w:val="24"/>
        </w:rPr>
        <w:t>.</w:t>
      </w:r>
    </w:p>
    <w:p w14:paraId="391001F1" w14:textId="77777777" w:rsidR="009D456C" w:rsidRDefault="00CD2968" w:rsidP="00AA75BD">
      <w:pPr>
        <w:pStyle w:val="ListParagraph"/>
        <w:numPr>
          <w:ilvl w:val="1"/>
          <w:numId w:val="14"/>
        </w:numPr>
        <w:ind w:left="993" w:hanging="284"/>
        <w:rPr>
          <w:rFonts w:eastAsia="Calibri" w:cs="Calibri"/>
          <w:szCs w:val="24"/>
        </w:rPr>
      </w:pPr>
      <w:r w:rsidRPr="7F2C107E">
        <w:rPr>
          <w:rFonts w:eastAsia="Calibri" w:cs="Calibri"/>
          <w:szCs w:val="24"/>
        </w:rPr>
        <w:t>Open Space Strategy: Technical Report (Thompson Berrill Landscape Design, August 2016)</w:t>
      </w:r>
      <w:r w:rsidR="003E26B8">
        <w:rPr>
          <w:rFonts w:eastAsia="Calibri" w:cs="Calibri"/>
          <w:szCs w:val="24"/>
        </w:rPr>
        <w:t>.</w:t>
      </w:r>
    </w:p>
    <w:p w14:paraId="36274242" w14:textId="77777777" w:rsidR="009D456C" w:rsidRDefault="00CD2968" w:rsidP="00AA75BD">
      <w:pPr>
        <w:pStyle w:val="ListParagraph"/>
        <w:numPr>
          <w:ilvl w:val="1"/>
          <w:numId w:val="14"/>
        </w:numPr>
        <w:ind w:left="993" w:hanging="284"/>
        <w:rPr>
          <w:rFonts w:eastAsia="Calibri" w:cs="Calibri"/>
        </w:rPr>
      </w:pPr>
      <w:r w:rsidRPr="389F5DE6">
        <w:rPr>
          <w:rFonts w:eastAsia="Calibri" w:cs="Calibri"/>
        </w:rPr>
        <w:t>Strong Local Economy 2022 – 2026 (Whittlesea City Council, February 2022)</w:t>
      </w:r>
      <w:r w:rsidR="4AB12981" w:rsidRPr="389F5DE6">
        <w:rPr>
          <w:rFonts w:eastAsia="Calibri" w:cs="Calibri"/>
        </w:rPr>
        <w:t>.</w:t>
      </w:r>
    </w:p>
    <w:p w14:paraId="1B25B14D" w14:textId="77777777" w:rsidR="009D456C" w:rsidRDefault="00CD2968" w:rsidP="00AA75BD">
      <w:pPr>
        <w:pStyle w:val="ListParagraph"/>
        <w:numPr>
          <w:ilvl w:val="1"/>
          <w:numId w:val="14"/>
        </w:numPr>
        <w:ind w:left="993" w:hanging="284"/>
        <w:rPr>
          <w:rFonts w:eastAsia="Calibri" w:cs="Calibri"/>
          <w:szCs w:val="24"/>
        </w:rPr>
      </w:pPr>
      <w:r w:rsidRPr="7F2C107E">
        <w:rPr>
          <w:rFonts w:eastAsia="Calibri" w:cs="Calibri"/>
          <w:szCs w:val="24"/>
        </w:rPr>
        <w:t>Sustainable Environment Strategy 2022 – 2032 (Whittlesea City Council, November 2022)</w:t>
      </w:r>
      <w:r w:rsidR="003E26B8">
        <w:rPr>
          <w:rFonts w:eastAsia="Calibri" w:cs="Calibri"/>
          <w:szCs w:val="24"/>
        </w:rPr>
        <w:t>.</w:t>
      </w:r>
    </w:p>
    <w:p w14:paraId="100F89DA" w14:textId="77777777" w:rsidR="009D456C" w:rsidRDefault="00CD2968" w:rsidP="00AA75BD">
      <w:pPr>
        <w:pStyle w:val="ListParagraph"/>
        <w:numPr>
          <w:ilvl w:val="1"/>
          <w:numId w:val="14"/>
        </w:numPr>
        <w:ind w:left="993" w:hanging="284"/>
        <w:rPr>
          <w:rFonts w:eastAsia="Calibri" w:cs="Calibri"/>
          <w:szCs w:val="24"/>
        </w:rPr>
      </w:pPr>
      <w:r w:rsidRPr="7F2C107E">
        <w:rPr>
          <w:rFonts w:eastAsia="Calibri" w:cs="Calibri"/>
          <w:szCs w:val="24"/>
        </w:rPr>
        <w:lastRenderedPageBreak/>
        <w:t>Thomastown Industrial Area Plan 2018 – 2038 (Whittlesea City Council, March 2018)</w:t>
      </w:r>
      <w:r w:rsidR="003E26B8">
        <w:rPr>
          <w:rFonts w:eastAsia="Calibri" w:cs="Calibri"/>
          <w:szCs w:val="24"/>
        </w:rPr>
        <w:t>.</w:t>
      </w:r>
    </w:p>
    <w:p w14:paraId="3F28307C" w14:textId="77777777" w:rsidR="009D456C" w:rsidRDefault="00CD2968" w:rsidP="00AA75BD">
      <w:pPr>
        <w:pStyle w:val="ListParagraph"/>
        <w:numPr>
          <w:ilvl w:val="1"/>
          <w:numId w:val="14"/>
        </w:numPr>
        <w:ind w:left="993" w:hanging="284"/>
        <w:rPr>
          <w:rFonts w:eastAsia="Calibri" w:cs="Calibri"/>
          <w:szCs w:val="24"/>
        </w:rPr>
      </w:pPr>
      <w:r w:rsidRPr="7F2C107E">
        <w:rPr>
          <w:rFonts w:eastAsia="Calibri" w:cs="Calibri"/>
          <w:szCs w:val="24"/>
        </w:rPr>
        <w:t>Whittlesea 2040: A Place for All (Whittlesea City Council, September 2022)</w:t>
      </w:r>
      <w:r w:rsidR="003E26B8">
        <w:rPr>
          <w:rFonts w:eastAsia="Calibri" w:cs="Calibri"/>
          <w:szCs w:val="24"/>
        </w:rPr>
        <w:t>.</w:t>
      </w:r>
    </w:p>
    <w:p w14:paraId="03D8D90C" w14:textId="77777777" w:rsidR="009D456C" w:rsidRPr="007B6CB2" w:rsidRDefault="00CD2968" w:rsidP="00AA75BD">
      <w:pPr>
        <w:pStyle w:val="ListParagraph"/>
        <w:numPr>
          <w:ilvl w:val="1"/>
          <w:numId w:val="14"/>
        </w:numPr>
        <w:ind w:left="993" w:hanging="284"/>
        <w:rPr>
          <w:rFonts w:eastAsia="Calibri" w:cs="Calibri"/>
          <w:szCs w:val="24"/>
        </w:rPr>
      </w:pPr>
      <w:r w:rsidRPr="007B6CB2">
        <w:rPr>
          <w:rFonts w:eastAsia="Calibri" w:cs="Calibri"/>
          <w:szCs w:val="24"/>
        </w:rPr>
        <w:t>Whittlesea Water for All: Our Water Strategy 2020-2030 (Whittlesea City Council, December 2020)</w:t>
      </w:r>
      <w:r w:rsidR="003E26B8" w:rsidRPr="007B6CB2">
        <w:rPr>
          <w:rFonts w:eastAsia="Calibri" w:cs="Calibri"/>
          <w:szCs w:val="24"/>
        </w:rPr>
        <w:t>.</w:t>
      </w:r>
    </w:p>
    <w:p w14:paraId="310B463A" w14:textId="77777777" w:rsidR="009D456C" w:rsidRPr="007B6CB2" w:rsidRDefault="00CD2968" w:rsidP="007B6CB2">
      <w:pPr>
        <w:pStyle w:val="ListParagraph"/>
        <w:numPr>
          <w:ilvl w:val="0"/>
          <w:numId w:val="15"/>
        </w:numPr>
        <w:rPr>
          <w:rFonts w:eastAsia="Calibri" w:cs="Calibri"/>
          <w:szCs w:val="24"/>
        </w:rPr>
      </w:pPr>
      <w:r w:rsidRPr="007B6CB2">
        <w:rPr>
          <w:rFonts w:eastAsia="Calibri" w:cs="Calibri"/>
          <w:szCs w:val="24"/>
        </w:rPr>
        <w:t>Update the Municipal Planning Strategy (MPS) and other Planning Policy Framework (PPF) to incorporate relevant content from the Council Plan and other Council strategies and policies adopted since the 2018 PSR Background Report was itself adopted by Council</w:t>
      </w:r>
      <w:r w:rsidR="003E26B8" w:rsidRPr="007B6CB2">
        <w:rPr>
          <w:rFonts w:eastAsia="Calibri" w:cs="Calibri"/>
          <w:szCs w:val="24"/>
        </w:rPr>
        <w:t>.</w:t>
      </w:r>
    </w:p>
    <w:p w14:paraId="1891E0A3" w14:textId="77777777" w:rsidR="009D456C" w:rsidRPr="007B6CB2" w:rsidRDefault="00CD2968" w:rsidP="007B6CB2">
      <w:pPr>
        <w:pStyle w:val="ListParagraph"/>
        <w:numPr>
          <w:ilvl w:val="0"/>
          <w:numId w:val="15"/>
        </w:numPr>
        <w:rPr>
          <w:rFonts w:eastAsia="Calibri" w:cs="Calibri"/>
          <w:szCs w:val="24"/>
        </w:rPr>
      </w:pPr>
      <w:r w:rsidRPr="007B6CB2">
        <w:rPr>
          <w:rFonts w:eastAsia="Calibri" w:cs="Calibri"/>
          <w:szCs w:val="24"/>
        </w:rPr>
        <w:t>Make minor updates to various local planning policies and schedules to improve readability and provide greater clarity to users of the WPS</w:t>
      </w:r>
      <w:r w:rsidR="003E26B8" w:rsidRPr="007B6CB2">
        <w:rPr>
          <w:rFonts w:eastAsia="Calibri" w:cs="Calibri"/>
          <w:szCs w:val="24"/>
        </w:rPr>
        <w:t>.</w:t>
      </w:r>
    </w:p>
    <w:p w14:paraId="2F637E38" w14:textId="77777777" w:rsidR="009D456C" w:rsidRPr="007B6CB2" w:rsidRDefault="00CD2968" w:rsidP="007B6CB2">
      <w:pPr>
        <w:pStyle w:val="ListParagraph"/>
        <w:numPr>
          <w:ilvl w:val="0"/>
          <w:numId w:val="14"/>
        </w:numPr>
        <w:rPr>
          <w:rFonts w:eastAsia="Calibri" w:cs="Calibri"/>
          <w:szCs w:val="24"/>
        </w:rPr>
      </w:pPr>
      <w:r w:rsidRPr="007B6CB2">
        <w:rPr>
          <w:rFonts w:eastAsia="Calibri" w:cs="Calibri"/>
          <w:szCs w:val="24"/>
        </w:rPr>
        <w:t>Include a new local policy to reflect key outcomes of the adopted Amended Cooper Street West Position Paper (October 2017)</w:t>
      </w:r>
      <w:r w:rsidR="003E26B8" w:rsidRPr="007B6CB2">
        <w:rPr>
          <w:rFonts w:eastAsia="Calibri" w:cs="Calibri"/>
          <w:szCs w:val="24"/>
        </w:rPr>
        <w:t>.</w:t>
      </w:r>
    </w:p>
    <w:p w14:paraId="16EDFC3E" w14:textId="77777777" w:rsidR="009D456C" w:rsidRPr="007B6CB2" w:rsidRDefault="00CD2968" w:rsidP="007B6CB2">
      <w:pPr>
        <w:pStyle w:val="ListParagraph"/>
        <w:numPr>
          <w:ilvl w:val="0"/>
          <w:numId w:val="14"/>
        </w:numPr>
        <w:rPr>
          <w:rFonts w:eastAsia="Calibri" w:cs="Calibri"/>
          <w:szCs w:val="24"/>
        </w:rPr>
      </w:pPr>
      <w:r w:rsidRPr="007B6CB2">
        <w:rPr>
          <w:rFonts w:eastAsia="Calibri" w:cs="Calibri"/>
          <w:szCs w:val="24"/>
        </w:rPr>
        <w:t>Correct anomalies in Zones and Overlays, including updated terminology and policy-neutral changes to improve clarity for users of the scheme</w:t>
      </w:r>
      <w:r w:rsidR="003E26B8" w:rsidRPr="007B6CB2">
        <w:rPr>
          <w:rFonts w:eastAsia="Calibri" w:cs="Calibri"/>
          <w:szCs w:val="24"/>
        </w:rPr>
        <w:t>.</w:t>
      </w:r>
    </w:p>
    <w:p w14:paraId="42F29E74" w14:textId="77777777" w:rsidR="009D456C" w:rsidRPr="007B6CB2" w:rsidRDefault="00CD2968" w:rsidP="007B6CB2">
      <w:pPr>
        <w:pStyle w:val="ListParagraph"/>
        <w:numPr>
          <w:ilvl w:val="0"/>
          <w:numId w:val="14"/>
        </w:numPr>
        <w:rPr>
          <w:rFonts w:eastAsia="Calibri" w:cs="Calibri"/>
          <w:szCs w:val="24"/>
        </w:rPr>
      </w:pPr>
      <w:r w:rsidRPr="007B6CB2">
        <w:rPr>
          <w:rFonts w:eastAsia="Calibri" w:cs="Calibri"/>
          <w:szCs w:val="24"/>
        </w:rPr>
        <w:t>Delete two local policies which were identified as being redundant and no longer required (Clause 19.03-4L - Satellite dishes and Clause 19.03-4L - Telecommunications conduits)</w:t>
      </w:r>
      <w:r w:rsidR="003E26B8" w:rsidRPr="007B6CB2">
        <w:rPr>
          <w:rFonts w:eastAsia="Calibri" w:cs="Calibri"/>
          <w:szCs w:val="24"/>
        </w:rPr>
        <w:t>.</w:t>
      </w:r>
    </w:p>
    <w:p w14:paraId="70B5B05D" w14:textId="77777777" w:rsidR="009D456C" w:rsidRDefault="00CD2968" w:rsidP="007B6CB2">
      <w:pPr>
        <w:pStyle w:val="ListParagraph"/>
        <w:numPr>
          <w:ilvl w:val="0"/>
          <w:numId w:val="14"/>
        </w:numPr>
        <w:rPr>
          <w:rFonts w:eastAsia="Calibri" w:cs="Calibri"/>
          <w:szCs w:val="24"/>
        </w:rPr>
      </w:pPr>
      <w:r w:rsidRPr="4F451AE3">
        <w:rPr>
          <w:rFonts w:eastAsia="Calibri" w:cs="Calibri"/>
          <w:szCs w:val="24"/>
        </w:rPr>
        <w:t>Edits the schedules to the Urban Growth Zones (which implement adopted Precinct Structure Plans) to reduce ambiguity or improve consistency, following consultation with the Victorian Planning Authority (VPA)</w:t>
      </w:r>
      <w:r w:rsidR="003E26B8">
        <w:rPr>
          <w:rFonts w:eastAsia="Calibri" w:cs="Calibri"/>
          <w:szCs w:val="24"/>
        </w:rPr>
        <w:t>.</w:t>
      </w:r>
    </w:p>
    <w:p w14:paraId="053BD307" w14:textId="77777777" w:rsidR="009D456C" w:rsidRDefault="00CD2968" w:rsidP="007B6CB2">
      <w:pPr>
        <w:pStyle w:val="ListParagraph"/>
        <w:numPr>
          <w:ilvl w:val="0"/>
          <w:numId w:val="14"/>
        </w:numPr>
        <w:rPr>
          <w:rFonts w:eastAsia="Calibri" w:cs="Calibri"/>
          <w:szCs w:val="24"/>
        </w:rPr>
      </w:pPr>
      <w:r w:rsidRPr="4F451AE3">
        <w:rPr>
          <w:rFonts w:eastAsia="Calibri" w:cs="Calibri"/>
          <w:szCs w:val="24"/>
        </w:rPr>
        <w:t>Update to the Precinct Infrastructure Plan mandatory condition within the Urban Growth Zone Schedules (UGZ) 3 through to 7, to clarify the intent of the requirements in terms of the quantum and timing of payments of development contributions within the growth areas</w:t>
      </w:r>
      <w:r w:rsidR="003E26B8">
        <w:rPr>
          <w:rFonts w:eastAsia="Calibri" w:cs="Calibri"/>
          <w:szCs w:val="24"/>
        </w:rPr>
        <w:t>.</w:t>
      </w:r>
    </w:p>
    <w:p w14:paraId="631B751A" w14:textId="77777777" w:rsidR="009D456C" w:rsidRDefault="00CD2968" w:rsidP="007B6CB2">
      <w:pPr>
        <w:pStyle w:val="ListParagraph"/>
        <w:numPr>
          <w:ilvl w:val="0"/>
          <w:numId w:val="14"/>
        </w:numPr>
        <w:rPr>
          <w:rFonts w:eastAsia="Calibri" w:cs="Calibri"/>
          <w:szCs w:val="24"/>
        </w:rPr>
      </w:pPr>
      <w:r w:rsidRPr="4F451AE3">
        <w:rPr>
          <w:rFonts w:eastAsia="Calibri" w:cs="Calibri"/>
          <w:szCs w:val="24"/>
        </w:rPr>
        <w:t>Delete the Public Acquisition Overlay Schedule 4 at 605 O’Herns Road, Epping which is no longer required.</w:t>
      </w:r>
    </w:p>
    <w:p w14:paraId="2F68642D" w14:textId="77777777" w:rsidR="009D456C" w:rsidRDefault="009D456C" w:rsidP="007B6CB2"/>
    <w:p w14:paraId="52D7E43E" w14:textId="77777777" w:rsidR="009D456C" w:rsidRDefault="00CD2968" w:rsidP="007B6CB2">
      <w:r w:rsidRPr="4F451AE3">
        <w:rPr>
          <w:rFonts w:eastAsia="Calibri" w:cs="Calibri"/>
        </w:rPr>
        <w:t>In summary, the exhibited changes are focused on maintenance of the scheme rather than introducing major strategic changes to the WPS. These changes are informed by internal and external feedback, as well as adopted Council strategies and plans. These updates reduce ambiguity and bring the WPS into line with best practice, as well as the State Government’s requirements in terms of the form and content of Planning Schemes.</w:t>
      </w:r>
    </w:p>
    <w:p w14:paraId="3F5C0CD1" w14:textId="77777777" w:rsidR="009D456C" w:rsidRDefault="00CD2968" w:rsidP="007B6CB2">
      <w:r w:rsidRPr="4F451AE3">
        <w:rPr>
          <w:rFonts w:eastAsia="Calibri" w:cs="Calibri"/>
        </w:rPr>
        <w:t xml:space="preserve"> </w:t>
      </w:r>
    </w:p>
    <w:p w14:paraId="49649627" w14:textId="77777777" w:rsidR="009D456C" w:rsidRDefault="00CD2968" w:rsidP="007B6CB2">
      <w:r w:rsidRPr="4F451AE3">
        <w:rPr>
          <w:rFonts w:eastAsia="Calibri" w:cs="Calibri"/>
          <w:color w:val="000000" w:themeColor="text1"/>
        </w:rPr>
        <w:t xml:space="preserve">At its meeting on 27 June 2023, Council resolved to seek authorisation from the Minister for Planning to commence the amendment process. </w:t>
      </w:r>
    </w:p>
    <w:p w14:paraId="32E1230C" w14:textId="77777777" w:rsidR="009D456C" w:rsidRPr="007B6CB2" w:rsidRDefault="007B6CB2" w:rsidP="007B6CB2">
      <w:pPr>
        <w:rPr>
          <w:rFonts w:eastAsia="Calibri" w:cs="Calibri"/>
          <w:color w:val="000000" w:themeColor="text1"/>
          <w:lang w:val="en-US"/>
        </w:rPr>
      </w:pPr>
      <w:r>
        <w:rPr>
          <w:rFonts w:eastAsia="Calibri" w:cs="Calibri"/>
          <w:color w:val="000000" w:themeColor="text1"/>
          <w:lang w:val="en-US"/>
        </w:rPr>
        <w:br w:type="page"/>
      </w:r>
    </w:p>
    <w:p w14:paraId="020A44C7" w14:textId="77777777" w:rsidR="009D456C" w:rsidRDefault="00CD2968" w:rsidP="007B6CB2">
      <w:r w:rsidRPr="7F2C107E">
        <w:rPr>
          <w:rFonts w:eastAsia="Calibri" w:cs="Calibri"/>
        </w:rPr>
        <w:lastRenderedPageBreak/>
        <w:t>Ministerial authorisation was provided on 12 January 2024, on the condition some administrative updates to the drafting of the proposed Amendment</w:t>
      </w:r>
      <w:r w:rsidR="00F65426">
        <w:rPr>
          <w:rFonts w:eastAsia="Calibri" w:cs="Calibri"/>
        </w:rPr>
        <w:t>,</w:t>
      </w:r>
      <w:r w:rsidRPr="7F2C107E">
        <w:rPr>
          <w:rFonts w:eastAsia="Calibri" w:cs="Calibri"/>
        </w:rPr>
        <w:t xml:space="preserve"> required by the Department of Transport and Planning </w:t>
      </w:r>
      <w:r w:rsidRPr="00B73249">
        <w:rPr>
          <w:rFonts w:eastAsia="Calibri" w:cs="Calibri"/>
        </w:rPr>
        <w:t>(DTP)</w:t>
      </w:r>
      <w:r w:rsidR="00F65426" w:rsidRPr="00B73249">
        <w:rPr>
          <w:rFonts w:eastAsia="Calibri" w:cs="Calibri"/>
        </w:rPr>
        <w:t>,</w:t>
      </w:r>
      <w:r w:rsidR="00F65426">
        <w:rPr>
          <w:rFonts w:eastAsia="Calibri" w:cs="Calibri"/>
        </w:rPr>
        <w:t xml:space="preserve"> were made</w:t>
      </w:r>
      <w:r w:rsidRPr="7F2C107E">
        <w:rPr>
          <w:rFonts w:eastAsia="Calibri" w:cs="Calibri"/>
        </w:rPr>
        <w:t xml:space="preserve"> prior to exhibition. </w:t>
      </w:r>
    </w:p>
    <w:p w14:paraId="5EFD295C" w14:textId="77777777" w:rsidR="009D456C" w:rsidRDefault="00CD2968" w:rsidP="007B6CB2">
      <w:r w:rsidRPr="4F451AE3">
        <w:rPr>
          <w:rFonts w:eastAsia="Calibri" w:cs="Calibri"/>
        </w:rPr>
        <w:t xml:space="preserve"> </w:t>
      </w:r>
    </w:p>
    <w:p w14:paraId="31288890" w14:textId="77777777" w:rsidR="009D456C" w:rsidRDefault="00CD2968" w:rsidP="007B6CB2">
      <w:r w:rsidRPr="7F2C107E">
        <w:rPr>
          <w:rFonts w:eastAsia="Calibri" w:cs="Calibri"/>
          <w:color w:val="000000" w:themeColor="text1"/>
        </w:rPr>
        <w:t xml:space="preserve">Amendment C249 was </w:t>
      </w:r>
      <w:r w:rsidR="00F65426">
        <w:rPr>
          <w:rFonts w:eastAsia="Calibri" w:cs="Calibri"/>
          <w:color w:val="000000" w:themeColor="text1"/>
        </w:rPr>
        <w:t xml:space="preserve">publicly </w:t>
      </w:r>
      <w:r w:rsidRPr="7F2C107E">
        <w:rPr>
          <w:rFonts w:eastAsia="Calibri" w:cs="Calibri"/>
          <w:color w:val="000000" w:themeColor="text1"/>
        </w:rPr>
        <w:t>exhibited from 25 June until 16 August 2024, concurrently with Planning Scheme Amendment C275 – Local Policy Updates (Amendment C275), which similarly implements recommendations of the 2018 and 2022 PSRs. Amendment C275 is being considered as a separate item on this Council agenda.</w:t>
      </w:r>
    </w:p>
    <w:p w14:paraId="7B0BDA7E" w14:textId="77777777" w:rsidR="009D456C" w:rsidRDefault="00CD2968" w:rsidP="007B6CB2">
      <w:r w:rsidRPr="4F451AE3">
        <w:rPr>
          <w:rFonts w:eastAsia="Calibri" w:cs="Calibri"/>
        </w:rPr>
        <w:t xml:space="preserve"> </w:t>
      </w:r>
    </w:p>
    <w:p w14:paraId="10CA2058" w14:textId="77777777" w:rsidR="009D456C" w:rsidRDefault="00CD2968" w:rsidP="007B6CB2">
      <w:r w:rsidRPr="4F451AE3">
        <w:rPr>
          <w:rFonts w:eastAsia="Calibri" w:cs="Calibri"/>
        </w:rPr>
        <w:t>Three submissions were received during the exhibition period and are described in more detail in the body of the report.</w:t>
      </w:r>
    </w:p>
    <w:p w14:paraId="35477A28" w14:textId="77777777" w:rsidR="009D456C" w:rsidRDefault="00CD2968" w:rsidP="007B6CB2">
      <w:r w:rsidRPr="4F451AE3">
        <w:rPr>
          <w:rFonts w:eastAsia="Calibri" w:cs="Calibri"/>
        </w:rPr>
        <w:t xml:space="preserve"> </w:t>
      </w:r>
    </w:p>
    <w:p w14:paraId="12260E20" w14:textId="77777777" w:rsidR="009D456C" w:rsidRDefault="00CD2968" w:rsidP="007B6CB2">
      <w:r w:rsidRPr="4F451AE3">
        <w:rPr>
          <w:rFonts w:eastAsia="Calibri" w:cs="Calibri"/>
        </w:rPr>
        <w:t xml:space="preserve">Council officers engaged with submitters and resolved each of the submissions with no changes required to the exhibited Amendment. The WPS clauses amended by C249 are included at attachment 1 and the updated zone and overlay maps at attachment 2. </w:t>
      </w:r>
    </w:p>
    <w:p w14:paraId="58F8A0F0" w14:textId="77777777" w:rsidR="009D456C" w:rsidRDefault="00CD2968" w:rsidP="007B6CB2">
      <w:r w:rsidRPr="4F451AE3">
        <w:rPr>
          <w:rFonts w:eastAsia="Calibri" w:cs="Calibri"/>
        </w:rPr>
        <w:t xml:space="preserve"> </w:t>
      </w:r>
    </w:p>
    <w:p w14:paraId="554303AF" w14:textId="77777777" w:rsidR="009D456C" w:rsidRDefault="00CD2968" w:rsidP="007B6CB2">
      <w:r w:rsidRPr="4F451AE3">
        <w:rPr>
          <w:rFonts w:eastAsia="Calibri" w:cs="Calibri"/>
        </w:rPr>
        <w:t xml:space="preserve">A tracked changes version showing all changes proposed to the current, operational version of the WPS is included at attachment 3 and a summary of the submissions and officer responses at attachment 4. </w:t>
      </w:r>
    </w:p>
    <w:p w14:paraId="06F12B04" w14:textId="77777777" w:rsidR="009D456C" w:rsidRDefault="00CD2968" w:rsidP="007B6CB2">
      <w:r w:rsidRPr="4F451AE3">
        <w:rPr>
          <w:rFonts w:eastAsia="Calibri" w:cs="Calibri"/>
          <w:color w:val="000000" w:themeColor="text1"/>
        </w:rPr>
        <w:t xml:space="preserve"> </w:t>
      </w:r>
    </w:p>
    <w:p w14:paraId="6D0BF525" w14:textId="77777777" w:rsidR="009D456C" w:rsidRDefault="00CD2968" w:rsidP="007B6CB2">
      <w:r w:rsidRPr="4F451AE3">
        <w:rPr>
          <w:rFonts w:eastAsia="Calibri" w:cs="Calibri"/>
          <w:color w:val="000000" w:themeColor="text1"/>
        </w:rPr>
        <w:t xml:space="preserve">Amendment C249 is being presented to Council for a decision to allow the Amendment to be submitted for Ministerial approval. Attachment 5 shows the status of the Amendment in the planning scheme amendment process. </w:t>
      </w:r>
    </w:p>
    <w:p w14:paraId="7EC86B39" w14:textId="77777777" w:rsidR="009D456C" w:rsidRDefault="00CD2968" w:rsidP="007B6CB2">
      <w:r w:rsidRPr="4F451AE3">
        <w:rPr>
          <w:rFonts w:eastAsia="Calibri" w:cs="Calibri"/>
        </w:rPr>
        <w:t xml:space="preserve"> </w:t>
      </w:r>
    </w:p>
    <w:p w14:paraId="69C6615E" w14:textId="77777777" w:rsidR="009D456C" w:rsidRDefault="00CD2968" w:rsidP="007B6CB2">
      <w:r w:rsidRPr="4F451AE3">
        <w:rPr>
          <w:rFonts w:eastAsia="Calibri" w:cs="Calibri"/>
        </w:rPr>
        <w:t>It is recommended that Amendment C249 in accordance with the planning provisions and maps included at attachments 1 and 2 of this report be adopted by Council and forwarded to the Minister for Planning for approval.</w:t>
      </w:r>
    </w:p>
    <w:p w14:paraId="7A923022" w14:textId="77777777" w:rsidR="004E56C0" w:rsidRDefault="00CD2968" w:rsidP="004E56C0">
      <w:pPr>
        <w:pStyle w:val="Heading1"/>
      </w:pPr>
      <w:r>
        <w:t>Officers’ Recommendation</w:t>
      </w:r>
    </w:p>
    <w:p w14:paraId="554D7226" w14:textId="77777777" w:rsidR="00922C6D" w:rsidRDefault="00CD2968" w:rsidP="007B6CB2">
      <w:pPr>
        <w:rPr>
          <w:b/>
          <w:bCs/>
        </w:rPr>
      </w:pPr>
      <w:r w:rsidRPr="550A71DA">
        <w:rPr>
          <w:b/>
          <w:bCs/>
        </w:rPr>
        <w:t xml:space="preserve">THAT </w:t>
      </w:r>
      <w:r w:rsidR="4BA0F535" w:rsidRPr="550A71DA">
        <w:rPr>
          <w:b/>
          <w:bCs/>
        </w:rPr>
        <w:t>Council</w:t>
      </w:r>
      <w:r w:rsidRPr="550A71DA">
        <w:rPr>
          <w:b/>
          <w:bCs/>
        </w:rPr>
        <w:t>:</w:t>
      </w:r>
    </w:p>
    <w:p w14:paraId="172107EE" w14:textId="77777777" w:rsidR="06D431B4" w:rsidRDefault="00CD2968" w:rsidP="007B6CB2">
      <w:pPr>
        <w:pStyle w:val="ListParagraph"/>
        <w:numPr>
          <w:ilvl w:val="0"/>
          <w:numId w:val="16"/>
        </w:numPr>
        <w:rPr>
          <w:b/>
          <w:bCs/>
        </w:rPr>
      </w:pPr>
      <w:r w:rsidRPr="5090C963">
        <w:rPr>
          <w:b/>
          <w:bCs/>
        </w:rPr>
        <w:t>Adopt Amendment C249</w:t>
      </w:r>
      <w:r w:rsidR="59DE9EA0" w:rsidRPr="5090C963">
        <w:rPr>
          <w:b/>
          <w:bCs/>
        </w:rPr>
        <w:t>wsea</w:t>
      </w:r>
      <w:r w:rsidR="7532B3FC" w:rsidRPr="5090C963">
        <w:rPr>
          <w:b/>
          <w:bCs/>
        </w:rPr>
        <w:t xml:space="preserve"> - P</w:t>
      </w:r>
      <w:r w:rsidR="7532B3FC" w:rsidRPr="5090C963">
        <w:rPr>
          <w:rFonts w:eastAsia="Calibri" w:cs="Calibri"/>
          <w:b/>
          <w:bCs/>
        </w:rPr>
        <w:t>lanning Scheme Review Implementation</w:t>
      </w:r>
      <w:r w:rsidR="00BD71B0" w:rsidRPr="5090C963">
        <w:rPr>
          <w:b/>
          <w:bCs/>
        </w:rPr>
        <w:t>,</w:t>
      </w:r>
      <w:r w:rsidRPr="5090C963">
        <w:rPr>
          <w:b/>
          <w:bCs/>
        </w:rPr>
        <w:t xml:space="preserve"> </w:t>
      </w:r>
      <w:r w:rsidR="7D1B7139" w:rsidRPr="5090C963">
        <w:rPr>
          <w:b/>
          <w:bCs/>
        </w:rPr>
        <w:t xml:space="preserve">in accordance with the planning provisions </w:t>
      </w:r>
      <w:r w:rsidR="5F24260E" w:rsidRPr="5090C963">
        <w:rPr>
          <w:b/>
          <w:bCs/>
        </w:rPr>
        <w:t xml:space="preserve">and maps </w:t>
      </w:r>
      <w:r w:rsidR="7D1B7139" w:rsidRPr="5090C963">
        <w:rPr>
          <w:b/>
          <w:bCs/>
        </w:rPr>
        <w:t xml:space="preserve">included at </w:t>
      </w:r>
      <w:r w:rsidR="78D7B7E2" w:rsidRPr="5090C963">
        <w:rPr>
          <w:b/>
          <w:bCs/>
        </w:rPr>
        <w:t>a</w:t>
      </w:r>
      <w:r w:rsidR="6F4491AE" w:rsidRPr="5090C963">
        <w:rPr>
          <w:b/>
          <w:bCs/>
        </w:rPr>
        <w:t>ttachment</w:t>
      </w:r>
      <w:r w:rsidRPr="5090C963">
        <w:rPr>
          <w:b/>
          <w:bCs/>
        </w:rPr>
        <w:t>s 1 and 2 of this report.</w:t>
      </w:r>
    </w:p>
    <w:p w14:paraId="6939ED0E" w14:textId="77777777" w:rsidR="5EC395D7" w:rsidRDefault="00CD2968" w:rsidP="007B6CB2">
      <w:pPr>
        <w:pStyle w:val="ListParagraph"/>
        <w:numPr>
          <w:ilvl w:val="0"/>
          <w:numId w:val="16"/>
        </w:numPr>
        <w:rPr>
          <w:b/>
          <w:bCs/>
        </w:rPr>
      </w:pPr>
      <w:r w:rsidRPr="60AEB90A">
        <w:rPr>
          <w:b/>
          <w:bCs/>
        </w:rPr>
        <w:t>Submit Amendment C249wsea</w:t>
      </w:r>
      <w:r w:rsidR="087BC72B" w:rsidRPr="60AEB90A">
        <w:rPr>
          <w:b/>
          <w:bCs/>
        </w:rPr>
        <w:t xml:space="preserve"> - P</w:t>
      </w:r>
      <w:r w:rsidR="087BC72B" w:rsidRPr="60AEB90A">
        <w:rPr>
          <w:rFonts w:eastAsia="Calibri" w:cs="Calibri"/>
          <w:b/>
          <w:bCs/>
        </w:rPr>
        <w:t>lanning Scheme Review Implementation</w:t>
      </w:r>
      <w:r w:rsidRPr="60AEB90A">
        <w:rPr>
          <w:b/>
          <w:bCs/>
        </w:rPr>
        <w:t>, as per point 1 above, to the Minister for Planning for approval.</w:t>
      </w:r>
    </w:p>
    <w:p w14:paraId="6E4829BE" w14:textId="77777777" w:rsidR="581E8794" w:rsidRDefault="00CD2968" w:rsidP="007B6CB2">
      <w:pPr>
        <w:pStyle w:val="ListParagraph"/>
        <w:numPr>
          <w:ilvl w:val="0"/>
          <w:numId w:val="16"/>
        </w:numPr>
        <w:rPr>
          <w:rFonts w:eastAsia="Calibri" w:cs="Calibri"/>
          <w:b/>
          <w:bCs/>
        </w:rPr>
      </w:pPr>
      <w:r w:rsidRPr="59332813">
        <w:rPr>
          <w:rFonts w:eastAsia="Calibri" w:cs="Calibri"/>
          <w:b/>
          <w:bCs/>
        </w:rPr>
        <w:t xml:space="preserve">Advise submitters </w:t>
      </w:r>
      <w:r w:rsidR="00F431E2" w:rsidRPr="59332813">
        <w:rPr>
          <w:rFonts w:eastAsia="Calibri" w:cs="Calibri"/>
          <w:b/>
          <w:bCs/>
        </w:rPr>
        <w:t>to Amendment C249</w:t>
      </w:r>
      <w:r w:rsidR="7E94119C" w:rsidRPr="59332813">
        <w:rPr>
          <w:rFonts w:eastAsia="Calibri" w:cs="Calibri"/>
          <w:b/>
          <w:bCs/>
        </w:rPr>
        <w:t>wsea</w:t>
      </w:r>
      <w:r w:rsidR="00F431E2" w:rsidRPr="59332813">
        <w:rPr>
          <w:rFonts w:eastAsia="Calibri" w:cs="Calibri"/>
          <w:b/>
          <w:bCs/>
        </w:rPr>
        <w:t xml:space="preserve"> – Planning Scheme Review Implementation of Council’s decision</w:t>
      </w:r>
      <w:r w:rsidRPr="59332813">
        <w:rPr>
          <w:rFonts w:eastAsia="Calibri" w:cs="Calibri"/>
          <w:b/>
          <w:bCs/>
        </w:rPr>
        <w:t>.</w:t>
      </w:r>
      <w:r w:rsidR="673C078D" w:rsidRPr="59332813">
        <w:rPr>
          <w:rFonts w:eastAsia="Calibri" w:cs="Calibri"/>
          <w:b/>
          <w:bCs/>
        </w:rPr>
        <w:t xml:space="preserve"> </w:t>
      </w:r>
    </w:p>
    <w:p w14:paraId="6176614C" w14:textId="77777777" w:rsidR="00582668" w:rsidRPr="008E2439" w:rsidRDefault="00CD2968" w:rsidP="008E2439">
      <w:pPr>
        <w:spacing w:line="240" w:lineRule="auto"/>
        <w:rPr>
          <w:i/>
          <w:iCs/>
          <w:color w:val="808080" w:themeColor="background1" w:themeShade="80"/>
          <w:sz w:val="16"/>
          <w:szCs w:val="16"/>
        </w:rPr>
      </w:pPr>
      <w:r>
        <w:br w:type="page"/>
      </w:r>
    </w:p>
    <w:p w14:paraId="157F8371" w14:textId="77777777" w:rsidR="009E3D2F" w:rsidRDefault="00CD2968" w:rsidP="009E3D2F">
      <w:pPr>
        <w:pStyle w:val="Heading1"/>
      </w:pPr>
      <w:r>
        <w:lastRenderedPageBreak/>
        <w:t>Background / Key Information</w:t>
      </w:r>
    </w:p>
    <w:p w14:paraId="57E24FEE" w14:textId="77777777" w:rsidR="2CCF5A41" w:rsidRDefault="00CD2968" w:rsidP="007B6CB2">
      <w:r w:rsidRPr="4F451AE3">
        <w:rPr>
          <w:rFonts w:eastAsia="Calibri" w:cs="Calibri"/>
          <w:b/>
          <w:bCs/>
        </w:rPr>
        <w:t>Planning Scheme Reviews 2018 and 2022</w:t>
      </w:r>
    </w:p>
    <w:p w14:paraId="20213B0C" w14:textId="77777777" w:rsidR="2CCF5A41" w:rsidRDefault="00CD2968" w:rsidP="007B6CB2">
      <w:r w:rsidRPr="4F451AE3">
        <w:rPr>
          <w:rFonts w:eastAsia="Calibri" w:cs="Calibri"/>
        </w:rPr>
        <w:t xml:space="preserve">Section 12B of the </w:t>
      </w:r>
      <w:r w:rsidRPr="4F451AE3">
        <w:rPr>
          <w:rFonts w:eastAsia="Calibri" w:cs="Calibri"/>
          <w:i/>
          <w:iCs/>
        </w:rPr>
        <w:t>Planning and Environment Act 1987</w:t>
      </w:r>
      <w:r w:rsidRPr="4F451AE3">
        <w:rPr>
          <w:rFonts w:eastAsia="Calibri" w:cs="Calibri"/>
        </w:rPr>
        <w:t xml:space="preserve"> (the Act) requires that Council review its planning scheme every four years, within a year of adopting a Council Plan. The purpose of regular planning scheme reviews is to ensure planning schemes remain relevant in guiding Council’s decision-making in relation to land use planning and development outcomes. </w:t>
      </w:r>
    </w:p>
    <w:p w14:paraId="35E3102E" w14:textId="77777777" w:rsidR="2CCF5A41" w:rsidRDefault="00CD2968" w:rsidP="007B6CB2">
      <w:r w:rsidRPr="7966A3D8">
        <w:rPr>
          <w:rFonts w:eastAsia="Calibri" w:cs="Calibri"/>
        </w:rPr>
        <w:t xml:space="preserve"> </w:t>
      </w:r>
    </w:p>
    <w:p w14:paraId="62F07FDD" w14:textId="77777777" w:rsidR="0E842CE4" w:rsidRDefault="00CD2968" w:rsidP="007B6CB2">
      <w:r w:rsidRPr="6AA3FCE9">
        <w:rPr>
          <w:rFonts w:eastAsia="Calibri" w:cs="Calibri"/>
        </w:rPr>
        <w:t>Council officers last undertook a comprehensive PSR</w:t>
      </w:r>
      <w:r w:rsidRPr="6AA3FCE9">
        <w:rPr>
          <w:rFonts w:eastAsia="Calibri" w:cs="Calibri"/>
          <w:b/>
          <w:bCs/>
        </w:rPr>
        <w:t xml:space="preserve"> </w:t>
      </w:r>
      <w:r w:rsidRPr="6AA3FCE9">
        <w:rPr>
          <w:rFonts w:eastAsia="Calibri" w:cs="Calibri"/>
        </w:rPr>
        <w:t xml:space="preserve">was undertaken in 2018, with the outcomes documented in the </w:t>
      </w:r>
      <w:r w:rsidRPr="6AA3FCE9">
        <w:rPr>
          <w:rFonts w:eastAsia="Calibri" w:cs="Calibri"/>
          <w:i/>
          <w:iCs/>
        </w:rPr>
        <w:t>Planning Scheme Review 2018</w:t>
      </w:r>
      <w:r w:rsidRPr="6AA3FCE9">
        <w:rPr>
          <w:rFonts w:eastAsia="Calibri" w:cs="Calibri"/>
        </w:rPr>
        <w:t xml:space="preserve"> report. The 2018 PSR found that the WPS is operating </w:t>
      </w:r>
      <w:r w:rsidR="7C687B13" w:rsidRPr="6AA3FCE9">
        <w:rPr>
          <w:rFonts w:eastAsia="Calibri" w:cs="Calibri"/>
        </w:rPr>
        <w:t>effectively but</w:t>
      </w:r>
      <w:r w:rsidRPr="6AA3FCE9">
        <w:rPr>
          <w:rFonts w:eastAsia="Calibri" w:cs="Calibri"/>
        </w:rPr>
        <w:t xml:space="preserve"> made 37 recommendations to update and further improve the efficiency and efficacy of the scheme. A subsequent, minor review of the scheme was undertaken by Council officers in 2022, which primarily reviewed the implementation of recommendations made by the 2018 PSR.</w:t>
      </w:r>
    </w:p>
    <w:p w14:paraId="3F66223E" w14:textId="77777777" w:rsidR="2CCF5A41" w:rsidRDefault="00CD2968" w:rsidP="007B6CB2">
      <w:r w:rsidRPr="4F451AE3">
        <w:rPr>
          <w:rFonts w:eastAsia="Calibri" w:cs="Calibri"/>
        </w:rPr>
        <w:t xml:space="preserve"> </w:t>
      </w:r>
    </w:p>
    <w:p w14:paraId="4C3C8003" w14:textId="77777777" w:rsidR="2CCF5A41" w:rsidRDefault="00CD2968" w:rsidP="007B6CB2">
      <w:r w:rsidRPr="4F451AE3">
        <w:rPr>
          <w:rFonts w:eastAsia="Calibri" w:cs="Calibri"/>
        </w:rPr>
        <w:t xml:space="preserve">The 2018 PSR recommendations continue to be progressively implemented via a series of planning scheme amendments. Nearly all of these recommendations have been implemented or are being implemented, through a variety of projects. </w:t>
      </w:r>
    </w:p>
    <w:p w14:paraId="4807C49D" w14:textId="77777777" w:rsidR="2CCF5A41" w:rsidRDefault="00CD2968" w:rsidP="007B6CB2">
      <w:r w:rsidRPr="4F451AE3">
        <w:rPr>
          <w:rFonts w:eastAsia="Calibri" w:cs="Calibri"/>
          <w:color w:val="FF0000"/>
        </w:rPr>
        <w:t xml:space="preserve"> </w:t>
      </w:r>
    </w:p>
    <w:p w14:paraId="6D0E867C" w14:textId="77777777" w:rsidR="2CCF5A41" w:rsidRDefault="00CD2968" w:rsidP="007B6CB2">
      <w:r w:rsidRPr="4F451AE3">
        <w:rPr>
          <w:rFonts w:eastAsia="Calibri" w:cs="Calibri"/>
          <w:color w:val="000000" w:themeColor="text1"/>
        </w:rPr>
        <w:t>The next PSR is due to commence following adoption of the next Council Plan and will be presented to a Council meeting a year after its adoption. This review will be an opportunity to identify actions from Integrated Planning Framework strategies, such as the Liveable Neighbourhoods Strategy, for translation into the scheme and to review the operation of the scheme and make updates, for example, to the urban design local policy.</w:t>
      </w:r>
    </w:p>
    <w:p w14:paraId="614A3FE0" w14:textId="77777777" w:rsidR="2CCF5A41" w:rsidRDefault="00CD2968" w:rsidP="007B6CB2">
      <w:r w:rsidRPr="4F451AE3">
        <w:rPr>
          <w:rFonts w:eastAsia="Calibri" w:cs="Calibri"/>
        </w:rPr>
        <w:t xml:space="preserve"> </w:t>
      </w:r>
    </w:p>
    <w:p w14:paraId="788165E3" w14:textId="77777777" w:rsidR="2CCF5A41" w:rsidRDefault="00CD2968" w:rsidP="007B6CB2">
      <w:r w:rsidRPr="4F451AE3">
        <w:rPr>
          <w:rFonts w:eastAsia="Calibri" w:cs="Calibri"/>
          <w:b/>
          <w:bCs/>
        </w:rPr>
        <w:t>Authorisation of Amendment C249</w:t>
      </w:r>
    </w:p>
    <w:p w14:paraId="172EBCCA" w14:textId="77777777" w:rsidR="2CCF5A41" w:rsidRDefault="00CD2968" w:rsidP="007B6CB2">
      <w:r w:rsidRPr="4F451AE3">
        <w:rPr>
          <w:rFonts w:eastAsia="Calibri" w:cs="Calibri"/>
        </w:rPr>
        <w:t>At its meeting on 27 June 2023, Council resolved to seek authorisation from the Minister for Planning to prepare and exhibit the Amendment.</w:t>
      </w:r>
    </w:p>
    <w:p w14:paraId="770D46A7" w14:textId="77777777" w:rsidR="2CCF5A41" w:rsidRDefault="00CD2968" w:rsidP="007B6CB2">
      <w:r w:rsidRPr="4F451AE3">
        <w:rPr>
          <w:rFonts w:eastAsia="Calibri" w:cs="Calibri"/>
        </w:rPr>
        <w:t xml:space="preserve"> </w:t>
      </w:r>
    </w:p>
    <w:p w14:paraId="535C7A7D" w14:textId="77777777" w:rsidR="2CCF5A41" w:rsidRDefault="00CD2968" w:rsidP="007B6CB2">
      <w:r w:rsidRPr="4F451AE3">
        <w:rPr>
          <w:rFonts w:eastAsia="Calibri" w:cs="Calibri"/>
        </w:rPr>
        <w:t>As part of the normal authorisation process, DTP reviewed the Amendment documentation to determine its suitability for authorisation and exhibition. As a result, the Minister for Planning authorised the Amendment with conditions requiring changes to the amendment. These were policy-neutral changes to the Amendment, primarily to:</w:t>
      </w:r>
    </w:p>
    <w:p w14:paraId="1DD3F723" w14:textId="77777777" w:rsidR="2CCF5A41" w:rsidRDefault="00CD2968" w:rsidP="007B6CB2">
      <w:pPr>
        <w:pStyle w:val="ListParagraph"/>
        <w:numPr>
          <w:ilvl w:val="0"/>
          <w:numId w:val="17"/>
        </w:numPr>
        <w:ind w:left="780"/>
        <w:contextualSpacing w:val="0"/>
        <w:rPr>
          <w:rFonts w:eastAsia="Calibri" w:cs="Calibri"/>
          <w:szCs w:val="24"/>
        </w:rPr>
      </w:pPr>
      <w:r w:rsidRPr="4F451AE3">
        <w:rPr>
          <w:rFonts w:eastAsia="Calibri" w:cs="Calibri"/>
          <w:szCs w:val="24"/>
        </w:rPr>
        <w:t xml:space="preserve">Consistency with the </w:t>
      </w:r>
      <w:r w:rsidRPr="4F451AE3">
        <w:rPr>
          <w:rFonts w:eastAsia="Calibri" w:cs="Calibri"/>
          <w:i/>
          <w:iCs/>
          <w:szCs w:val="24"/>
        </w:rPr>
        <w:t>Ministerial Direction – The form and content of planning</w:t>
      </w:r>
      <w:r w:rsidRPr="4F451AE3">
        <w:rPr>
          <w:rFonts w:eastAsia="Calibri" w:cs="Calibri"/>
          <w:szCs w:val="24"/>
        </w:rPr>
        <w:t xml:space="preserve"> </w:t>
      </w:r>
      <w:r w:rsidRPr="4F451AE3">
        <w:rPr>
          <w:rFonts w:eastAsia="Calibri" w:cs="Calibri"/>
          <w:i/>
          <w:iCs/>
          <w:szCs w:val="24"/>
        </w:rPr>
        <w:t>schemes</w:t>
      </w:r>
      <w:r w:rsidRPr="4F451AE3">
        <w:rPr>
          <w:rFonts w:eastAsia="Calibri" w:cs="Calibri"/>
          <w:szCs w:val="24"/>
        </w:rPr>
        <w:t xml:space="preserve"> and DTP amendment templates</w:t>
      </w:r>
      <w:r w:rsidR="003E26B8">
        <w:rPr>
          <w:rFonts w:eastAsia="Calibri" w:cs="Calibri"/>
          <w:szCs w:val="24"/>
        </w:rPr>
        <w:t>.</w:t>
      </w:r>
    </w:p>
    <w:p w14:paraId="67BCB881" w14:textId="77777777" w:rsidR="2CCF5A41" w:rsidRDefault="00CD2968" w:rsidP="007B6CB2">
      <w:pPr>
        <w:pStyle w:val="ListParagraph"/>
        <w:numPr>
          <w:ilvl w:val="0"/>
          <w:numId w:val="17"/>
        </w:numPr>
        <w:ind w:left="780"/>
        <w:contextualSpacing w:val="0"/>
        <w:rPr>
          <w:rFonts w:eastAsia="Calibri" w:cs="Calibri"/>
          <w:szCs w:val="24"/>
        </w:rPr>
      </w:pPr>
      <w:r w:rsidRPr="4F451AE3">
        <w:rPr>
          <w:rFonts w:eastAsia="Calibri" w:cs="Calibri"/>
          <w:szCs w:val="24"/>
        </w:rPr>
        <w:t>Avoid duplication with state policy in the scheme.</w:t>
      </w:r>
    </w:p>
    <w:p w14:paraId="4DFF0EF2" w14:textId="77777777" w:rsidR="2CCF5A41" w:rsidRDefault="2CCF5A41" w:rsidP="007B6CB2"/>
    <w:p w14:paraId="4CED2AD6" w14:textId="77777777" w:rsidR="00F7112A" w:rsidRDefault="00CD2968" w:rsidP="007B6CB2">
      <w:pPr>
        <w:rPr>
          <w:rFonts w:eastAsia="Calibri" w:cs="Calibri"/>
        </w:rPr>
      </w:pPr>
      <w:r w:rsidRPr="4F451AE3">
        <w:rPr>
          <w:rFonts w:eastAsia="Calibri" w:cs="Calibri"/>
        </w:rPr>
        <w:t>It is usual practice to make changes of this nature to amendments in consultation with DTP, who are responsible for ensuring consistency of planning schemes across Victoria.</w:t>
      </w:r>
    </w:p>
    <w:p w14:paraId="4191342D" w14:textId="77777777" w:rsidR="2CCF5A41" w:rsidRPr="00F7112A" w:rsidRDefault="00F7112A" w:rsidP="00F7112A">
      <w:pPr>
        <w:spacing w:line="240" w:lineRule="auto"/>
        <w:rPr>
          <w:rFonts w:eastAsia="Calibri" w:cs="Calibri"/>
        </w:rPr>
      </w:pPr>
      <w:r>
        <w:rPr>
          <w:rFonts w:eastAsia="Calibri" w:cs="Calibri"/>
        </w:rPr>
        <w:br w:type="page"/>
      </w:r>
    </w:p>
    <w:p w14:paraId="7A8B736B" w14:textId="77777777" w:rsidR="2CCF5A41" w:rsidRDefault="00CD2968" w:rsidP="007B6CB2">
      <w:r w:rsidRPr="7F2C107E">
        <w:rPr>
          <w:rFonts w:eastAsia="Calibri" w:cs="Calibri"/>
        </w:rPr>
        <w:lastRenderedPageBreak/>
        <w:t xml:space="preserve">Additionally, after discussions with DTP, it was decided to shift all changes to the Medical centres local policy initially included in this Amendment (C249) to Amendment C275, which seeks to make changes to this and other local planning policies. This change was considered logical given the ‘local policy’ focus of Amendment C275 and the fact that they were to be exhibited concurrently. </w:t>
      </w:r>
    </w:p>
    <w:p w14:paraId="52D7BE3D" w14:textId="77777777" w:rsidR="7F2C107E" w:rsidRDefault="7F2C107E" w:rsidP="007B6CB2">
      <w:pPr>
        <w:rPr>
          <w:rFonts w:eastAsia="Calibri" w:cs="Calibri"/>
        </w:rPr>
      </w:pPr>
    </w:p>
    <w:p w14:paraId="39AA196E" w14:textId="77777777" w:rsidR="2CCF5A41" w:rsidRDefault="00CD2968" w:rsidP="007B6CB2">
      <w:r w:rsidRPr="7F2C107E">
        <w:rPr>
          <w:rFonts w:eastAsia="Calibri" w:cs="Calibri"/>
        </w:rPr>
        <w:t>Attachment 6 summarises, at an overview level, the changes made since the Amendment was last presented to Council, which were made in response to the conditions of authorisation and requests by DTP.</w:t>
      </w:r>
    </w:p>
    <w:p w14:paraId="4D9E60AF" w14:textId="77777777" w:rsidR="2CCF5A41" w:rsidRDefault="2CCF5A41" w:rsidP="007B6CB2"/>
    <w:p w14:paraId="4FEFFD9A" w14:textId="77777777" w:rsidR="2CCF5A41" w:rsidRDefault="00CD2968" w:rsidP="007B6CB2">
      <w:r w:rsidRPr="4F451AE3">
        <w:rPr>
          <w:rFonts w:eastAsia="Calibri" w:cs="Calibri"/>
          <w:b/>
          <w:bCs/>
        </w:rPr>
        <w:t xml:space="preserve">Difference between Amendment C249 and concurrently exhibited Amendment C275 </w:t>
      </w:r>
    </w:p>
    <w:p w14:paraId="44E0E997" w14:textId="77777777" w:rsidR="2CCF5A41" w:rsidRDefault="00CD2968" w:rsidP="007B6CB2">
      <w:r w:rsidRPr="4F451AE3">
        <w:rPr>
          <w:rFonts w:eastAsia="Calibri" w:cs="Calibri"/>
        </w:rPr>
        <w:t xml:space="preserve">Amendment C249 was </w:t>
      </w:r>
      <w:r w:rsidR="00850B94" w:rsidRPr="4F451AE3">
        <w:rPr>
          <w:rFonts w:eastAsia="Calibri" w:cs="Calibri"/>
        </w:rPr>
        <w:t xml:space="preserve">exhibited </w:t>
      </w:r>
      <w:r w:rsidRPr="4F451AE3">
        <w:rPr>
          <w:rFonts w:eastAsia="Calibri" w:cs="Calibri"/>
        </w:rPr>
        <w:t xml:space="preserve">concurrently with Amendment C275. Both amendments implement recommendations made by the 2018 and 2022 PSRs. </w:t>
      </w:r>
    </w:p>
    <w:p w14:paraId="036E2E3C" w14:textId="77777777" w:rsidR="2CCF5A41" w:rsidRDefault="00CD2968" w:rsidP="007B6CB2">
      <w:r w:rsidRPr="4F451AE3">
        <w:rPr>
          <w:rFonts w:eastAsia="Calibri" w:cs="Calibri"/>
          <w:color w:val="FF0000"/>
        </w:rPr>
        <w:t xml:space="preserve"> </w:t>
      </w:r>
    </w:p>
    <w:p w14:paraId="34F0683F" w14:textId="77777777" w:rsidR="2CCF5A41" w:rsidRDefault="00CD2968" w:rsidP="007B6CB2">
      <w:r w:rsidRPr="4F451AE3">
        <w:rPr>
          <w:rFonts w:eastAsia="Calibri" w:cs="Calibri"/>
        </w:rPr>
        <w:t>Amendment C249 – Planning Scheme Review Implementation – primarily makes policy-neutral updates to the MPS and other maintenance-based changes to mapping and Schedules of zones and overlays. The MPS incorporates the vision and objectives of Council's strategies, plans, policies and responses to provide more overarching direction in managing land use and development. These changes are relatively broad and administrative in nature noting that they generally implement adopted Council strategies.</w:t>
      </w:r>
    </w:p>
    <w:p w14:paraId="05DC186D" w14:textId="77777777" w:rsidR="2CCF5A41" w:rsidRDefault="00CD2968" w:rsidP="007B6CB2">
      <w:r w:rsidRPr="4F451AE3">
        <w:rPr>
          <w:rFonts w:eastAsia="Calibri" w:cs="Calibri"/>
        </w:rPr>
        <w:t xml:space="preserve"> </w:t>
      </w:r>
    </w:p>
    <w:p w14:paraId="67A1B169" w14:textId="77777777" w:rsidR="2CCF5A41" w:rsidRDefault="00CD2968" w:rsidP="007B6CB2">
      <w:r w:rsidRPr="4F451AE3">
        <w:rPr>
          <w:rFonts w:eastAsia="Calibri" w:cs="Calibri"/>
        </w:rPr>
        <w:t>By contrast, Amendment C275 implements a different, discrete recommendation made by the PSRs, to update three local planning policies in the PPF. Th</w:t>
      </w:r>
      <w:r w:rsidRPr="4F451AE3">
        <w:rPr>
          <w:rFonts w:eastAsia="Calibri" w:cs="Calibri"/>
          <w:color w:val="000000" w:themeColor="text1"/>
        </w:rPr>
        <w:t xml:space="preserve">ese local planning policies provide guidance for decisions on specific development being; display homes, materials recycling centres and medical centres local planning policies. </w:t>
      </w:r>
    </w:p>
    <w:p w14:paraId="4120029B" w14:textId="77777777" w:rsidR="2CCF5A41" w:rsidRDefault="00CD2968" w:rsidP="007B6CB2">
      <w:r w:rsidRPr="4F451AE3">
        <w:rPr>
          <w:rFonts w:eastAsia="Calibri" w:cs="Calibri"/>
        </w:rPr>
        <w:t xml:space="preserve"> </w:t>
      </w:r>
    </w:p>
    <w:p w14:paraId="0410B8A6" w14:textId="77777777" w:rsidR="2CCF5A41" w:rsidRDefault="00CD2968" w:rsidP="007B6CB2">
      <w:r w:rsidRPr="4F451AE3">
        <w:rPr>
          <w:rFonts w:eastAsia="Calibri" w:cs="Calibri"/>
          <w:color w:val="000000" w:themeColor="text1"/>
        </w:rPr>
        <w:t>It was therefore considered appropriate to deal with the implementation of the recommendation of the PSR to update local policies in a separate amendment, being Amendment C275 and consolidate the changes to the MPS and other administrative updates in (this) Amendment C249.</w:t>
      </w:r>
    </w:p>
    <w:p w14:paraId="10885E99" w14:textId="77777777" w:rsidR="2CCF5A41" w:rsidRDefault="00CD2968" w:rsidP="007B6CB2">
      <w:r w:rsidRPr="4F451AE3">
        <w:rPr>
          <w:rFonts w:eastAsia="Calibri" w:cs="Calibri"/>
        </w:rPr>
        <w:t xml:space="preserve"> </w:t>
      </w:r>
    </w:p>
    <w:p w14:paraId="5AA1C017" w14:textId="77777777" w:rsidR="2CCF5A41" w:rsidRDefault="00CD2968" w:rsidP="007B6CB2">
      <w:r w:rsidRPr="4F451AE3">
        <w:rPr>
          <w:rFonts w:eastAsia="Calibri" w:cs="Calibri"/>
          <w:b/>
          <w:bCs/>
        </w:rPr>
        <w:t>Summary of Amendment C249</w:t>
      </w:r>
    </w:p>
    <w:p w14:paraId="0A530827" w14:textId="77777777" w:rsidR="2CCF5A41" w:rsidRDefault="00CD2968" w:rsidP="007B6CB2">
      <w:r w:rsidRPr="4F451AE3">
        <w:rPr>
          <w:rFonts w:eastAsia="Calibri" w:cs="Calibri"/>
        </w:rPr>
        <w:t>Amendment C249 proposes to update the WPS to address a range of recommendations made by the 2018 and 2022 reviews and the Council Plan 2021. The Amendment will ensure the WPS is consistent with current practice and community expectations and will improve its usability.</w:t>
      </w:r>
    </w:p>
    <w:p w14:paraId="2E6C72D2" w14:textId="77777777" w:rsidR="2CCF5A41" w:rsidRDefault="2CCF5A41" w:rsidP="007B6CB2"/>
    <w:p w14:paraId="117DB40A" w14:textId="77777777" w:rsidR="00F7112A" w:rsidRDefault="00CD2968" w:rsidP="007B6CB2">
      <w:pPr>
        <w:rPr>
          <w:rFonts w:eastAsia="Calibri" w:cs="Calibri"/>
        </w:rPr>
      </w:pPr>
      <w:r w:rsidRPr="4F451AE3">
        <w:rPr>
          <w:rFonts w:eastAsia="Calibri" w:cs="Calibri"/>
        </w:rPr>
        <w:t>The Amendment makes the changes to the WPS including to its ordinances, mapping and introduce new local planning policy in respect to Cooper Street West.</w:t>
      </w:r>
    </w:p>
    <w:p w14:paraId="1E709DA1" w14:textId="77777777" w:rsidR="2CCF5A41" w:rsidRPr="00F7112A" w:rsidRDefault="00F7112A" w:rsidP="00F7112A">
      <w:pPr>
        <w:spacing w:line="240" w:lineRule="auto"/>
        <w:rPr>
          <w:rFonts w:eastAsia="Calibri" w:cs="Calibri"/>
        </w:rPr>
      </w:pPr>
      <w:r>
        <w:rPr>
          <w:rFonts w:eastAsia="Calibri" w:cs="Calibri"/>
        </w:rPr>
        <w:br w:type="page"/>
      </w:r>
    </w:p>
    <w:p w14:paraId="615BF397" w14:textId="77777777" w:rsidR="2CCF5A41" w:rsidRPr="00BC0AFC" w:rsidRDefault="00CD2968" w:rsidP="007B6CB2">
      <w:pPr>
        <w:rPr>
          <w:rFonts w:eastAsia="Calibri" w:cs="Calibri"/>
        </w:rPr>
      </w:pPr>
      <w:r w:rsidRPr="00BC0AFC">
        <w:rPr>
          <w:rFonts w:eastAsia="Calibri" w:cs="Calibri"/>
        </w:rPr>
        <w:lastRenderedPageBreak/>
        <w:t>The tracked changes copies of schedules at attachments 1 shows all changes proposed by the Amendment. The red strikethrough text and pictures depict existing material to be deleted and the green text and pictures depict new material inserted by this Amendment.</w:t>
      </w:r>
    </w:p>
    <w:p w14:paraId="1F9CDA59" w14:textId="77777777" w:rsidR="2CCF5A41" w:rsidRPr="00BC0AFC" w:rsidRDefault="00CD2968" w:rsidP="007B6CB2">
      <w:pPr>
        <w:rPr>
          <w:rFonts w:eastAsia="Calibri" w:cs="Calibri"/>
        </w:rPr>
      </w:pPr>
      <w:r w:rsidRPr="00BC0AFC">
        <w:rPr>
          <w:rFonts w:eastAsia="Calibri" w:cs="Calibri"/>
        </w:rPr>
        <w:t xml:space="preserve"> </w:t>
      </w:r>
    </w:p>
    <w:p w14:paraId="5F7150C9" w14:textId="77777777" w:rsidR="2CCF5A41" w:rsidRPr="00BC0AFC" w:rsidRDefault="00CD2968" w:rsidP="007B6CB2">
      <w:pPr>
        <w:rPr>
          <w:rFonts w:eastAsia="Calibri" w:cs="Calibri"/>
        </w:rPr>
      </w:pPr>
      <w:r w:rsidRPr="00BC0AFC">
        <w:rPr>
          <w:rFonts w:eastAsia="Calibri" w:cs="Calibri"/>
        </w:rPr>
        <w:t xml:space="preserve">The mapping changes made by the Amendment are included attachment 2 respectively. Attachments 1 and 2 show the version of the Amendment that was formally exhibited. </w:t>
      </w:r>
    </w:p>
    <w:p w14:paraId="193521AA" w14:textId="77777777" w:rsidR="2CCF5A41" w:rsidRDefault="00CD2968" w:rsidP="007B6CB2">
      <w:r w:rsidRPr="4F451AE3">
        <w:rPr>
          <w:rFonts w:eastAsia="Calibri" w:cs="Calibri"/>
          <w:strike/>
          <w:color w:val="FF0000"/>
        </w:rPr>
        <w:t xml:space="preserve"> </w:t>
      </w:r>
    </w:p>
    <w:p w14:paraId="265926CA" w14:textId="77777777" w:rsidR="2CCF5A41" w:rsidRDefault="00CD2968" w:rsidP="007B6CB2">
      <w:pPr>
        <w:tabs>
          <w:tab w:val="left" w:pos="426"/>
        </w:tabs>
      </w:pPr>
      <w:r w:rsidRPr="4F451AE3">
        <w:rPr>
          <w:rFonts w:eastAsia="Calibri" w:cs="Calibri"/>
        </w:rPr>
        <w:t xml:space="preserve">In summary, the Amendment ensures the WPS aligns with adopted Council strategies and plans to deliver environmental, economic, social and cultural outcomes through: </w:t>
      </w:r>
    </w:p>
    <w:p w14:paraId="4531D76B" w14:textId="77777777" w:rsidR="2CCF5A41" w:rsidRDefault="00CD2968" w:rsidP="007B6CB2">
      <w:pPr>
        <w:pStyle w:val="ListParagraph"/>
        <w:numPr>
          <w:ilvl w:val="0"/>
          <w:numId w:val="18"/>
        </w:numPr>
        <w:contextualSpacing w:val="0"/>
        <w:rPr>
          <w:rFonts w:eastAsia="Calibri" w:cs="Calibri"/>
          <w:szCs w:val="24"/>
        </w:rPr>
      </w:pPr>
      <w:r w:rsidRPr="4F451AE3">
        <w:rPr>
          <w:rFonts w:eastAsia="Calibri" w:cs="Calibri"/>
          <w:szCs w:val="24"/>
        </w:rPr>
        <w:t>Updates to the MPS to include sections on Climate Change and new sustainability considerations</w:t>
      </w:r>
      <w:r w:rsidR="003E26B8">
        <w:rPr>
          <w:rFonts w:eastAsia="Calibri" w:cs="Calibri"/>
          <w:szCs w:val="24"/>
        </w:rPr>
        <w:t>.</w:t>
      </w:r>
    </w:p>
    <w:p w14:paraId="2421FB04" w14:textId="77777777" w:rsidR="2CCF5A41" w:rsidRDefault="00CD2968" w:rsidP="007B6CB2">
      <w:pPr>
        <w:pStyle w:val="ListParagraph"/>
        <w:numPr>
          <w:ilvl w:val="0"/>
          <w:numId w:val="18"/>
        </w:numPr>
        <w:contextualSpacing w:val="0"/>
        <w:rPr>
          <w:rFonts w:eastAsia="Calibri" w:cs="Calibri"/>
          <w:szCs w:val="24"/>
        </w:rPr>
      </w:pPr>
      <w:r w:rsidRPr="4F451AE3">
        <w:rPr>
          <w:rFonts w:eastAsia="Calibri" w:cs="Calibri"/>
          <w:szCs w:val="24"/>
        </w:rPr>
        <w:t>Minor amendments to local policies to ensure consistency with the Council-endorsed plans and strategies listed above</w:t>
      </w:r>
      <w:r w:rsidR="003E26B8">
        <w:rPr>
          <w:rFonts w:eastAsia="Calibri" w:cs="Calibri"/>
          <w:szCs w:val="24"/>
        </w:rPr>
        <w:t>.</w:t>
      </w:r>
    </w:p>
    <w:p w14:paraId="46A78572" w14:textId="77777777" w:rsidR="2CCF5A41" w:rsidRDefault="00CD2968" w:rsidP="007B6CB2">
      <w:pPr>
        <w:pStyle w:val="ListParagraph"/>
        <w:numPr>
          <w:ilvl w:val="0"/>
          <w:numId w:val="18"/>
        </w:numPr>
        <w:contextualSpacing w:val="0"/>
        <w:rPr>
          <w:rFonts w:eastAsia="Calibri" w:cs="Calibri"/>
          <w:szCs w:val="24"/>
        </w:rPr>
      </w:pPr>
      <w:r w:rsidRPr="4F451AE3">
        <w:rPr>
          <w:rFonts w:eastAsia="Calibri" w:cs="Calibri"/>
          <w:szCs w:val="24"/>
        </w:rPr>
        <w:t>Updates to the local policy framework to better address the environmental value of water courses</w:t>
      </w:r>
      <w:r w:rsidR="003E26B8">
        <w:rPr>
          <w:rFonts w:eastAsia="Calibri" w:cs="Calibri"/>
          <w:szCs w:val="24"/>
        </w:rPr>
        <w:t>.</w:t>
      </w:r>
    </w:p>
    <w:p w14:paraId="23B73AB6" w14:textId="77777777" w:rsidR="2CCF5A41" w:rsidRDefault="00CD2968" w:rsidP="007B6CB2">
      <w:pPr>
        <w:pStyle w:val="ListParagraph"/>
        <w:numPr>
          <w:ilvl w:val="0"/>
          <w:numId w:val="18"/>
        </w:numPr>
        <w:contextualSpacing w:val="0"/>
        <w:rPr>
          <w:rFonts w:eastAsia="Calibri" w:cs="Calibri"/>
          <w:szCs w:val="24"/>
        </w:rPr>
      </w:pPr>
      <w:r w:rsidRPr="4F451AE3">
        <w:rPr>
          <w:rFonts w:eastAsia="Calibri" w:cs="Calibri"/>
          <w:szCs w:val="24"/>
        </w:rPr>
        <w:t>Updates to the MPS to acknowledge the Taungurung People as one of the two Traditional Owner group within the municipality</w:t>
      </w:r>
      <w:r w:rsidR="003E26B8">
        <w:rPr>
          <w:rFonts w:eastAsia="Calibri" w:cs="Calibri"/>
          <w:szCs w:val="24"/>
        </w:rPr>
        <w:t>.</w:t>
      </w:r>
    </w:p>
    <w:p w14:paraId="475418DB" w14:textId="77777777" w:rsidR="2CCF5A41" w:rsidRDefault="00CD2968" w:rsidP="007B6CB2">
      <w:pPr>
        <w:pStyle w:val="ListParagraph"/>
        <w:numPr>
          <w:ilvl w:val="0"/>
          <w:numId w:val="19"/>
        </w:numPr>
        <w:contextualSpacing w:val="0"/>
        <w:rPr>
          <w:rFonts w:eastAsia="Calibri" w:cs="Calibri"/>
          <w:szCs w:val="24"/>
        </w:rPr>
      </w:pPr>
      <w:r w:rsidRPr="4F451AE3">
        <w:rPr>
          <w:rFonts w:eastAsia="Calibri" w:cs="Calibri"/>
          <w:szCs w:val="24"/>
        </w:rPr>
        <w:t>Inclusion of the dry-stone wall thematic study</w:t>
      </w:r>
      <w:r w:rsidR="003E26B8">
        <w:rPr>
          <w:rFonts w:eastAsia="Calibri" w:cs="Calibri"/>
          <w:szCs w:val="24"/>
        </w:rPr>
        <w:t>.</w:t>
      </w:r>
    </w:p>
    <w:p w14:paraId="004A6101" w14:textId="77777777" w:rsidR="2CCF5A41" w:rsidRDefault="00CD2968" w:rsidP="007B6CB2">
      <w:pPr>
        <w:pStyle w:val="ListParagraph"/>
        <w:numPr>
          <w:ilvl w:val="0"/>
          <w:numId w:val="19"/>
        </w:numPr>
        <w:contextualSpacing w:val="0"/>
        <w:rPr>
          <w:rFonts w:eastAsia="Calibri" w:cs="Calibri"/>
          <w:szCs w:val="24"/>
        </w:rPr>
      </w:pPr>
      <w:r w:rsidRPr="4F451AE3">
        <w:rPr>
          <w:rFonts w:eastAsia="Calibri" w:cs="Calibri"/>
          <w:szCs w:val="24"/>
        </w:rPr>
        <w:t>Encouragement of the circular economy</w:t>
      </w:r>
      <w:r w:rsidR="003E26B8">
        <w:rPr>
          <w:rFonts w:eastAsia="Calibri" w:cs="Calibri"/>
          <w:szCs w:val="24"/>
        </w:rPr>
        <w:t>.</w:t>
      </w:r>
    </w:p>
    <w:p w14:paraId="407815DE" w14:textId="77777777" w:rsidR="2CCF5A41" w:rsidRDefault="00CD2968" w:rsidP="007B6CB2">
      <w:pPr>
        <w:pStyle w:val="ListParagraph"/>
        <w:numPr>
          <w:ilvl w:val="0"/>
          <w:numId w:val="19"/>
        </w:numPr>
        <w:contextualSpacing w:val="0"/>
        <w:rPr>
          <w:rFonts w:eastAsia="Calibri" w:cs="Calibri"/>
          <w:szCs w:val="24"/>
        </w:rPr>
      </w:pPr>
      <w:r w:rsidRPr="4F451AE3">
        <w:rPr>
          <w:rFonts w:eastAsia="Calibri" w:cs="Calibri"/>
          <w:szCs w:val="24"/>
        </w:rPr>
        <w:t>Recognition of the City of Whittlesea’s two State significant waste and resource recovery hubs as important sources of employment to the municipality</w:t>
      </w:r>
      <w:r w:rsidR="003E26B8">
        <w:rPr>
          <w:rFonts w:eastAsia="Calibri" w:cs="Calibri"/>
          <w:szCs w:val="24"/>
        </w:rPr>
        <w:t>.</w:t>
      </w:r>
    </w:p>
    <w:p w14:paraId="59EBA975" w14:textId="77777777" w:rsidR="2CCF5A41" w:rsidRDefault="00CD2968" w:rsidP="007B6CB2">
      <w:pPr>
        <w:pStyle w:val="ListParagraph"/>
        <w:numPr>
          <w:ilvl w:val="0"/>
          <w:numId w:val="19"/>
        </w:numPr>
        <w:contextualSpacing w:val="0"/>
        <w:rPr>
          <w:rFonts w:eastAsia="Calibri" w:cs="Calibri"/>
          <w:szCs w:val="24"/>
        </w:rPr>
      </w:pPr>
      <w:r w:rsidRPr="4F451AE3">
        <w:rPr>
          <w:rFonts w:eastAsia="Calibri" w:cs="Calibri"/>
          <w:szCs w:val="24"/>
        </w:rPr>
        <w:t>Introduction of the Cooper Street West local policy, that guides development within industrial land, described in detail above.</w:t>
      </w:r>
    </w:p>
    <w:p w14:paraId="40D0E47E" w14:textId="77777777" w:rsidR="2CCF5A41" w:rsidRDefault="00CD2968" w:rsidP="007B6CB2">
      <w:r w:rsidRPr="4F451AE3">
        <w:rPr>
          <w:rFonts w:eastAsia="Calibri" w:cs="Calibri"/>
        </w:rPr>
        <w:t xml:space="preserve"> </w:t>
      </w:r>
    </w:p>
    <w:p w14:paraId="28DA7A56" w14:textId="77777777" w:rsidR="2CCF5A41" w:rsidRDefault="00CD2968" w:rsidP="007B6CB2">
      <w:r w:rsidRPr="4F451AE3">
        <w:rPr>
          <w:rFonts w:eastAsia="Calibri" w:cs="Calibri"/>
          <w:u w:val="single"/>
        </w:rPr>
        <w:t>Planning Scheme Ordinances</w:t>
      </w:r>
    </w:p>
    <w:p w14:paraId="6093F06F" w14:textId="77777777" w:rsidR="2CCF5A41" w:rsidRDefault="00CD2968" w:rsidP="007B6CB2">
      <w:r w:rsidRPr="4F451AE3">
        <w:rPr>
          <w:rFonts w:eastAsia="Calibri" w:cs="Calibri"/>
        </w:rPr>
        <w:t>Specifically, the Amendment seeks to alter the following WPS ordinances:</w:t>
      </w:r>
    </w:p>
    <w:p w14:paraId="267BBF32" w14:textId="77777777" w:rsidR="2CCF5A41" w:rsidRDefault="00CD2968" w:rsidP="007B6CB2">
      <w:pPr>
        <w:pStyle w:val="ListParagraph"/>
        <w:numPr>
          <w:ilvl w:val="0"/>
          <w:numId w:val="20"/>
        </w:numPr>
        <w:contextualSpacing w:val="0"/>
        <w:rPr>
          <w:rFonts w:eastAsia="Calibri" w:cs="Calibri"/>
          <w:szCs w:val="24"/>
        </w:rPr>
      </w:pPr>
      <w:r w:rsidRPr="4F451AE3">
        <w:rPr>
          <w:rFonts w:eastAsia="Calibri" w:cs="Calibri"/>
          <w:szCs w:val="24"/>
        </w:rPr>
        <w:t>Amends the MPS at Clauses 02.01 (Context), 02.02 (Vision) and 02.03 (Strategic Directions) to incorporate outcomes from the Council Plan 2021 and other adopted council strategies and policies</w:t>
      </w:r>
      <w:r w:rsidR="003E26B8">
        <w:rPr>
          <w:rFonts w:eastAsia="Calibri" w:cs="Calibri"/>
          <w:szCs w:val="24"/>
        </w:rPr>
        <w:t>.</w:t>
      </w:r>
    </w:p>
    <w:p w14:paraId="7462B814" w14:textId="77777777" w:rsidR="2CCF5A41" w:rsidRDefault="00CD2968" w:rsidP="007B6CB2">
      <w:pPr>
        <w:pStyle w:val="ListParagraph"/>
        <w:numPr>
          <w:ilvl w:val="0"/>
          <w:numId w:val="20"/>
        </w:numPr>
        <w:contextualSpacing w:val="0"/>
        <w:rPr>
          <w:rFonts w:eastAsia="Calibri" w:cs="Calibri"/>
          <w:szCs w:val="24"/>
        </w:rPr>
      </w:pPr>
      <w:r w:rsidRPr="4F451AE3">
        <w:rPr>
          <w:rFonts w:eastAsia="Calibri" w:cs="Calibri"/>
          <w:szCs w:val="24"/>
        </w:rPr>
        <w:t>Amends local policy at Clauses 11.01 (Victoria), 11.03 (Planning for Places), 12.01 (Biodiversity), 15.01 (Built Environment), 15.03 (Heritage), 16.01 (Residential Development), 17.01 (Employment), 17.03 (Industry), 19.02 (Community Infrastructure), and 19.03 (Development Infrastructure) to reference adopted plans and policy documents, makes changes to improve consistency and readability and delete redundant policies</w:t>
      </w:r>
      <w:r w:rsidR="003E26B8">
        <w:rPr>
          <w:rFonts w:eastAsia="Calibri" w:cs="Calibri"/>
          <w:szCs w:val="24"/>
        </w:rPr>
        <w:t>.</w:t>
      </w:r>
    </w:p>
    <w:p w14:paraId="0A3CCC15" w14:textId="77777777" w:rsidR="2CCF5A41" w:rsidRDefault="00CD2968" w:rsidP="007B6CB2">
      <w:pPr>
        <w:pStyle w:val="ListParagraph"/>
        <w:numPr>
          <w:ilvl w:val="0"/>
          <w:numId w:val="20"/>
        </w:numPr>
        <w:contextualSpacing w:val="0"/>
        <w:rPr>
          <w:rFonts w:eastAsia="Calibri" w:cs="Calibri"/>
          <w:szCs w:val="24"/>
        </w:rPr>
      </w:pPr>
      <w:r w:rsidRPr="4F451AE3">
        <w:rPr>
          <w:rFonts w:eastAsia="Calibri" w:cs="Calibri"/>
          <w:szCs w:val="24"/>
        </w:rPr>
        <w:t>Amends the following schedules to zones to improve readability, make corrections and other changes identified from the 2018 and 2022 PSRs:</w:t>
      </w:r>
    </w:p>
    <w:p w14:paraId="596DFBFF"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Schedule to Clause 35.05 (Green Wedge A Zone)</w:t>
      </w:r>
      <w:r w:rsidR="003E26B8">
        <w:rPr>
          <w:rFonts w:eastAsia="Calibri" w:cs="Calibri"/>
          <w:szCs w:val="24"/>
        </w:rPr>
        <w:t>.</w:t>
      </w:r>
    </w:p>
    <w:p w14:paraId="6B695295"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Schedule 4 to Clause 37.02 (Comprehensive Development Plan)</w:t>
      </w:r>
      <w:r w:rsidR="003E26B8">
        <w:rPr>
          <w:rFonts w:eastAsia="Calibri" w:cs="Calibri"/>
          <w:szCs w:val="24"/>
        </w:rPr>
        <w:t>.</w:t>
      </w:r>
    </w:p>
    <w:p w14:paraId="4291FC04"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Schedules 3, 4, 5, 6 and 7 to Clause 37.07 (Urban Growth Zone)</w:t>
      </w:r>
      <w:r w:rsidR="003E26B8">
        <w:rPr>
          <w:rFonts w:eastAsia="Calibri" w:cs="Calibri"/>
          <w:szCs w:val="24"/>
        </w:rPr>
        <w:t>.</w:t>
      </w:r>
    </w:p>
    <w:p w14:paraId="757DEFDB" w14:textId="77777777" w:rsidR="2CCF5A41" w:rsidRDefault="00CD2968" w:rsidP="007B6CB2">
      <w:pPr>
        <w:pStyle w:val="ListParagraph"/>
        <w:numPr>
          <w:ilvl w:val="0"/>
          <w:numId w:val="20"/>
        </w:numPr>
        <w:contextualSpacing w:val="0"/>
        <w:rPr>
          <w:rFonts w:eastAsia="Calibri" w:cs="Calibri"/>
          <w:szCs w:val="24"/>
        </w:rPr>
      </w:pPr>
      <w:r w:rsidRPr="4F451AE3">
        <w:rPr>
          <w:rFonts w:eastAsia="Calibri" w:cs="Calibri"/>
          <w:szCs w:val="24"/>
        </w:rPr>
        <w:lastRenderedPageBreak/>
        <w:t>Deletes Schedule to Clause 35.06 (Rural Conservation Zone) and amends Schedule 1 to Clause 35.06 (Rural Conservation Zone) to merge the content and remove duplication</w:t>
      </w:r>
      <w:r w:rsidR="003E26B8">
        <w:rPr>
          <w:rFonts w:eastAsia="Calibri" w:cs="Calibri"/>
          <w:szCs w:val="24"/>
        </w:rPr>
        <w:t>.</w:t>
      </w:r>
    </w:p>
    <w:p w14:paraId="7B678C8E" w14:textId="77777777" w:rsidR="2CCF5A41" w:rsidRDefault="00CD2968" w:rsidP="007B6CB2">
      <w:pPr>
        <w:pStyle w:val="ListParagraph"/>
        <w:numPr>
          <w:ilvl w:val="0"/>
          <w:numId w:val="20"/>
        </w:numPr>
        <w:contextualSpacing w:val="0"/>
        <w:rPr>
          <w:rFonts w:eastAsia="Calibri" w:cs="Calibri"/>
          <w:szCs w:val="24"/>
        </w:rPr>
      </w:pPr>
      <w:r w:rsidRPr="4F451AE3">
        <w:rPr>
          <w:rFonts w:eastAsia="Calibri" w:cs="Calibri"/>
          <w:szCs w:val="24"/>
        </w:rPr>
        <w:t xml:space="preserve">Amends Schedule to Clause 72.03 (What does this Planning Scheme consist of?) to remove reference to Map 15PAO to reflect the deletion of this Overlay at 605 O’Herns Road, Epping. </w:t>
      </w:r>
    </w:p>
    <w:p w14:paraId="4E882849" w14:textId="77777777" w:rsidR="2CCF5A41" w:rsidRDefault="00CD2968" w:rsidP="007B6CB2">
      <w:pPr>
        <w:pStyle w:val="ListParagraph"/>
        <w:numPr>
          <w:ilvl w:val="0"/>
          <w:numId w:val="20"/>
        </w:numPr>
        <w:contextualSpacing w:val="0"/>
        <w:rPr>
          <w:rFonts w:eastAsia="Calibri" w:cs="Calibri"/>
          <w:szCs w:val="24"/>
        </w:rPr>
      </w:pPr>
      <w:r w:rsidRPr="4F451AE3">
        <w:rPr>
          <w:rFonts w:eastAsia="Calibri" w:cs="Calibri"/>
          <w:szCs w:val="24"/>
        </w:rPr>
        <w:t>Amends Schedule to Clause 72.08 (Background Documents) to include the following Council-endorsed documents referred to in the scheme:</w:t>
      </w:r>
    </w:p>
    <w:p w14:paraId="587E465E"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Amended Cooper Street West Position Paper (Whittlesea City Council, October 2017)</w:t>
      </w:r>
      <w:r w:rsidR="003E26B8">
        <w:rPr>
          <w:rFonts w:eastAsia="Calibri" w:cs="Calibri"/>
          <w:szCs w:val="24"/>
        </w:rPr>
        <w:t>.</w:t>
      </w:r>
    </w:p>
    <w:p w14:paraId="7F5E79C8"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Biodiversity Strategy 2019 – 2029 (Whittlesea City Council, June 2019)</w:t>
      </w:r>
    </w:p>
    <w:p w14:paraId="6672F49A"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Cooper Street Employment Area Design Guidelines (Whittlesea City Council, March 2018)</w:t>
      </w:r>
      <w:r w:rsidR="003E26B8">
        <w:rPr>
          <w:rFonts w:eastAsia="Calibri" w:cs="Calibri"/>
          <w:szCs w:val="24"/>
        </w:rPr>
        <w:t>.</w:t>
      </w:r>
    </w:p>
    <w:p w14:paraId="631E9707"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Stage Two Dry Stone Wall Study Thematic History and Precincts (David Moloney, August 2020)</w:t>
      </w:r>
      <w:r w:rsidR="003E26B8">
        <w:rPr>
          <w:rFonts w:eastAsia="Calibri" w:cs="Calibri"/>
          <w:szCs w:val="24"/>
        </w:rPr>
        <w:t>.</w:t>
      </w:r>
    </w:p>
    <w:p w14:paraId="2794D4A4"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Greening Whittlesea – City Forest Strategy 2020 – 2040 (Whittlesea City Council, April 2021)</w:t>
      </w:r>
      <w:r w:rsidR="003E26B8">
        <w:rPr>
          <w:rFonts w:eastAsia="Calibri" w:cs="Calibri"/>
          <w:szCs w:val="24"/>
        </w:rPr>
        <w:t>.</w:t>
      </w:r>
    </w:p>
    <w:p w14:paraId="13AE5D0A"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Open Space Strategy: Technical Report (Thompson Berrill Landscape Design, August 2016)</w:t>
      </w:r>
      <w:r w:rsidR="003E26B8">
        <w:rPr>
          <w:rFonts w:eastAsia="Calibri" w:cs="Calibri"/>
          <w:szCs w:val="24"/>
        </w:rPr>
        <w:t>.</w:t>
      </w:r>
    </w:p>
    <w:p w14:paraId="23340AB9"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Strong Local Economy 2022 – 2026 (Whittlesea City Council, February 2022)</w:t>
      </w:r>
    </w:p>
    <w:p w14:paraId="1E8C16A1"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Sustainable Environment Strategy 2022 – 2032 (Whittlesea City Council, November 2022)</w:t>
      </w:r>
      <w:r w:rsidR="003E26B8">
        <w:rPr>
          <w:rFonts w:eastAsia="Calibri" w:cs="Calibri"/>
          <w:szCs w:val="24"/>
        </w:rPr>
        <w:t>.</w:t>
      </w:r>
    </w:p>
    <w:p w14:paraId="7F4CD389"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Thomastown Industrial Area Plan 2018 – 2038 (Whittlesea City Council, March 2018)</w:t>
      </w:r>
      <w:r w:rsidR="003E26B8">
        <w:rPr>
          <w:rFonts w:eastAsia="Calibri" w:cs="Calibri"/>
          <w:szCs w:val="24"/>
        </w:rPr>
        <w:t>.</w:t>
      </w:r>
    </w:p>
    <w:p w14:paraId="415C1FB0"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Whittlesea 2040: A Place for All (Whittlesea City Council, September 2022)</w:t>
      </w:r>
    </w:p>
    <w:p w14:paraId="06387297" w14:textId="77777777" w:rsidR="2CCF5A41" w:rsidRDefault="00CD2968" w:rsidP="00AA75BD">
      <w:pPr>
        <w:pStyle w:val="ListParagraph"/>
        <w:numPr>
          <w:ilvl w:val="1"/>
          <w:numId w:val="20"/>
        </w:numPr>
        <w:ind w:left="993" w:hanging="284"/>
        <w:contextualSpacing w:val="0"/>
        <w:rPr>
          <w:rFonts w:eastAsia="Calibri" w:cs="Calibri"/>
          <w:szCs w:val="24"/>
        </w:rPr>
      </w:pPr>
      <w:r w:rsidRPr="4F451AE3">
        <w:rPr>
          <w:rFonts w:eastAsia="Calibri" w:cs="Calibri"/>
          <w:szCs w:val="24"/>
        </w:rPr>
        <w:t>Whittlesea Water for All: Our Water Strategy 2020 – 2030 (Whittlesea City Council, December 2020).</w:t>
      </w:r>
    </w:p>
    <w:p w14:paraId="3E90C18E" w14:textId="77777777" w:rsidR="2CCF5A41" w:rsidRDefault="2CCF5A41" w:rsidP="007B6CB2"/>
    <w:p w14:paraId="525E2EFD" w14:textId="77777777" w:rsidR="2CCF5A41" w:rsidRDefault="00CD2968" w:rsidP="007B6CB2">
      <w:r w:rsidRPr="4F451AE3">
        <w:rPr>
          <w:rFonts w:eastAsia="Calibri" w:cs="Calibri"/>
          <w:u w:val="single"/>
        </w:rPr>
        <w:t>Mapping changes</w:t>
      </w:r>
    </w:p>
    <w:p w14:paraId="023D87EA" w14:textId="77777777" w:rsidR="2CCF5A41" w:rsidRDefault="00CD2968" w:rsidP="007B6CB2">
      <w:r w:rsidRPr="4F451AE3">
        <w:rPr>
          <w:rFonts w:eastAsia="Calibri" w:cs="Calibri"/>
        </w:rPr>
        <w:t>Specifically, the Amendment makes changes to the following maps in the WPS:</w:t>
      </w:r>
    </w:p>
    <w:p w14:paraId="0D93D3FC" w14:textId="77777777" w:rsidR="2CCF5A41" w:rsidRDefault="00CD2968" w:rsidP="007B6CB2">
      <w:pPr>
        <w:pStyle w:val="ListParagraph"/>
        <w:numPr>
          <w:ilvl w:val="0"/>
          <w:numId w:val="21"/>
        </w:numPr>
        <w:contextualSpacing w:val="0"/>
        <w:rPr>
          <w:rFonts w:eastAsia="Calibri" w:cs="Calibri"/>
          <w:szCs w:val="24"/>
        </w:rPr>
      </w:pPr>
      <w:r w:rsidRPr="4F451AE3">
        <w:rPr>
          <w:rFonts w:eastAsia="Calibri" w:cs="Calibri"/>
          <w:szCs w:val="24"/>
        </w:rPr>
        <w:t>Updates the Planning Scheme Maps 04, 05, 11, 12 and 17 to amend the Rural Conservation Zone Schedule 1 to remove duplication</w:t>
      </w:r>
      <w:r w:rsidR="003E26B8">
        <w:rPr>
          <w:rFonts w:eastAsia="Calibri" w:cs="Calibri"/>
          <w:szCs w:val="24"/>
        </w:rPr>
        <w:t>.</w:t>
      </w:r>
    </w:p>
    <w:p w14:paraId="7B3811F5" w14:textId="77777777" w:rsidR="2CCF5A41" w:rsidRDefault="00CD2968" w:rsidP="007B6CB2">
      <w:pPr>
        <w:pStyle w:val="ListParagraph"/>
        <w:numPr>
          <w:ilvl w:val="0"/>
          <w:numId w:val="21"/>
        </w:numPr>
        <w:contextualSpacing w:val="0"/>
        <w:rPr>
          <w:rFonts w:eastAsia="Calibri" w:cs="Calibri"/>
          <w:szCs w:val="24"/>
        </w:rPr>
      </w:pPr>
      <w:r w:rsidRPr="4F451AE3">
        <w:rPr>
          <w:rFonts w:eastAsia="Calibri" w:cs="Calibri"/>
          <w:szCs w:val="24"/>
        </w:rPr>
        <w:t>Updates the Planning Scheme Maps 01, 02, 05, 06 and 07 renaming the Green Wedge Zone Schedule to the Green Wedge Zone Schedule 1</w:t>
      </w:r>
      <w:r w:rsidR="003E26B8">
        <w:rPr>
          <w:rFonts w:eastAsia="Calibri" w:cs="Calibri"/>
          <w:szCs w:val="24"/>
        </w:rPr>
        <w:t>.</w:t>
      </w:r>
    </w:p>
    <w:p w14:paraId="3115E9AD" w14:textId="77777777" w:rsidR="2CCF5A41" w:rsidRDefault="00CD2968" w:rsidP="007B6CB2">
      <w:pPr>
        <w:pStyle w:val="ListParagraph"/>
        <w:numPr>
          <w:ilvl w:val="0"/>
          <w:numId w:val="21"/>
        </w:numPr>
        <w:contextualSpacing w:val="0"/>
        <w:rPr>
          <w:rFonts w:eastAsia="Calibri" w:cs="Calibri"/>
          <w:szCs w:val="24"/>
        </w:rPr>
      </w:pPr>
      <w:r w:rsidRPr="4F451AE3">
        <w:rPr>
          <w:rFonts w:eastAsia="Calibri" w:cs="Calibri"/>
          <w:szCs w:val="24"/>
        </w:rPr>
        <w:t>Deletes the Public Acquisition Overlay Schedule 4 at 605 O’Herns Road on Planning Scheme Map 15, which is no longer required.</w:t>
      </w:r>
    </w:p>
    <w:p w14:paraId="30B26D7C" w14:textId="77777777" w:rsidR="2CCF5A41" w:rsidRDefault="007B6CB2" w:rsidP="007B6CB2">
      <w:pPr>
        <w:spacing w:line="240" w:lineRule="auto"/>
      </w:pPr>
      <w:r>
        <w:br w:type="page"/>
      </w:r>
    </w:p>
    <w:p w14:paraId="481F0D81" w14:textId="77777777" w:rsidR="2CCF5A41" w:rsidRDefault="00CD2968" w:rsidP="007B6CB2">
      <w:r w:rsidRPr="4F451AE3">
        <w:rPr>
          <w:rFonts w:eastAsia="Calibri" w:cs="Calibri"/>
          <w:u w:val="single"/>
        </w:rPr>
        <w:lastRenderedPageBreak/>
        <w:t>Cooper Street West Local Policy</w:t>
      </w:r>
    </w:p>
    <w:p w14:paraId="6A55F76F" w14:textId="77777777" w:rsidR="2CCF5A41" w:rsidRDefault="00CD2968" w:rsidP="007B6CB2">
      <w:r w:rsidRPr="4F451AE3">
        <w:rPr>
          <w:rFonts w:eastAsia="Calibri" w:cs="Calibri"/>
        </w:rPr>
        <w:t>Amendment C249 introduces a new local policy at 17.03-1L to reflect the key directions from the Cooper Street West Position Paper (Position Paper), amended document adopted by Council in October 2017.</w:t>
      </w:r>
    </w:p>
    <w:p w14:paraId="7F025AE7" w14:textId="77777777" w:rsidR="2CCF5A41" w:rsidRDefault="00CD2968" w:rsidP="007B6CB2">
      <w:r w:rsidRPr="4F451AE3">
        <w:rPr>
          <w:rFonts w:eastAsia="Calibri" w:cs="Calibri"/>
        </w:rPr>
        <w:t xml:space="preserve"> </w:t>
      </w:r>
    </w:p>
    <w:p w14:paraId="18663A3E" w14:textId="77777777" w:rsidR="2CCF5A41" w:rsidRDefault="00CD2968" w:rsidP="007B6CB2">
      <w:r w:rsidRPr="4F451AE3">
        <w:rPr>
          <w:rFonts w:eastAsia="Calibri" w:cs="Calibri"/>
        </w:rPr>
        <w:t>Cooper Street West is part of the broader Cooper Street Employment Area, which is a regionally and State</w:t>
      </w:r>
      <w:r w:rsidR="0005125D">
        <w:rPr>
          <w:rFonts w:eastAsia="Calibri" w:cs="Calibri"/>
        </w:rPr>
        <w:t>-</w:t>
      </w:r>
      <w:r w:rsidRPr="4F451AE3">
        <w:rPr>
          <w:rFonts w:eastAsia="Calibri" w:cs="Calibri"/>
        </w:rPr>
        <w:t xml:space="preserve">significant employment precinct. The Position Paper facilitates preferred land-use outcomes in the Cooper Street West precinct, which had lacked strategic planning guidance and </w:t>
      </w:r>
      <w:r w:rsidR="00AC0997">
        <w:rPr>
          <w:rFonts w:eastAsia="Calibri" w:cs="Calibri"/>
        </w:rPr>
        <w:t>includes</w:t>
      </w:r>
      <w:r w:rsidRPr="4F451AE3">
        <w:rPr>
          <w:rFonts w:eastAsia="Calibri" w:cs="Calibri"/>
        </w:rPr>
        <w:t xml:space="preserve"> a range of current and historic land uses and land-use constraints that require consideration at the development application stage. </w:t>
      </w:r>
    </w:p>
    <w:p w14:paraId="24D52CC6" w14:textId="77777777" w:rsidR="2CCF5A41" w:rsidRDefault="00CD2968" w:rsidP="007B6CB2">
      <w:r w:rsidRPr="4F451AE3">
        <w:rPr>
          <w:rFonts w:eastAsia="Calibri" w:cs="Calibri"/>
        </w:rPr>
        <w:t xml:space="preserve"> </w:t>
      </w:r>
    </w:p>
    <w:p w14:paraId="21237003" w14:textId="77777777" w:rsidR="2CCF5A41" w:rsidRDefault="00CD2968" w:rsidP="007B6CB2">
      <w:r w:rsidRPr="4F451AE3">
        <w:rPr>
          <w:rFonts w:eastAsia="Calibri" w:cs="Calibri"/>
        </w:rPr>
        <w:t xml:space="preserve">The Position Paper was made available for public comment in April 2016 and received general support for Council’s proposed land use and development outcomes for the precinct. </w:t>
      </w:r>
    </w:p>
    <w:p w14:paraId="678CF2E3" w14:textId="77777777" w:rsidR="2CCF5A41" w:rsidRDefault="00CD2968" w:rsidP="007B6CB2">
      <w:r w:rsidRPr="4F451AE3">
        <w:rPr>
          <w:rFonts w:eastAsia="Calibri" w:cs="Calibri"/>
        </w:rPr>
        <w:t xml:space="preserve"> </w:t>
      </w:r>
    </w:p>
    <w:p w14:paraId="254ED977" w14:textId="77777777" w:rsidR="2CCF5A41" w:rsidRDefault="00CD2968" w:rsidP="007B6CB2">
      <w:r w:rsidRPr="4F451AE3">
        <w:rPr>
          <w:rFonts w:eastAsia="Calibri" w:cs="Calibri"/>
        </w:rPr>
        <w:t>The new local policy introduced by Amendment C249 reflects the key outcomes sought by the adopted October 2017 version of the position paper, through strategies, policy guidelines and documents that:</w:t>
      </w:r>
    </w:p>
    <w:p w14:paraId="5CF96C64" w14:textId="77777777" w:rsidR="2CCF5A41" w:rsidRDefault="00CD2968" w:rsidP="007B6CB2">
      <w:pPr>
        <w:pStyle w:val="ListParagraph"/>
        <w:numPr>
          <w:ilvl w:val="0"/>
          <w:numId w:val="22"/>
        </w:numPr>
        <w:contextualSpacing w:val="0"/>
        <w:rPr>
          <w:rFonts w:eastAsia="Calibri" w:cs="Calibri"/>
          <w:szCs w:val="24"/>
        </w:rPr>
      </w:pPr>
      <w:r w:rsidRPr="4F451AE3">
        <w:rPr>
          <w:rFonts w:eastAsia="Calibri" w:cs="Calibri"/>
          <w:szCs w:val="24"/>
        </w:rPr>
        <w:t>Facilitate appropriate land use and development that are compatible with its status as a state-significant waste and resource recovery hub</w:t>
      </w:r>
      <w:r w:rsidR="003E26B8">
        <w:rPr>
          <w:rFonts w:eastAsia="Calibri" w:cs="Calibri"/>
          <w:szCs w:val="24"/>
        </w:rPr>
        <w:t>.</w:t>
      </w:r>
    </w:p>
    <w:p w14:paraId="67C02113" w14:textId="77777777" w:rsidR="2CCF5A41" w:rsidRDefault="00CD2968" w:rsidP="007B6CB2">
      <w:pPr>
        <w:pStyle w:val="ListParagraph"/>
        <w:numPr>
          <w:ilvl w:val="0"/>
          <w:numId w:val="22"/>
        </w:numPr>
        <w:contextualSpacing w:val="0"/>
        <w:rPr>
          <w:rFonts w:eastAsia="Calibri" w:cs="Calibri"/>
          <w:szCs w:val="24"/>
        </w:rPr>
      </w:pPr>
      <w:r w:rsidRPr="4F451AE3">
        <w:rPr>
          <w:rFonts w:eastAsia="Calibri" w:cs="Calibri"/>
          <w:szCs w:val="24"/>
        </w:rPr>
        <w:t>Support the implementation of the marran babba (Merri Creek) Regional Parkland Future Directions Plan</w:t>
      </w:r>
      <w:r w:rsidR="003E26B8">
        <w:rPr>
          <w:rFonts w:eastAsia="Calibri" w:cs="Calibri"/>
          <w:szCs w:val="24"/>
        </w:rPr>
        <w:t>.</w:t>
      </w:r>
    </w:p>
    <w:p w14:paraId="50C1D38E" w14:textId="77777777" w:rsidR="2CCF5A41" w:rsidRDefault="00CD2968" w:rsidP="007B6CB2">
      <w:pPr>
        <w:pStyle w:val="ListParagraph"/>
        <w:numPr>
          <w:ilvl w:val="0"/>
          <w:numId w:val="22"/>
        </w:numPr>
        <w:contextualSpacing w:val="0"/>
        <w:rPr>
          <w:rFonts w:eastAsia="Calibri" w:cs="Calibri"/>
          <w:szCs w:val="24"/>
        </w:rPr>
      </w:pPr>
      <w:r w:rsidRPr="4F451AE3">
        <w:rPr>
          <w:rFonts w:eastAsia="Calibri" w:cs="Calibri"/>
          <w:szCs w:val="24"/>
        </w:rPr>
        <w:t>Facilitate development that addresses on-stie environmental risks and enhances and protects environmental, landscape and heritage values</w:t>
      </w:r>
      <w:r w:rsidR="003E26B8">
        <w:rPr>
          <w:rFonts w:eastAsia="Calibri" w:cs="Calibri"/>
          <w:szCs w:val="24"/>
        </w:rPr>
        <w:t>.</w:t>
      </w:r>
    </w:p>
    <w:p w14:paraId="36DDDFE1" w14:textId="77777777" w:rsidR="2CCF5A41" w:rsidRDefault="00CD2968" w:rsidP="007B6CB2">
      <w:pPr>
        <w:pStyle w:val="ListParagraph"/>
        <w:numPr>
          <w:ilvl w:val="0"/>
          <w:numId w:val="22"/>
        </w:numPr>
        <w:contextualSpacing w:val="0"/>
        <w:rPr>
          <w:rFonts w:eastAsia="Calibri" w:cs="Calibri"/>
          <w:szCs w:val="24"/>
        </w:rPr>
      </w:pPr>
      <w:r w:rsidRPr="4F451AE3">
        <w:rPr>
          <w:rFonts w:eastAsia="Calibri" w:cs="Calibri"/>
          <w:szCs w:val="24"/>
        </w:rPr>
        <w:t>Support subdivision layouts that create both a north-south and east-west road network and varying allotment sizes to allow for a variety of industrial and employment uses</w:t>
      </w:r>
      <w:r w:rsidR="003E26B8">
        <w:rPr>
          <w:rFonts w:eastAsia="Calibri" w:cs="Calibri"/>
          <w:szCs w:val="24"/>
        </w:rPr>
        <w:t>.</w:t>
      </w:r>
    </w:p>
    <w:p w14:paraId="78E286CA" w14:textId="77777777" w:rsidR="2CCF5A41" w:rsidRDefault="00CD2968" w:rsidP="007B6CB2">
      <w:pPr>
        <w:pStyle w:val="ListParagraph"/>
        <w:numPr>
          <w:ilvl w:val="0"/>
          <w:numId w:val="22"/>
        </w:numPr>
        <w:contextualSpacing w:val="0"/>
        <w:rPr>
          <w:rFonts w:eastAsia="Calibri" w:cs="Calibri"/>
          <w:szCs w:val="24"/>
        </w:rPr>
      </w:pPr>
      <w:r w:rsidRPr="4F451AE3">
        <w:rPr>
          <w:rFonts w:eastAsia="Calibri" w:cs="Calibri"/>
          <w:szCs w:val="24"/>
        </w:rPr>
        <w:t>Provide for appropriate interfaces along the key road frontages of the Hume Freeway and Cooper Street.</w:t>
      </w:r>
    </w:p>
    <w:p w14:paraId="2559DB3C" w14:textId="77777777" w:rsidR="2CCF5A41" w:rsidRDefault="2CCF5A41" w:rsidP="007B6CB2"/>
    <w:p w14:paraId="033C5D59" w14:textId="77777777" w:rsidR="2CCF5A41" w:rsidRPr="007E2276" w:rsidRDefault="00CD2968" w:rsidP="007B6CB2">
      <w:pPr>
        <w:rPr>
          <w:rFonts w:eastAsia="Calibri" w:cs="Calibri"/>
        </w:rPr>
      </w:pPr>
      <w:r w:rsidRPr="7AFCE39A">
        <w:rPr>
          <w:rFonts w:eastAsia="Calibri" w:cs="Calibri"/>
        </w:rPr>
        <w:t>The Amendment does not change the underlying zone of land in the Cooper Street West precinct</w:t>
      </w:r>
      <w:r w:rsidR="00C81622">
        <w:rPr>
          <w:rFonts w:eastAsia="Calibri" w:cs="Calibri"/>
        </w:rPr>
        <w:t>,</w:t>
      </w:r>
      <w:r w:rsidRPr="7AFCE39A">
        <w:rPr>
          <w:rFonts w:eastAsia="Calibri" w:cs="Calibri"/>
        </w:rPr>
        <w:t xml:space="preserve"> but </w:t>
      </w:r>
      <w:r w:rsidR="00114D78" w:rsidRPr="7AFCE39A">
        <w:rPr>
          <w:rFonts w:eastAsia="Calibri" w:cs="Calibri"/>
        </w:rPr>
        <w:t>ensures that</w:t>
      </w:r>
      <w:r w:rsidRPr="7AFCE39A">
        <w:rPr>
          <w:rFonts w:eastAsia="Calibri" w:cs="Calibri"/>
        </w:rPr>
        <w:t xml:space="preserve"> </w:t>
      </w:r>
      <w:r w:rsidR="00F2227D">
        <w:rPr>
          <w:rFonts w:eastAsia="Calibri" w:cs="Calibri"/>
        </w:rPr>
        <w:t>guidance provided</w:t>
      </w:r>
      <w:r w:rsidR="00114D78" w:rsidRPr="7AFCE39A">
        <w:rPr>
          <w:rFonts w:eastAsia="Calibri" w:cs="Calibri"/>
        </w:rPr>
        <w:t xml:space="preserve"> in the </w:t>
      </w:r>
      <w:r w:rsidRPr="7AFCE39A">
        <w:rPr>
          <w:rFonts w:eastAsia="Calibri" w:cs="Calibri"/>
        </w:rPr>
        <w:t xml:space="preserve">WPS </w:t>
      </w:r>
      <w:r w:rsidR="00114D78" w:rsidRPr="7AFCE39A">
        <w:rPr>
          <w:rFonts w:eastAsia="Calibri" w:cs="Calibri"/>
        </w:rPr>
        <w:t xml:space="preserve">aligns </w:t>
      </w:r>
      <w:r w:rsidRPr="7AFCE39A">
        <w:rPr>
          <w:rFonts w:eastAsia="Calibri" w:cs="Calibri"/>
        </w:rPr>
        <w:t>with the existing waste and resource recovery land uses</w:t>
      </w:r>
      <w:r w:rsidR="00114D78" w:rsidRPr="7AFCE39A">
        <w:rPr>
          <w:rFonts w:eastAsia="Calibri" w:cs="Calibri"/>
        </w:rPr>
        <w:t xml:space="preserve"> in the precinct</w:t>
      </w:r>
      <w:r w:rsidRPr="7AFCE39A">
        <w:rPr>
          <w:rFonts w:eastAsia="Calibri" w:cs="Calibri"/>
        </w:rPr>
        <w:t xml:space="preserve">, the endorsed Position Paper and State Government policy. Therefore, the Amendment will have </w:t>
      </w:r>
      <w:r w:rsidR="00B425B6" w:rsidRPr="7AFCE39A">
        <w:rPr>
          <w:rFonts w:eastAsia="Calibri" w:cs="Calibri"/>
        </w:rPr>
        <w:t>limited impact</w:t>
      </w:r>
      <w:r w:rsidRPr="7AFCE39A">
        <w:rPr>
          <w:rFonts w:eastAsia="Calibri" w:cs="Calibri"/>
        </w:rPr>
        <w:t xml:space="preserve"> on the </w:t>
      </w:r>
      <w:r w:rsidR="00B425B6" w:rsidRPr="7AFCE39A">
        <w:rPr>
          <w:rFonts w:eastAsia="Calibri" w:cs="Calibri"/>
        </w:rPr>
        <w:t xml:space="preserve">existing </w:t>
      </w:r>
      <w:r w:rsidRPr="7AFCE39A">
        <w:rPr>
          <w:rFonts w:eastAsia="Calibri" w:cs="Calibri"/>
        </w:rPr>
        <w:t xml:space="preserve">development </w:t>
      </w:r>
      <w:r w:rsidR="00114D78" w:rsidRPr="7AFCE39A">
        <w:rPr>
          <w:rFonts w:eastAsia="Calibri" w:cs="Calibri"/>
        </w:rPr>
        <w:t>opportunities</w:t>
      </w:r>
      <w:r w:rsidRPr="7AFCE39A">
        <w:rPr>
          <w:rFonts w:eastAsia="Calibri" w:cs="Calibri"/>
        </w:rPr>
        <w:t xml:space="preserve"> </w:t>
      </w:r>
      <w:r w:rsidR="00B425B6" w:rsidRPr="7AFCE39A">
        <w:rPr>
          <w:rFonts w:eastAsia="Calibri" w:cs="Calibri"/>
        </w:rPr>
        <w:t>in</w:t>
      </w:r>
      <w:r w:rsidRPr="7AFCE39A">
        <w:rPr>
          <w:rFonts w:eastAsia="Calibri" w:cs="Calibri"/>
        </w:rPr>
        <w:t xml:space="preserve"> the precinct</w:t>
      </w:r>
      <w:r w:rsidR="00F2227D">
        <w:rPr>
          <w:rFonts w:eastAsia="Calibri" w:cs="Calibri"/>
        </w:rPr>
        <w:t>,</w:t>
      </w:r>
      <w:r w:rsidR="007B01E2" w:rsidRPr="7AFCE39A">
        <w:rPr>
          <w:rFonts w:eastAsia="Calibri" w:cs="Calibri"/>
        </w:rPr>
        <w:t xml:space="preserve"> bu</w:t>
      </w:r>
      <w:r w:rsidR="3F58E76C" w:rsidRPr="7AFCE39A">
        <w:rPr>
          <w:rFonts w:eastAsia="Calibri" w:cs="Calibri"/>
        </w:rPr>
        <w:t xml:space="preserve">t </w:t>
      </w:r>
      <w:r w:rsidR="007B01E2" w:rsidRPr="7AFCE39A">
        <w:rPr>
          <w:rFonts w:eastAsia="Calibri" w:cs="Calibri"/>
        </w:rPr>
        <w:t>rather strengthen</w:t>
      </w:r>
      <w:r w:rsidR="00F2227D">
        <w:rPr>
          <w:rFonts w:eastAsia="Calibri" w:cs="Calibri"/>
        </w:rPr>
        <w:t>s</w:t>
      </w:r>
      <w:r w:rsidR="007B01E2" w:rsidRPr="7AFCE39A">
        <w:rPr>
          <w:rFonts w:eastAsia="Calibri" w:cs="Calibri"/>
        </w:rPr>
        <w:t xml:space="preserve"> the support for </w:t>
      </w:r>
      <w:r w:rsidR="72147B4F" w:rsidRPr="7AFCE39A">
        <w:rPr>
          <w:rFonts w:eastAsia="Calibri" w:cs="Calibri"/>
        </w:rPr>
        <w:t xml:space="preserve">preferred </w:t>
      </w:r>
      <w:r w:rsidR="007B01E2" w:rsidRPr="7AFCE39A">
        <w:rPr>
          <w:rFonts w:eastAsia="Calibri" w:cs="Calibri"/>
        </w:rPr>
        <w:t xml:space="preserve">uses and </w:t>
      </w:r>
      <w:r w:rsidR="17C1BD6F" w:rsidRPr="7AFCE39A">
        <w:rPr>
          <w:rFonts w:eastAsia="Calibri" w:cs="Calibri"/>
        </w:rPr>
        <w:t>more clearly</w:t>
      </w:r>
      <w:r w:rsidR="007B01E2" w:rsidRPr="7AFCE39A">
        <w:rPr>
          <w:rFonts w:eastAsia="Calibri" w:cs="Calibri"/>
        </w:rPr>
        <w:t xml:space="preserve"> </w:t>
      </w:r>
      <w:r w:rsidR="65F183DE" w:rsidRPr="7AFCE39A">
        <w:rPr>
          <w:rFonts w:eastAsia="Calibri" w:cs="Calibri"/>
        </w:rPr>
        <w:t>iden</w:t>
      </w:r>
      <w:r w:rsidR="24B6D108" w:rsidRPr="7AFCE39A">
        <w:rPr>
          <w:rFonts w:eastAsia="Calibri" w:cs="Calibri"/>
        </w:rPr>
        <w:t>ti</w:t>
      </w:r>
      <w:r w:rsidR="65F183DE" w:rsidRPr="7AFCE39A">
        <w:rPr>
          <w:rFonts w:eastAsia="Calibri" w:cs="Calibri"/>
        </w:rPr>
        <w:t>f</w:t>
      </w:r>
      <w:r w:rsidR="004D2E42">
        <w:rPr>
          <w:rFonts w:eastAsia="Calibri" w:cs="Calibri"/>
        </w:rPr>
        <w:t>ies</w:t>
      </w:r>
      <w:r w:rsidR="65F183DE" w:rsidRPr="7AFCE39A">
        <w:rPr>
          <w:rFonts w:eastAsia="Calibri" w:cs="Calibri"/>
        </w:rPr>
        <w:t xml:space="preserve"> the key issues </w:t>
      </w:r>
      <w:r w:rsidR="004D2E42">
        <w:rPr>
          <w:rFonts w:eastAsia="Calibri" w:cs="Calibri"/>
        </w:rPr>
        <w:t>that</w:t>
      </w:r>
      <w:r w:rsidR="65F183DE" w:rsidRPr="7AFCE39A">
        <w:rPr>
          <w:rFonts w:eastAsia="Calibri" w:cs="Calibri"/>
        </w:rPr>
        <w:t xml:space="preserve"> need to be addressed as part of future applications</w:t>
      </w:r>
      <w:r w:rsidR="007B01E2" w:rsidRPr="7AFCE39A">
        <w:rPr>
          <w:rFonts w:eastAsia="Calibri" w:cs="Calibri"/>
        </w:rPr>
        <w:t>.</w:t>
      </w:r>
    </w:p>
    <w:p w14:paraId="3DD5DCEC" w14:textId="77777777" w:rsidR="2CCF5A41" w:rsidRDefault="007B6CB2" w:rsidP="007B6CB2">
      <w:pPr>
        <w:spacing w:line="240" w:lineRule="auto"/>
      </w:pPr>
      <w:r>
        <w:br w:type="page"/>
      </w:r>
    </w:p>
    <w:p w14:paraId="50892F6A" w14:textId="77777777" w:rsidR="2CCF5A41" w:rsidRDefault="00CD2968" w:rsidP="007B6CB2">
      <w:r w:rsidRPr="4F451AE3">
        <w:rPr>
          <w:rFonts w:eastAsia="Calibri" w:cs="Calibri"/>
          <w:u w:val="single"/>
        </w:rPr>
        <w:lastRenderedPageBreak/>
        <w:t>Other changes</w:t>
      </w:r>
    </w:p>
    <w:p w14:paraId="39ECD2A5" w14:textId="77777777" w:rsidR="2CCF5A41" w:rsidRDefault="00CD2968" w:rsidP="007B6CB2">
      <w:r w:rsidRPr="4F451AE3">
        <w:rPr>
          <w:rFonts w:eastAsia="Calibri" w:cs="Calibri"/>
        </w:rPr>
        <w:t>Please note that two State Government led amendments have been gazetted since the exhibition of Amendment C249. The updated clauses at attachment 1 include changes made by these State Government Amendments, in addition to those which are being made by Amendment C249.</w:t>
      </w:r>
    </w:p>
    <w:p w14:paraId="4D59D550" w14:textId="77777777" w:rsidR="2CCF5A41" w:rsidRDefault="2CCF5A41" w:rsidP="007B6CB2"/>
    <w:p w14:paraId="0A5941F2" w14:textId="77777777" w:rsidR="2CCF5A41" w:rsidRDefault="00CD2968" w:rsidP="007B6CB2">
      <w:r w:rsidRPr="4F451AE3">
        <w:rPr>
          <w:rFonts w:eastAsia="Calibri" w:cs="Calibri"/>
          <w:b/>
          <w:bCs/>
        </w:rPr>
        <w:t>Exhibition of Amendment C249</w:t>
      </w:r>
    </w:p>
    <w:p w14:paraId="1D439943" w14:textId="77777777" w:rsidR="2CCF5A41" w:rsidRDefault="00CD2968" w:rsidP="007B6CB2">
      <w:pPr>
        <w:rPr>
          <w:rFonts w:eastAsia="Calibri" w:cs="Calibri"/>
        </w:rPr>
      </w:pPr>
      <w:r w:rsidRPr="4F451AE3">
        <w:rPr>
          <w:rFonts w:eastAsia="Calibri" w:cs="Calibri"/>
        </w:rPr>
        <w:t>Amendment C249 was publicly exhibited from 25 June – 16 August 2024 in accordance with the requirements of the Act. As noted above, this amendment was exhibited concurrently with Amendment C275, which was also implements recommendations of the 2018 and 2022 PSR</w:t>
      </w:r>
      <w:r w:rsidR="002D364B">
        <w:rPr>
          <w:rFonts w:eastAsia="Calibri" w:cs="Calibri"/>
        </w:rPr>
        <w:t>s</w:t>
      </w:r>
      <w:r w:rsidRPr="4F451AE3">
        <w:rPr>
          <w:rFonts w:eastAsia="Calibri" w:cs="Calibri"/>
        </w:rPr>
        <w:t xml:space="preserve">. </w:t>
      </w:r>
    </w:p>
    <w:p w14:paraId="455B6998" w14:textId="77777777" w:rsidR="003E26B8" w:rsidRDefault="003E26B8" w:rsidP="007B6CB2"/>
    <w:p w14:paraId="5EEEC648" w14:textId="77777777" w:rsidR="2CCF5A41" w:rsidRDefault="00CD2968" w:rsidP="007B6CB2">
      <w:r w:rsidRPr="4F451AE3">
        <w:rPr>
          <w:rFonts w:eastAsia="Calibri" w:cs="Calibri"/>
        </w:rPr>
        <w:t>In summary, Amendment C249 was advertised through:</w:t>
      </w:r>
    </w:p>
    <w:p w14:paraId="09399EBD" w14:textId="77777777" w:rsidR="2CCF5A41" w:rsidRDefault="00CD2968" w:rsidP="007B6CB2">
      <w:pPr>
        <w:pStyle w:val="ListParagraph"/>
        <w:numPr>
          <w:ilvl w:val="0"/>
          <w:numId w:val="23"/>
        </w:numPr>
        <w:contextualSpacing w:val="0"/>
        <w:rPr>
          <w:rFonts w:eastAsia="Calibri" w:cs="Calibri"/>
          <w:szCs w:val="24"/>
        </w:rPr>
      </w:pPr>
      <w:r w:rsidRPr="4F451AE3">
        <w:rPr>
          <w:rFonts w:eastAsia="Calibri" w:cs="Calibri"/>
          <w:szCs w:val="24"/>
        </w:rPr>
        <w:t xml:space="preserve">The </w:t>
      </w:r>
      <w:r w:rsidRPr="4F451AE3">
        <w:rPr>
          <w:rFonts w:eastAsia="Calibri" w:cs="Calibri"/>
          <w:i/>
          <w:iCs/>
          <w:szCs w:val="24"/>
        </w:rPr>
        <w:t xml:space="preserve">Engage Whittlesea </w:t>
      </w:r>
      <w:r w:rsidRPr="4F451AE3">
        <w:rPr>
          <w:rFonts w:eastAsia="Calibri" w:cs="Calibri"/>
          <w:szCs w:val="24"/>
        </w:rPr>
        <w:t>webpage</w:t>
      </w:r>
      <w:r w:rsidR="003E26B8">
        <w:rPr>
          <w:rFonts w:eastAsia="Calibri" w:cs="Calibri"/>
          <w:szCs w:val="24"/>
        </w:rPr>
        <w:t>.</w:t>
      </w:r>
    </w:p>
    <w:p w14:paraId="028B5F54" w14:textId="77777777" w:rsidR="2CCF5A41" w:rsidRDefault="00CD2968" w:rsidP="007B6CB2">
      <w:pPr>
        <w:pStyle w:val="ListParagraph"/>
        <w:numPr>
          <w:ilvl w:val="0"/>
          <w:numId w:val="23"/>
        </w:numPr>
        <w:contextualSpacing w:val="0"/>
        <w:rPr>
          <w:rFonts w:eastAsia="Calibri" w:cs="Calibri"/>
          <w:i/>
          <w:iCs/>
          <w:szCs w:val="24"/>
        </w:rPr>
      </w:pPr>
      <w:r w:rsidRPr="4F451AE3">
        <w:rPr>
          <w:rFonts w:eastAsia="Calibri" w:cs="Calibri"/>
          <w:szCs w:val="24"/>
        </w:rPr>
        <w:t xml:space="preserve">The </w:t>
      </w:r>
      <w:r w:rsidRPr="4F451AE3">
        <w:rPr>
          <w:rFonts w:eastAsia="Calibri" w:cs="Calibri"/>
          <w:i/>
          <w:iCs/>
          <w:szCs w:val="24"/>
        </w:rPr>
        <w:t>Whittlesea Review</w:t>
      </w:r>
      <w:r w:rsidRPr="4F451AE3">
        <w:rPr>
          <w:rFonts w:eastAsia="Calibri" w:cs="Calibri"/>
          <w:szCs w:val="24"/>
        </w:rPr>
        <w:t xml:space="preserve"> and the </w:t>
      </w:r>
      <w:r w:rsidRPr="4F451AE3">
        <w:rPr>
          <w:rFonts w:eastAsia="Calibri" w:cs="Calibri"/>
          <w:i/>
          <w:iCs/>
          <w:szCs w:val="24"/>
        </w:rPr>
        <w:t>Northern Star Weekly</w:t>
      </w:r>
      <w:r w:rsidR="003E26B8">
        <w:rPr>
          <w:rFonts w:eastAsia="Calibri" w:cs="Calibri"/>
          <w:i/>
          <w:iCs/>
          <w:szCs w:val="24"/>
        </w:rPr>
        <w:t>.</w:t>
      </w:r>
    </w:p>
    <w:p w14:paraId="37D4C281" w14:textId="77777777" w:rsidR="2CCF5A41" w:rsidRDefault="00CD2968" w:rsidP="007B6CB2">
      <w:pPr>
        <w:pStyle w:val="ListParagraph"/>
        <w:numPr>
          <w:ilvl w:val="0"/>
          <w:numId w:val="23"/>
        </w:numPr>
        <w:contextualSpacing w:val="0"/>
        <w:rPr>
          <w:rFonts w:eastAsia="Calibri" w:cs="Calibri"/>
          <w:szCs w:val="24"/>
        </w:rPr>
      </w:pPr>
      <w:r w:rsidRPr="4F451AE3">
        <w:rPr>
          <w:rFonts w:eastAsia="Calibri" w:cs="Calibri"/>
          <w:szCs w:val="24"/>
        </w:rPr>
        <w:t>Posts on the City of Whittlesea Facebook account</w:t>
      </w:r>
      <w:r w:rsidR="003E26B8">
        <w:rPr>
          <w:rFonts w:eastAsia="Calibri" w:cs="Calibri"/>
          <w:szCs w:val="24"/>
        </w:rPr>
        <w:t>.</w:t>
      </w:r>
    </w:p>
    <w:p w14:paraId="7836900D" w14:textId="77777777" w:rsidR="2CCF5A41" w:rsidRDefault="00CD2968" w:rsidP="007B6CB2">
      <w:pPr>
        <w:pStyle w:val="ListParagraph"/>
        <w:numPr>
          <w:ilvl w:val="0"/>
          <w:numId w:val="23"/>
        </w:numPr>
        <w:contextualSpacing w:val="0"/>
        <w:rPr>
          <w:rFonts w:eastAsia="Calibri" w:cs="Calibri"/>
          <w:szCs w:val="24"/>
        </w:rPr>
      </w:pPr>
      <w:r w:rsidRPr="4F451AE3">
        <w:rPr>
          <w:rFonts w:eastAsia="Calibri" w:cs="Calibri"/>
          <w:szCs w:val="24"/>
        </w:rPr>
        <w:t>Targeted written notices to directly affected landowners and occupiers</w:t>
      </w:r>
      <w:r w:rsidR="003E26B8">
        <w:rPr>
          <w:rFonts w:eastAsia="Calibri" w:cs="Calibri"/>
          <w:szCs w:val="24"/>
        </w:rPr>
        <w:t>.</w:t>
      </w:r>
    </w:p>
    <w:p w14:paraId="6041349D" w14:textId="77777777" w:rsidR="2CCF5A41" w:rsidRDefault="00CD2968" w:rsidP="007B6CB2">
      <w:pPr>
        <w:pStyle w:val="ListParagraph"/>
        <w:numPr>
          <w:ilvl w:val="0"/>
          <w:numId w:val="23"/>
        </w:numPr>
        <w:contextualSpacing w:val="0"/>
        <w:rPr>
          <w:rFonts w:eastAsia="Calibri" w:cs="Calibri"/>
          <w:szCs w:val="24"/>
        </w:rPr>
      </w:pPr>
      <w:r w:rsidRPr="4F451AE3">
        <w:rPr>
          <w:rFonts w:eastAsia="Calibri" w:cs="Calibri"/>
          <w:szCs w:val="24"/>
        </w:rPr>
        <w:t xml:space="preserve">An advertisement in the </w:t>
      </w:r>
      <w:r w:rsidRPr="4F451AE3">
        <w:rPr>
          <w:rFonts w:eastAsia="Calibri" w:cs="Calibri"/>
          <w:i/>
          <w:iCs/>
          <w:szCs w:val="24"/>
        </w:rPr>
        <w:t>Government Gazette</w:t>
      </w:r>
      <w:r w:rsidRPr="4F451AE3">
        <w:rPr>
          <w:rFonts w:eastAsia="Calibri" w:cs="Calibri"/>
          <w:szCs w:val="24"/>
        </w:rPr>
        <w:t>.</w:t>
      </w:r>
    </w:p>
    <w:p w14:paraId="408C4879" w14:textId="77777777" w:rsidR="003E26B8" w:rsidRPr="003E26B8" w:rsidRDefault="003E26B8" w:rsidP="007B6CB2">
      <w:pPr>
        <w:rPr>
          <w:rFonts w:eastAsia="Calibri" w:cs="Calibri"/>
        </w:rPr>
      </w:pPr>
    </w:p>
    <w:p w14:paraId="60C510D6" w14:textId="77777777" w:rsidR="2CCF5A41" w:rsidRDefault="00CD2968" w:rsidP="007B6CB2">
      <w:r w:rsidRPr="4F451AE3">
        <w:rPr>
          <w:rFonts w:eastAsia="Calibri" w:cs="Calibri"/>
        </w:rPr>
        <w:t xml:space="preserve">The community was able to access the </w:t>
      </w:r>
      <w:r w:rsidR="0063290D">
        <w:rPr>
          <w:rFonts w:eastAsia="Calibri" w:cs="Calibri"/>
        </w:rPr>
        <w:t>A</w:t>
      </w:r>
      <w:r w:rsidRPr="4F451AE3">
        <w:rPr>
          <w:rFonts w:eastAsia="Calibri" w:cs="Calibri"/>
        </w:rPr>
        <w:t>mendment documents electronically via the DTP Planning Scheme Amendments website or as a hard copy at Council offices.</w:t>
      </w:r>
    </w:p>
    <w:p w14:paraId="0323DB81" w14:textId="77777777" w:rsidR="2CCF5A41" w:rsidRDefault="00CD2968" w:rsidP="007B6CB2">
      <w:r w:rsidRPr="4F451AE3">
        <w:rPr>
          <w:rFonts w:eastAsia="Calibri" w:cs="Calibri"/>
        </w:rPr>
        <w:t>Council officers developed a list of landowners, occupiers and other stakeholders that may be materially affected by Amendment C249, which include:</w:t>
      </w:r>
    </w:p>
    <w:p w14:paraId="11A89DB6" w14:textId="77777777" w:rsidR="2CCF5A41" w:rsidRDefault="00CD2968" w:rsidP="007B6CB2">
      <w:pPr>
        <w:pStyle w:val="ListParagraph"/>
        <w:numPr>
          <w:ilvl w:val="0"/>
          <w:numId w:val="24"/>
        </w:numPr>
        <w:contextualSpacing w:val="0"/>
        <w:rPr>
          <w:rFonts w:eastAsia="Calibri" w:cs="Calibri"/>
          <w:szCs w:val="24"/>
        </w:rPr>
      </w:pPr>
      <w:r w:rsidRPr="4F451AE3">
        <w:rPr>
          <w:rFonts w:eastAsia="Calibri" w:cs="Calibri"/>
          <w:szCs w:val="24"/>
        </w:rPr>
        <w:t>Development companies with interest in land affected by the changes to Urban Growth Zone Schedules relating to the timing and quantum of development contributions payable on land. This change applies to undeveloped properties that are yet to pay their development contributions</w:t>
      </w:r>
      <w:r w:rsidR="003E26B8">
        <w:rPr>
          <w:rFonts w:eastAsia="Calibri" w:cs="Calibri"/>
          <w:szCs w:val="24"/>
        </w:rPr>
        <w:t>.</w:t>
      </w:r>
    </w:p>
    <w:p w14:paraId="0CB70B4A" w14:textId="77777777" w:rsidR="2CCF5A41" w:rsidRDefault="00CD2968" w:rsidP="007B6CB2">
      <w:pPr>
        <w:pStyle w:val="ListParagraph"/>
        <w:numPr>
          <w:ilvl w:val="0"/>
          <w:numId w:val="24"/>
        </w:numPr>
        <w:contextualSpacing w:val="0"/>
        <w:rPr>
          <w:rFonts w:eastAsia="Calibri" w:cs="Calibri"/>
          <w:szCs w:val="24"/>
        </w:rPr>
      </w:pPr>
      <w:r w:rsidRPr="4F451AE3">
        <w:rPr>
          <w:rFonts w:eastAsia="Calibri" w:cs="Calibri"/>
          <w:szCs w:val="24"/>
        </w:rPr>
        <w:t>The owner of 605 O'Herns Rd, Epping, from which the Public Acquisition Overlay Schedule 4 was removed</w:t>
      </w:r>
      <w:r w:rsidR="003E26B8">
        <w:rPr>
          <w:rFonts w:eastAsia="Calibri" w:cs="Calibri"/>
          <w:szCs w:val="24"/>
        </w:rPr>
        <w:t>.</w:t>
      </w:r>
    </w:p>
    <w:p w14:paraId="6538DAE4" w14:textId="77777777" w:rsidR="2CCF5A41" w:rsidRDefault="00CD2968" w:rsidP="007B6CB2">
      <w:pPr>
        <w:pStyle w:val="ListParagraph"/>
        <w:numPr>
          <w:ilvl w:val="0"/>
          <w:numId w:val="24"/>
        </w:numPr>
        <w:contextualSpacing w:val="0"/>
        <w:rPr>
          <w:rFonts w:eastAsia="Calibri" w:cs="Calibri"/>
          <w:szCs w:val="24"/>
        </w:rPr>
      </w:pPr>
      <w:r w:rsidRPr="4F451AE3">
        <w:rPr>
          <w:rFonts w:eastAsia="Calibri" w:cs="Calibri"/>
          <w:szCs w:val="24"/>
        </w:rPr>
        <w:t>Key stakeholders, community groups, State Government departments and referral authorities, as per the requirements of the Act, were directly notified</w:t>
      </w:r>
      <w:r w:rsidR="0031115B">
        <w:rPr>
          <w:rFonts w:eastAsia="Calibri" w:cs="Calibri"/>
          <w:szCs w:val="24"/>
        </w:rPr>
        <w:t>.</w:t>
      </w:r>
    </w:p>
    <w:p w14:paraId="513241D5" w14:textId="77777777" w:rsidR="2CCF5A41" w:rsidRDefault="2CCF5A41" w:rsidP="007B6CB2"/>
    <w:p w14:paraId="10145C87" w14:textId="77777777" w:rsidR="007B6CB2" w:rsidRDefault="00CD2968" w:rsidP="007B6CB2">
      <w:pPr>
        <w:rPr>
          <w:rFonts w:eastAsia="Calibri" w:cs="Calibri"/>
          <w:color w:val="000000" w:themeColor="text1"/>
        </w:rPr>
      </w:pPr>
      <w:r w:rsidRPr="4F451AE3">
        <w:rPr>
          <w:rFonts w:eastAsia="Calibri" w:cs="Calibri"/>
        </w:rPr>
        <w:t xml:space="preserve">Given Amendment C249 proposes changes to parts of the scheme that apply to the entire municipality, all landowners and occupiers are potentially affected by the </w:t>
      </w:r>
      <w:r w:rsidR="00070460">
        <w:rPr>
          <w:rFonts w:eastAsia="Calibri" w:cs="Calibri"/>
        </w:rPr>
        <w:t>A</w:t>
      </w:r>
      <w:r w:rsidRPr="4F451AE3">
        <w:rPr>
          <w:rFonts w:eastAsia="Calibri" w:cs="Calibri"/>
        </w:rPr>
        <w:t xml:space="preserve">mendment. Additionally, the Amendment makes changes to several schedules to the Urban Growth Zone, which at the time of exhibition affected 10,438 properties. While the Act requires direct notification of an amendment to affected properties and stakeholders, it does also provide an exemption where the number of owners/occupiers makes </w:t>
      </w:r>
      <w:r w:rsidR="00AC55F4">
        <w:rPr>
          <w:rFonts w:eastAsia="Calibri" w:cs="Calibri"/>
        </w:rPr>
        <w:t>it</w:t>
      </w:r>
      <w:r w:rsidRPr="4F451AE3">
        <w:rPr>
          <w:rFonts w:eastAsia="Calibri" w:cs="Calibri"/>
        </w:rPr>
        <w:t xml:space="preserve"> impractical t</w:t>
      </w:r>
      <w:r w:rsidRPr="4F451AE3">
        <w:rPr>
          <w:rFonts w:eastAsia="Calibri" w:cs="Calibri"/>
          <w:color w:val="000000" w:themeColor="text1"/>
        </w:rPr>
        <w:t>o notify them all.</w:t>
      </w:r>
    </w:p>
    <w:p w14:paraId="782E59D7" w14:textId="77777777" w:rsidR="007B6CB2" w:rsidRDefault="007B6CB2">
      <w:pPr>
        <w:spacing w:line="240" w:lineRule="auto"/>
        <w:rPr>
          <w:rFonts w:eastAsia="Calibri" w:cs="Calibri"/>
          <w:color w:val="000000" w:themeColor="text1"/>
        </w:rPr>
      </w:pPr>
      <w:r>
        <w:rPr>
          <w:rFonts w:eastAsia="Calibri" w:cs="Calibri"/>
          <w:color w:val="000000" w:themeColor="text1"/>
        </w:rPr>
        <w:br w:type="page"/>
      </w:r>
    </w:p>
    <w:p w14:paraId="25399327" w14:textId="77777777" w:rsidR="2CCF5A41" w:rsidRDefault="00CD2968" w:rsidP="007B6CB2">
      <w:r w:rsidRPr="4F451AE3">
        <w:rPr>
          <w:rFonts w:eastAsia="Calibri" w:cs="Calibri"/>
          <w:color w:val="000000" w:themeColor="text1"/>
        </w:rPr>
        <w:lastRenderedPageBreak/>
        <w:t xml:space="preserve">In consultation with DTP it was considered that given the nature of the Amendment, that it would be impractical and excessive to provide direct notification to all landowners and occupiers. As such notification was targeted as detailed above, however any potentially affected party </w:t>
      </w:r>
      <w:r w:rsidR="00C874E6">
        <w:rPr>
          <w:rFonts w:eastAsia="Calibri" w:cs="Calibri"/>
          <w:color w:val="000000" w:themeColor="text1"/>
        </w:rPr>
        <w:t>was</w:t>
      </w:r>
      <w:r w:rsidRPr="4F451AE3">
        <w:rPr>
          <w:rFonts w:eastAsia="Calibri" w:cs="Calibri"/>
          <w:color w:val="000000" w:themeColor="text1"/>
        </w:rPr>
        <w:t xml:space="preserve"> able to lodge a submission.</w:t>
      </w:r>
    </w:p>
    <w:p w14:paraId="2CCF175C" w14:textId="77777777" w:rsidR="2CCF5A41" w:rsidRDefault="2CCF5A41" w:rsidP="007B6CB2"/>
    <w:p w14:paraId="1FBFF63F" w14:textId="77777777" w:rsidR="2CCF5A41" w:rsidRDefault="00CD2968" w:rsidP="007B6CB2">
      <w:r w:rsidRPr="4F451AE3">
        <w:rPr>
          <w:rFonts w:eastAsia="Calibri" w:cs="Calibri"/>
          <w:b/>
          <w:bCs/>
        </w:rPr>
        <w:t>Submissions to Amendment C249</w:t>
      </w:r>
    </w:p>
    <w:p w14:paraId="22568FDA" w14:textId="77777777" w:rsidR="2CCF5A41" w:rsidRDefault="00CD2968" w:rsidP="007B6CB2">
      <w:r w:rsidRPr="4F451AE3">
        <w:rPr>
          <w:rFonts w:eastAsia="Calibri" w:cs="Calibri"/>
        </w:rPr>
        <w:t>Interested parties were able to make submissions by email, post or via the Engage Whittlesea webpage.</w:t>
      </w:r>
    </w:p>
    <w:p w14:paraId="6DD9642D" w14:textId="77777777" w:rsidR="2CCF5A41" w:rsidRDefault="00CD2968" w:rsidP="007B6CB2">
      <w:r w:rsidRPr="4F451AE3">
        <w:rPr>
          <w:rFonts w:eastAsia="Calibri" w:cs="Calibri"/>
        </w:rPr>
        <w:t xml:space="preserve">Three submissions were received during the exhibition period, summarised as follows: </w:t>
      </w:r>
    </w:p>
    <w:p w14:paraId="47E50536" w14:textId="77777777" w:rsidR="2CCF5A41" w:rsidRDefault="00CD2968" w:rsidP="007B6CB2">
      <w:pPr>
        <w:pStyle w:val="ListParagraph"/>
        <w:numPr>
          <w:ilvl w:val="0"/>
          <w:numId w:val="25"/>
        </w:numPr>
        <w:contextualSpacing w:val="0"/>
        <w:rPr>
          <w:rFonts w:eastAsia="Calibri" w:cs="Calibri"/>
          <w:szCs w:val="24"/>
        </w:rPr>
      </w:pPr>
      <w:r w:rsidRPr="4F451AE3">
        <w:rPr>
          <w:rFonts w:eastAsia="Calibri" w:cs="Calibri"/>
          <w:szCs w:val="24"/>
        </w:rPr>
        <w:t>Submission 1: This submission was received from the Department of Energy, Environment and Climate Action. The submission noted the Amendment and did not raise any objection.</w:t>
      </w:r>
    </w:p>
    <w:p w14:paraId="3805D3FE" w14:textId="77777777" w:rsidR="2CCF5A41" w:rsidRDefault="2CCF5A41" w:rsidP="007B6CB2">
      <w:pPr>
        <w:ind w:left="720"/>
      </w:pPr>
    </w:p>
    <w:p w14:paraId="52A275EA" w14:textId="77777777" w:rsidR="2CCF5A41" w:rsidRDefault="00CD2968" w:rsidP="007B6CB2">
      <w:pPr>
        <w:pStyle w:val="ListParagraph"/>
        <w:numPr>
          <w:ilvl w:val="0"/>
          <w:numId w:val="26"/>
        </w:numPr>
        <w:contextualSpacing w:val="0"/>
        <w:rPr>
          <w:rFonts w:eastAsia="Calibri" w:cs="Calibri"/>
          <w:szCs w:val="24"/>
        </w:rPr>
      </w:pPr>
      <w:r w:rsidRPr="4F451AE3">
        <w:rPr>
          <w:rFonts w:eastAsia="Calibri" w:cs="Calibri"/>
          <w:szCs w:val="24"/>
        </w:rPr>
        <w:t xml:space="preserve">Submission 2: This submission was received from representatives of Hanson’s Quarry at 45 Bridge Inn Road, Wollert. This submission covered both Amendment C249 and the concurrently exhibited Amendment C275. The site was affected by the following changes in Amendment C249 to various sections of the WPS including: Clause 02.01 Context, Clause 02.03 Strategic Directions, Clause 11.01-1L Green wedge areas, Clause 37.03 Urban Growth Zone – Schedule 5 and the Schedule to Clause 72.08 Background documents.  </w:t>
      </w:r>
    </w:p>
    <w:p w14:paraId="3D926627" w14:textId="77777777" w:rsidR="2CCF5A41" w:rsidRDefault="2CCF5A41" w:rsidP="007B6CB2">
      <w:pPr>
        <w:ind w:left="720"/>
      </w:pPr>
    </w:p>
    <w:p w14:paraId="3465BF55" w14:textId="77777777" w:rsidR="2CCF5A41" w:rsidRDefault="00CD2968" w:rsidP="007B6CB2">
      <w:pPr>
        <w:ind w:left="720"/>
      </w:pPr>
      <w:r w:rsidRPr="4F451AE3">
        <w:rPr>
          <w:rFonts w:eastAsia="Calibri" w:cs="Calibri"/>
        </w:rPr>
        <w:t>After Council officers agreed to support a minor change to Amendment C275 the submission was withdrawn. This matter is discussed in more detail in the Council report for Amendment C275.</w:t>
      </w:r>
    </w:p>
    <w:p w14:paraId="3E69FF90" w14:textId="77777777" w:rsidR="2CCF5A41" w:rsidRDefault="2CCF5A41" w:rsidP="007B6CB2">
      <w:pPr>
        <w:ind w:left="720"/>
      </w:pPr>
    </w:p>
    <w:p w14:paraId="037E0F6F" w14:textId="77777777" w:rsidR="2CCF5A41" w:rsidRDefault="00CD2968" w:rsidP="007B6CB2">
      <w:pPr>
        <w:ind w:left="720"/>
      </w:pPr>
      <w:r w:rsidRPr="4F451AE3">
        <w:rPr>
          <w:rFonts w:eastAsia="Calibri" w:cs="Calibri"/>
        </w:rPr>
        <w:t xml:space="preserve">It should be noted that some of the changes proposed by the Amendment were welcomed by the submitter, including the recognition of State waste and resource recovery hubs and the encouragement of the circular economy. No change was therefore required to Amendment C249 to resolve this submission. </w:t>
      </w:r>
    </w:p>
    <w:p w14:paraId="1622B9D1" w14:textId="77777777" w:rsidR="2CCF5A41" w:rsidRDefault="00CD2968" w:rsidP="007B6CB2">
      <w:pPr>
        <w:ind w:left="720"/>
      </w:pPr>
      <w:r w:rsidRPr="4F451AE3">
        <w:rPr>
          <w:rFonts w:eastAsia="Calibri" w:cs="Calibri"/>
        </w:rPr>
        <w:t xml:space="preserve"> </w:t>
      </w:r>
    </w:p>
    <w:p w14:paraId="4D3F4C02" w14:textId="77777777" w:rsidR="2CCF5A41" w:rsidRDefault="00CD2968" w:rsidP="007B6CB2">
      <w:pPr>
        <w:pStyle w:val="ListParagraph"/>
        <w:numPr>
          <w:ilvl w:val="0"/>
          <w:numId w:val="26"/>
        </w:numPr>
        <w:contextualSpacing w:val="0"/>
        <w:rPr>
          <w:rFonts w:eastAsia="Calibri" w:cs="Calibri"/>
          <w:szCs w:val="24"/>
        </w:rPr>
      </w:pPr>
      <w:r w:rsidRPr="4F451AE3">
        <w:rPr>
          <w:rFonts w:eastAsia="Calibri" w:cs="Calibri"/>
          <w:szCs w:val="24"/>
        </w:rPr>
        <w:t>Submission 3: A submission was received from DaHua, a large residential developer and landowner in Council’s growth areas. The amendment to the Urban Growth Zone Schedules impacts several properties owned by DaHua. Two specific issues were raised by the submission, one of which was relevant to Amendment C249.</w:t>
      </w:r>
    </w:p>
    <w:p w14:paraId="1053D4B4" w14:textId="77777777" w:rsidR="2CCF5A41" w:rsidRDefault="2CCF5A41" w:rsidP="007B6CB2">
      <w:pPr>
        <w:ind w:left="720"/>
      </w:pPr>
    </w:p>
    <w:p w14:paraId="7B13A70C" w14:textId="77777777" w:rsidR="007B6CB2" w:rsidRDefault="00CD2968" w:rsidP="007B6CB2">
      <w:pPr>
        <w:ind w:left="720"/>
        <w:rPr>
          <w:rFonts w:eastAsia="Calibri" w:cs="Calibri"/>
        </w:rPr>
      </w:pPr>
      <w:r w:rsidRPr="4F451AE3">
        <w:rPr>
          <w:rFonts w:eastAsia="Calibri" w:cs="Calibri"/>
        </w:rPr>
        <w:t xml:space="preserve">The submitter was concerned about changing the Bushfire </w:t>
      </w:r>
      <w:r w:rsidRPr="007B6CB2">
        <w:rPr>
          <w:rFonts w:eastAsia="Calibri" w:cs="Calibri"/>
        </w:rPr>
        <w:t>Management Plan (BMP)</w:t>
      </w:r>
      <w:r w:rsidRPr="4F451AE3">
        <w:rPr>
          <w:rFonts w:eastAsia="Calibri" w:cs="Calibri"/>
        </w:rPr>
        <w:t xml:space="preserve"> from a mandatory condition of a Planning Permit to a mandatory application requirement. It was explained that by frontloading this requirement to the permit application phase, any design requirements could be accommodated at the commencement of the planning permit process, rather than at the later stage as a condition of permit.</w:t>
      </w:r>
      <w:r w:rsidR="007B6CB2">
        <w:rPr>
          <w:rFonts w:eastAsia="Calibri" w:cs="Calibri"/>
        </w:rPr>
        <w:br w:type="page"/>
      </w:r>
    </w:p>
    <w:p w14:paraId="3BFC7743" w14:textId="77777777" w:rsidR="2CCF5A41" w:rsidRDefault="00CD2968" w:rsidP="007B6CB2">
      <w:pPr>
        <w:ind w:left="720"/>
      </w:pPr>
      <w:r w:rsidRPr="4F451AE3">
        <w:rPr>
          <w:rFonts w:eastAsia="Calibri" w:cs="Calibri"/>
        </w:rPr>
        <w:lastRenderedPageBreak/>
        <w:t xml:space="preserve">This will resolve the issues </w:t>
      </w:r>
      <w:r w:rsidR="0025455A">
        <w:rPr>
          <w:rFonts w:eastAsia="Calibri" w:cs="Calibri"/>
        </w:rPr>
        <w:t>early,</w:t>
      </w:r>
      <w:r w:rsidRPr="4F451AE3">
        <w:rPr>
          <w:rFonts w:eastAsia="Calibri" w:cs="Calibri"/>
        </w:rPr>
        <w:t xml:space="preserve"> rather than needing to make costly and time-consuming changes after the planning permit is issued. Please note that in either scenario a BMP must be submitted and approved. </w:t>
      </w:r>
    </w:p>
    <w:p w14:paraId="5F782193" w14:textId="77777777" w:rsidR="2CCF5A41" w:rsidRDefault="2CCF5A41" w:rsidP="007B6CB2">
      <w:pPr>
        <w:ind w:left="720"/>
      </w:pPr>
    </w:p>
    <w:p w14:paraId="1EACF53F" w14:textId="77777777" w:rsidR="2CCF5A41" w:rsidRDefault="00CD2968" w:rsidP="007B6CB2">
      <w:pPr>
        <w:ind w:left="720"/>
      </w:pPr>
      <w:r w:rsidRPr="4F451AE3">
        <w:rPr>
          <w:rFonts w:eastAsia="Calibri" w:cs="Calibri"/>
        </w:rPr>
        <w:t>The submission also raised issues in relation to a current a Section 173 Agreement negotiation process, involving the payment of developer contributions. This was unrelated to the Amendment. Following discussions with DaHua, the submitter was satisfied with responses provided by Council officers in relation to both issues, and this submission was withdrawn.</w:t>
      </w:r>
    </w:p>
    <w:p w14:paraId="6C493A7D" w14:textId="77777777" w:rsidR="2CCF5A41" w:rsidRDefault="2CCF5A41" w:rsidP="007B6CB2"/>
    <w:p w14:paraId="5055CDFD" w14:textId="77777777" w:rsidR="2CCF5A41" w:rsidRDefault="00CD2968" w:rsidP="007B6CB2">
      <w:r w:rsidRPr="4F451AE3">
        <w:rPr>
          <w:rFonts w:eastAsia="Calibri" w:cs="Calibri"/>
        </w:rPr>
        <w:t>The submissions and officer response are summarised at attachment 4.</w:t>
      </w:r>
    </w:p>
    <w:p w14:paraId="06CC3110" w14:textId="77777777" w:rsidR="2CCF5A41" w:rsidRDefault="2CCF5A41" w:rsidP="007B6CB2"/>
    <w:p w14:paraId="6282F798" w14:textId="77777777" w:rsidR="2CCF5A41" w:rsidRDefault="00CD2968" w:rsidP="007B6CB2">
      <w:r w:rsidRPr="4F451AE3">
        <w:rPr>
          <w:rFonts w:eastAsia="Calibri" w:cs="Calibri"/>
        </w:rPr>
        <w:t>In summary, there were no changes made to the Amendment arising from the exhibition process.</w:t>
      </w:r>
    </w:p>
    <w:p w14:paraId="556178AE" w14:textId="77777777" w:rsidR="2CCF5A41" w:rsidRDefault="2CCF5A41" w:rsidP="007B6CB2"/>
    <w:p w14:paraId="175F8BB9" w14:textId="77777777" w:rsidR="2CCF5A41" w:rsidRDefault="00CD2968" w:rsidP="007B6CB2">
      <w:r w:rsidRPr="4F451AE3">
        <w:rPr>
          <w:rFonts w:eastAsia="Calibri" w:cs="Calibri"/>
          <w:b/>
          <w:bCs/>
        </w:rPr>
        <w:t>Next Steps</w:t>
      </w:r>
    </w:p>
    <w:p w14:paraId="477FE9E2" w14:textId="77777777" w:rsidR="2CCF5A41" w:rsidRDefault="00CD2968" w:rsidP="007B6CB2">
      <w:r w:rsidRPr="4F451AE3">
        <w:rPr>
          <w:rFonts w:eastAsia="Calibri" w:cs="Calibri"/>
        </w:rPr>
        <w:t>As per the Planning Scheme Amendment process shown in Attachment 5, gi</w:t>
      </w:r>
      <w:r w:rsidRPr="4F451AE3">
        <w:rPr>
          <w:rFonts w:eastAsia="Calibri" w:cs="Calibri"/>
          <w:color w:val="000000" w:themeColor="text1"/>
        </w:rPr>
        <w:t>ven that there are no outstanding submissions in relation to the Amendment, the Amendment can be considered for adoption by Council.</w:t>
      </w:r>
    </w:p>
    <w:p w14:paraId="113C6D5A" w14:textId="77777777" w:rsidR="2CCF5A41" w:rsidRDefault="00CD2968" w:rsidP="007B6CB2">
      <w:r w:rsidRPr="4F451AE3">
        <w:rPr>
          <w:rFonts w:eastAsia="Calibri" w:cs="Calibri"/>
        </w:rPr>
        <w:t xml:space="preserve"> </w:t>
      </w:r>
    </w:p>
    <w:p w14:paraId="563BDEE6" w14:textId="77777777" w:rsidR="0821E93F" w:rsidRPr="008E2439" w:rsidRDefault="00CD2968" w:rsidP="007B6CB2">
      <w:r w:rsidRPr="4F451AE3">
        <w:rPr>
          <w:rFonts w:eastAsia="Calibri" w:cs="Calibri"/>
        </w:rPr>
        <w:t xml:space="preserve">This report recommends that Council adopts the Amendment in accordance with the planning provisions and maps at attachments 1 and 2 of this report and subsequently submits the adopted Amendment to the Minister for Planning for approval. </w:t>
      </w:r>
    </w:p>
    <w:p w14:paraId="51E30927" w14:textId="77777777" w:rsidR="001F31DB" w:rsidRDefault="00CD2968" w:rsidP="001F31DB">
      <w:pPr>
        <w:pStyle w:val="Heading1"/>
      </w:pPr>
      <w:r>
        <w:t>Alignment to Community Plan, Policies or Strategies</w:t>
      </w:r>
    </w:p>
    <w:p w14:paraId="0DE2F0B7" w14:textId="77777777" w:rsidR="000C0B05" w:rsidRDefault="00CD2968" w:rsidP="000C0B05">
      <w:r>
        <w:t>Alignment to Whittlesea 2040 and Community Plan 2021-2025:</w:t>
      </w:r>
    </w:p>
    <w:p w14:paraId="56396443" w14:textId="77777777" w:rsidR="007B6CB2" w:rsidRDefault="007B6CB2" w:rsidP="007B6CB2">
      <w:pPr>
        <w:rPr>
          <w:rFonts w:eastAsia="Calibri" w:cs="Calibri"/>
          <w:b/>
          <w:bCs/>
          <w:color w:val="000000" w:themeColor="text1"/>
        </w:rPr>
      </w:pPr>
    </w:p>
    <w:p w14:paraId="72C838A0" w14:textId="77777777" w:rsidR="007B6CB2" w:rsidRDefault="00CD2968" w:rsidP="007B6CB2">
      <w:pPr>
        <w:rPr>
          <w:rFonts w:eastAsia="Calibri" w:cs="Calibri"/>
          <w:b/>
          <w:bCs/>
          <w:color w:val="000000" w:themeColor="text1"/>
        </w:rPr>
      </w:pPr>
      <w:r w:rsidRPr="4A0DBEF6">
        <w:rPr>
          <w:rFonts w:eastAsia="Calibri" w:cs="Calibri"/>
          <w:b/>
          <w:bCs/>
          <w:color w:val="000000" w:themeColor="text1"/>
        </w:rPr>
        <w:t>Connected Communities  </w:t>
      </w:r>
      <w:r w:rsidR="00CD19B2">
        <w:br/>
      </w:r>
      <w:r w:rsidRPr="4A0DBEF6">
        <w:rPr>
          <w:rFonts w:eastAsia="Calibri" w:cs="Calibri"/>
          <w:color w:val="000000" w:themeColor="text1"/>
        </w:rPr>
        <w:t xml:space="preserve">We work to foster and inclusive, healthy, </w:t>
      </w:r>
      <w:r w:rsidR="2B878E27" w:rsidRPr="4A0DBEF6">
        <w:rPr>
          <w:rFonts w:eastAsia="Calibri" w:cs="Calibri"/>
          <w:color w:val="000000" w:themeColor="text1"/>
        </w:rPr>
        <w:t>safe,</w:t>
      </w:r>
      <w:r w:rsidRPr="4A0DBEF6">
        <w:rPr>
          <w:rFonts w:eastAsia="Calibri" w:cs="Calibri"/>
          <w:color w:val="000000" w:themeColor="text1"/>
        </w:rPr>
        <w:t xml:space="preserve"> and welcoming community where all ways of life are celebrated and supported.</w:t>
      </w:r>
      <w:r w:rsidR="00CD19B2">
        <w:br/>
      </w:r>
    </w:p>
    <w:p w14:paraId="06314D9C" w14:textId="77777777" w:rsidR="007B6CB2" w:rsidRDefault="00CD2968" w:rsidP="007B6CB2">
      <w:pPr>
        <w:rPr>
          <w:rFonts w:eastAsia="Calibri" w:cs="Calibri"/>
          <w:b/>
          <w:bCs/>
          <w:color w:val="000000" w:themeColor="text1"/>
        </w:rPr>
      </w:pPr>
      <w:r w:rsidRPr="4A0DBEF6">
        <w:rPr>
          <w:rFonts w:eastAsia="Calibri" w:cs="Calibri"/>
          <w:b/>
          <w:bCs/>
          <w:color w:val="000000" w:themeColor="text1"/>
        </w:rPr>
        <w:t>Liveable Neighbourhoods </w:t>
      </w:r>
      <w:r w:rsidR="00CD19B2">
        <w:br/>
      </w:r>
      <w:r w:rsidRPr="4A0DBEF6">
        <w:rPr>
          <w:rFonts w:eastAsia="Calibri" w:cs="Calibri"/>
          <w:color w:val="000000" w:themeColor="text1"/>
        </w:rPr>
        <w:t>Our City is well-planned and beautiful, and our neighbourhoods and town centres are convenient and vibrant places to live, work and play.</w:t>
      </w:r>
      <w:r w:rsidR="00CD19B2">
        <w:br/>
      </w:r>
    </w:p>
    <w:p w14:paraId="2C7B1A56" w14:textId="77777777" w:rsidR="003729AB" w:rsidRPr="007B6CB2" w:rsidRDefault="00CD2968" w:rsidP="007B6CB2">
      <w:r w:rsidRPr="4A0DBEF6">
        <w:rPr>
          <w:rFonts w:eastAsia="Calibri" w:cs="Calibri"/>
          <w:b/>
          <w:bCs/>
          <w:color w:val="000000" w:themeColor="text1"/>
        </w:rPr>
        <w:t>Strong Local Economy  </w:t>
      </w:r>
      <w:r w:rsidR="00CD19B2">
        <w:br/>
      </w:r>
      <w:r w:rsidRPr="4A0DBEF6">
        <w:rPr>
          <w:rFonts w:eastAsia="Calibri" w:cs="Calibri"/>
          <w:color w:val="000000" w:themeColor="text1"/>
        </w:rPr>
        <w:t>Our City is a smart choice for innovation, business growth and industry as well as supporting local businesses to be successful, enabling opportunities for local work and education.</w:t>
      </w:r>
      <w:r w:rsidR="00CD19B2">
        <w:br/>
      </w:r>
      <w:r w:rsidR="007B6CB2">
        <w:br w:type="page"/>
      </w:r>
      <w:r w:rsidRPr="4A0DBEF6">
        <w:rPr>
          <w:rFonts w:eastAsia="Calibri" w:cs="Calibri"/>
          <w:b/>
          <w:bCs/>
          <w:color w:val="000000" w:themeColor="text1"/>
        </w:rPr>
        <w:lastRenderedPageBreak/>
        <w:t>Sustainable Environment  </w:t>
      </w:r>
      <w:r w:rsidR="00CD19B2">
        <w:br/>
      </w:r>
      <w:r w:rsidRPr="4A0DBEF6">
        <w:rPr>
          <w:rFonts w:eastAsia="Calibri" w:cs="Calibri"/>
          <w:color w:val="000000" w:themeColor="text1"/>
        </w:rPr>
        <w:t xml:space="preserve">We prioritise our environment and take action to reduce waste, preserve local biodiversity, protect </w:t>
      </w:r>
      <w:r w:rsidR="51485DE4" w:rsidRPr="4A0DBEF6">
        <w:rPr>
          <w:rFonts w:eastAsia="Calibri" w:cs="Calibri"/>
          <w:color w:val="000000" w:themeColor="text1"/>
        </w:rPr>
        <w:t>waterways,</w:t>
      </w:r>
      <w:r w:rsidRPr="4A0DBEF6">
        <w:rPr>
          <w:rFonts w:eastAsia="Calibri" w:cs="Calibri"/>
          <w:color w:val="000000" w:themeColor="text1"/>
        </w:rPr>
        <w:t xml:space="preserve"> and green space and address climate change.</w:t>
      </w:r>
    </w:p>
    <w:p w14:paraId="09AE25B8" w14:textId="77777777" w:rsidR="66FA9D69" w:rsidRDefault="66FA9D69" w:rsidP="66FA9D69">
      <w:pPr>
        <w:rPr>
          <w:rFonts w:eastAsia="Calibri" w:cs="Calibri"/>
          <w:color w:val="000000" w:themeColor="text1"/>
        </w:rPr>
      </w:pPr>
    </w:p>
    <w:p w14:paraId="78E9BA77" w14:textId="77777777" w:rsidR="1F83079C" w:rsidRPr="003E26B8" w:rsidRDefault="00CD2968" w:rsidP="1F83079C">
      <w:r w:rsidRPr="4F451AE3">
        <w:rPr>
          <w:rFonts w:eastAsia="Calibri" w:cs="Calibri"/>
          <w:color w:val="000000" w:themeColor="text1"/>
        </w:rPr>
        <w:t xml:space="preserve">The Amendment implements this goal by </w:t>
      </w:r>
      <w:r w:rsidR="00B60EF0">
        <w:rPr>
          <w:rFonts w:eastAsia="Calibri" w:cs="Calibri"/>
          <w:color w:val="000000" w:themeColor="text1"/>
        </w:rPr>
        <w:t xml:space="preserve">ensuring </w:t>
      </w:r>
      <w:r w:rsidR="00576D86">
        <w:rPr>
          <w:rFonts w:eastAsia="Calibri" w:cs="Calibri"/>
          <w:color w:val="000000" w:themeColor="text1"/>
        </w:rPr>
        <w:t>adopted</w:t>
      </w:r>
      <w:r w:rsidRPr="4F451AE3">
        <w:rPr>
          <w:rFonts w:eastAsia="Calibri" w:cs="Calibri"/>
          <w:color w:val="000000" w:themeColor="text1"/>
        </w:rPr>
        <w:t xml:space="preserve"> Counci</w:t>
      </w:r>
      <w:r w:rsidR="00576D86">
        <w:rPr>
          <w:rFonts w:eastAsia="Calibri" w:cs="Calibri"/>
          <w:color w:val="000000" w:themeColor="text1"/>
        </w:rPr>
        <w:t xml:space="preserve">l </w:t>
      </w:r>
      <w:r w:rsidRPr="4F451AE3">
        <w:rPr>
          <w:rFonts w:eastAsia="Calibri" w:cs="Calibri"/>
          <w:color w:val="000000" w:themeColor="text1"/>
        </w:rPr>
        <w:t>strategies</w:t>
      </w:r>
      <w:r w:rsidR="00576D86">
        <w:rPr>
          <w:rFonts w:eastAsia="Calibri" w:cs="Calibri"/>
          <w:color w:val="000000" w:themeColor="text1"/>
        </w:rPr>
        <w:t xml:space="preserve"> and plans are reflected</w:t>
      </w:r>
      <w:r w:rsidRPr="4F451AE3">
        <w:rPr>
          <w:rFonts w:eastAsia="Calibri" w:cs="Calibri"/>
          <w:color w:val="000000" w:themeColor="text1"/>
        </w:rPr>
        <w:t xml:space="preserve"> in the WPS. The Amendment also updates the MPS to include a new section on planning strategies to respond to climate change.</w:t>
      </w:r>
    </w:p>
    <w:p w14:paraId="39A35108" w14:textId="77777777" w:rsidR="0077737F" w:rsidRDefault="00CD2968" w:rsidP="00DE1C81">
      <w:pPr>
        <w:pStyle w:val="Heading1"/>
      </w:pPr>
      <w:r>
        <w:t>Considerations</w:t>
      </w:r>
      <w:r w:rsidR="00374E8B">
        <w:t xml:space="preserve"> of </w:t>
      </w:r>
      <w:r w:rsidR="00374E8B" w:rsidRPr="00DD51D1">
        <w:rPr>
          <w:i/>
          <w:iCs/>
        </w:rPr>
        <w:t>Local Government Act (2020)</w:t>
      </w:r>
      <w:r w:rsidR="00374E8B">
        <w:t xml:space="preserve"> Principles</w:t>
      </w:r>
    </w:p>
    <w:p w14:paraId="496865AA" w14:textId="77777777" w:rsidR="0077737F" w:rsidRDefault="00CD2968" w:rsidP="007B6CB2">
      <w:pPr>
        <w:pStyle w:val="SubHeading"/>
        <w:spacing w:before="0" w:after="0"/>
      </w:pPr>
      <w:r>
        <w:t>Financial Management</w:t>
      </w:r>
    </w:p>
    <w:p w14:paraId="451108B8" w14:textId="77777777" w:rsidR="00EDFADA" w:rsidRDefault="00CD2968" w:rsidP="007B6CB2">
      <w:r>
        <w:t xml:space="preserve">The </w:t>
      </w:r>
      <w:r w:rsidR="004121DF">
        <w:t xml:space="preserve">fee associated with submitting the amendment to the Minister for Planning for approval is within </w:t>
      </w:r>
      <w:r w:rsidR="287BFFFF">
        <w:t>the</w:t>
      </w:r>
      <w:r w:rsidR="004121DF">
        <w:t xml:space="preserve"> current budget</w:t>
      </w:r>
      <w:r w:rsidR="5D6F2ACE">
        <w:t>.</w:t>
      </w:r>
    </w:p>
    <w:p w14:paraId="39884C24" w14:textId="77777777" w:rsidR="1F83079C" w:rsidRDefault="1F83079C" w:rsidP="007B6CB2"/>
    <w:p w14:paraId="3CDDDDFD" w14:textId="77777777" w:rsidR="003330CB" w:rsidRDefault="00CD2968" w:rsidP="007B6CB2">
      <w:pPr>
        <w:pStyle w:val="SubHeading"/>
        <w:spacing w:before="0" w:after="0"/>
      </w:pPr>
      <w:r>
        <w:t>Community Consultation and Engagement</w:t>
      </w:r>
    </w:p>
    <w:p w14:paraId="269A15BE" w14:textId="77777777" w:rsidR="53248B76" w:rsidRDefault="00CD2968" w:rsidP="007B6CB2">
      <w:r>
        <w:t xml:space="preserve">Council </w:t>
      </w:r>
      <w:r w:rsidR="00C6102C">
        <w:t xml:space="preserve">officers have conducted </w:t>
      </w:r>
      <w:r w:rsidR="002D6127">
        <w:t>the public exhibition of Amendment C249</w:t>
      </w:r>
      <w:r>
        <w:t xml:space="preserve"> in accordance </w:t>
      </w:r>
      <w:r w:rsidR="1CDD358A">
        <w:t xml:space="preserve">with Section 19 of the </w:t>
      </w:r>
      <w:r>
        <w:t>Act</w:t>
      </w:r>
      <w:r w:rsidR="00707AFC">
        <w:t>, as</w:t>
      </w:r>
      <w:r w:rsidR="2F23BF9C">
        <w:t xml:space="preserve"> discussed above. </w:t>
      </w:r>
      <w:r w:rsidR="00650E47">
        <w:t>Consequently</w:t>
      </w:r>
      <w:r w:rsidR="00DE5A8B">
        <w:t>, communication and engagement undertaken during the formal exhibition period was also in accordance with</w:t>
      </w:r>
      <w:r w:rsidR="20B92565">
        <w:t xml:space="preserve"> </w:t>
      </w:r>
      <w:r w:rsidR="5E4975C2">
        <w:t xml:space="preserve">the </w:t>
      </w:r>
      <w:r w:rsidR="5E4975C2" w:rsidRPr="4A0DBEF6">
        <w:rPr>
          <w:i/>
          <w:iCs/>
        </w:rPr>
        <w:t>Local Government Act 2020</w:t>
      </w:r>
      <w:r w:rsidR="5E4975C2">
        <w:t xml:space="preserve">. </w:t>
      </w:r>
      <w:r w:rsidR="3FCEBC6B">
        <w:t>For additional information on the consultation undertaken, please refer to the consultation section below</w:t>
      </w:r>
      <w:r w:rsidR="30165C94">
        <w:t xml:space="preserve">. </w:t>
      </w:r>
    </w:p>
    <w:p w14:paraId="0040E3E8" w14:textId="77777777" w:rsidR="00430F57" w:rsidRPr="00DD51D1" w:rsidRDefault="00CD2968" w:rsidP="00430F57">
      <w:pPr>
        <w:pStyle w:val="Heading1"/>
      </w:pPr>
      <w:r>
        <w:t>Other Principles for Consideration</w:t>
      </w:r>
    </w:p>
    <w:p w14:paraId="5473F281" w14:textId="77777777" w:rsidR="00EC4929" w:rsidRDefault="00CD2968" w:rsidP="003E26B8">
      <w:pPr>
        <w:rPr>
          <w:b/>
          <w:bCs/>
        </w:rPr>
      </w:pPr>
      <w:r>
        <w:rPr>
          <w:b/>
          <w:bCs/>
        </w:rPr>
        <w:t>Overarching Governance Principles and Supporting Principles</w:t>
      </w:r>
    </w:p>
    <w:p w14:paraId="7F2B13AE" w14:textId="77777777" w:rsidR="003E26B8" w:rsidRDefault="00CD2968" w:rsidP="003E26B8">
      <w:pPr>
        <w:ind w:left="567" w:hanging="567"/>
      </w:pPr>
      <w:r w:rsidRPr="4A0DBEF6">
        <w:rPr>
          <w:rFonts w:eastAsia="Calibri" w:cs="Calibri"/>
          <w:color w:val="000000" w:themeColor="text1"/>
        </w:rPr>
        <w:t>(a)</w:t>
      </w:r>
      <w:r>
        <w:rPr>
          <w:rFonts w:eastAsia="Calibri" w:cs="Calibri"/>
          <w:color w:val="000000" w:themeColor="text1"/>
        </w:rPr>
        <w:tab/>
      </w:r>
      <w:r w:rsidRPr="4A0DBEF6">
        <w:rPr>
          <w:rFonts w:eastAsia="Calibri" w:cs="Calibri"/>
          <w:color w:val="000000" w:themeColor="text1"/>
        </w:rPr>
        <w:t>Council decisions are to be made and actions taken in accordance with the relevant law.</w:t>
      </w:r>
    </w:p>
    <w:p w14:paraId="329EFA1D" w14:textId="77777777" w:rsidR="003E26B8" w:rsidRDefault="00CD2968" w:rsidP="003E26B8">
      <w:pPr>
        <w:ind w:left="567" w:hanging="567"/>
      </w:pPr>
      <w:r w:rsidRPr="4A0DBEF6">
        <w:rPr>
          <w:rFonts w:eastAsia="Calibri" w:cs="Calibri"/>
          <w:color w:val="000000" w:themeColor="text1"/>
        </w:rPr>
        <w:t>(b)</w:t>
      </w:r>
      <w:r>
        <w:rPr>
          <w:rFonts w:eastAsia="Calibri" w:cs="Calibri"/>
          <w:color w:val="000000" w:themeColor="text1"/>
        </w:rPr>
        <w:tab/>
      </w:r>
      <w:r w:rsidRPr="4A0DBEF6">
        <w:rPr>
          <w:rFonts w:eastAsia="Calibri" w:cs="Calibri"/>
          <w:color w:val="000000" w:themeColor="text1"/>
        </w:rPr>
        <w:t>Priority is to be given to achieving the best outcomes for the municipal community, including future generations.</w:t>
      </w:r>
    </w:p>
    <w:p w14:paraId="17EE06C6" w14:textId="77777777" w:rsidR="003E26B8" w:rsidRDefault="00CD2968" w:rsidP="003E26B8">
      <w:pPr>
        <w:ind w:left="567" w:hanging="567"/>
      </w:pPr>
      <w:r w:rsidRPr="4A0DBEF6">
        <w:rPr>
          <w:rFonts w:eastAsia="Calibri" w:cs="Calibri"/>
          <w:color w:val="000000" w:themeColor="text1"/>
        </w:rPr>
        <w:t>(c)</w:t>
      </w:r>
      <w:r>
        <w:rPr>
          <w:rFonts w:eastAsia="Calibri" w:cs="Calibri"/>
          <w:color w:val="000000" w:themeColor="text1"/>
        </w:rPr>
        <w:tab/>
      </w:r>
      <w:r w:rsidRPr="4A0DBEF6">
        <w:rPr>
          <w:rFonts w:eastAsia="Calibri" w:cs="Calibri"/>
          <w:color w:val="000000" w:themeColor="text1"/>
        </w:rPr>
        <w:t>The economic, social and environmental sustainability of the municipal district, including mitigation and planning for climate change risks, is to be promoted.</w:t>
      </w:r>
    </w:p>
    <w:p w14:paraId="2186A469" w14:textId="77777777" w:rsidR="003E26B8" w:rsidRDefault="00CD2968" w:rsidP="003E26B8">
      <w:pPr>
        <w:ind w:left="567" w:hanging="567"/>
      </w:pPr>
      <w:r w:rsidRPr="4A0DBEF6">
        <w:rPr>
          <w:rFonts w:eastAsia="Calibri" w:cs="Calibri"/>
          <w:color w:val="000000" w:themeColor="text1"/>
        </w:rPr>
        <w:t>(d)</w:t>
      </w:r>
      <w:r>
        <w:rPr>
          <w:rFonts w:eastAsia="Calibri" w:cs="Calibri"/>
          <w:color w:val="000000" w:themeColor="text1"/>
        </w:rPr>
        <w:tab/>
      </w:r>
      <w:r w:rsidRPr="4A0DBEF6">
        <w:rPr>
          <w:rFonts w:eastAsia="Calibri" w:cs="Calibri"/>
          <w:color w:val="000000" w:themeColor="text1"/>
        </w:rPr>
        <w:t>The municipal community is to be engaged in strategic planning and strategic decision making.</w:t>
      </w:r>
    </w:p>
    <w:p w14:paraId="455E18C0" w14:textId="77777777" w:rsidR="00EC4929" w:rsidRPr="008D4BC2" w:rsidRDefault="00CD2968" w:rsidP="003E26B8">
      <w:pPr>
        <w:ind w:left="567" w:hanging="567"/>
        <w:rPr>
          <w:rFonts w:eastAsia="Calibri" w:cs="Calibri"/>
        </w:rPr>
      </w:pPr>
      <w:r w:rsidRPr="4A0DBEF6">
        <w:rPr>
          <w:rFonts w:eastAsia="Calibri" w:cs="Calibri"/>
          <w:color w:val="000000" w:themeColor="text1"/>
        </w:rPr>
        <w:t>(i)</w:t>
      </w:r>
      <w:r w:rsidR="003E26B8">
        <w:rPr>
          <w:rFonts w:eastAsia="Calibri" w:cs="Calibri"/>
          <w:color w:val="000000" w:themeColor="text1"/>
        </w:rPr>
        <w:tab/>
      </w:r>
      <w:r w:rsidRPr="4A0DBEF6">
        <w:rPr>
          <w:rFonts w:eastAsia="Calibri" w:cs="Calibri"/>
          <w:color w:val="000000" w:themeColor="text1"/>
        </w:rPr>
        <w:t>The transparency of Council decisions, actions and information is to be ensured.</w:t>
      </w:r>
    </w:p>
    <w:p w14:paraId="45E857F7" w14:textId="77777777" w:rsidR="00EC4929" w:rsidRPr="00101B62" w:rsidRDefault="00EC4929" w:rsidP="003E26B8">
      <w:pPr>
        <w:rPr>
          <w:rFonts w:eastAsia="Calibri" w:cs="Calibri"/>
        </w:rPr>
      </w:pPr>
    </w:p>
    <w:p w14:paraId="7D836CE1" w14:textId="77777777" w:rsidR="00EC4929" w:rsidRDefault="00CD2968" w:rsidP="003E26B8">
      <w:pPr>
        <w:pStyle w:val="SubHeading"/>
        <w:tabs>
          <w:tab w:val="left" w:pos="426"/>
        </w:tabs>
        <w:spacing w:before="0" w:after="0"/>
        <w:ind w:left="426" w:hanging="426"/>
      </w:pPr>
      <w:r>
        <w:t>Public Transparency Principles</w:t>
      </w:r>
    </w:p>
    <w:p w14:paraId="35F4DEE3" w14:textId="77777777" w:rsidR="003E26B8" w:rsidRDefault="00CD2968" w:rsidP="003E26B8">
      <w:pPr>
        <w:ind w:left="567" w:hanging="567"/>
        <w:rPr>
          <w:rFonts w:eastAsia="Calibri" w:cs="Calibri"/>
          <w:color w:val="000000"/>
        </w:rPr>
      </w:pPr>
      <w:r>
        <w:rPr>
          <w:rFonts w:eastAsia="Calibri" w:cs="Calibri"/>
          <w:color w:val="000000"/>
        </w:rPr>
        <w:t>(b)</w:t>
      </w:r>
      <w:r>
        <w:rPr>
          <w:rFonts w:eastAsia="Calibri" w:cs="Calibri"/>
          <w:color w:val="000000"/>
        </w:rPr>
        <w:tab/>
        <w:t xml:space="preserve">Council information must be publicly available unless— </w:t>
      </w:r>
    </w:p>
    <w:p w14:paraId="0E177AB7" w14:textId="77777777" w:rsidR="003E26B8" w:rsidRDefault="00CD2968" w:rsidP="003E26B8">
      <w:pPr>
        <w:ind w:left="567"/>
        <w:rPr>
          <w:rFonts w:eastAsia="Calibri" w:cs="Calibri"/>
          <w:color w:val="000000"/>
        </w:rPr>
      </w:pPr>
      <w:r>
        <w:rPr>
          <w:rFonts w:eastAsia="Calibri" w:cs="Calibri"/>
          <w:color w:val="000000"/>
        </w:rPr>
        <w:t xml:space="preserve">(i) the information is confidential by virtue of the </w:t>
      </w:r>
      <w:r>
        <w:rPr>
          <w:rFonts w:eastAsia="Calibri" w:cs="Calibri"/>
          <w:i/>
          <w:iCs/>
          <w:color w:val="000000"/>
        </w:rPr>
        <w:t>Local Government Act</w:t>
      </w:r>
      <w:r>
        <w:rPr>
          <w:rFonts w:eastAsia="Calibri" w:cs="Calibri"/>
          <w:color w:val="000000"/>
        </w:rPr>
        <w:t xml:space="preserve"> or any other Act; or</w:t>
      </w:r>
    </w:p>
    <w:p w14:paraId="35CB8690" w14:textId="77777777" w:rsidR="003E26B8" w:rsidRDefault="00CD2968" w:rsidP="003E26B8">
      <w:pPr>
        <w:ind w:left="567"/>
        <w:rPr>
          <w:rFonts w:eastAsia="Calibri" w:cs="Calibri"/>
          <w:color w:val="000000"/>
        </w:rPr>
      </w:pPr>
      <w:r>
        <w:rPr>
          <w:rFonts w:eastAsia="Calibri" w:cs="Calibri"/>
          <w:color w:val="000000"/>
        </w:rPr>
        <w:t>(ii) public availability of the information would be contrary to the public interest.</w:t>
      </w:r>
    </w:p>
    <w:p w14:paraId="5BF6121C" w14:textId="77777777" w:rsidR="003E26B8" w:rsidRDefault="00CD2968" w:rsidP="003E26B8">
      <w:pPr>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0A21A72C" w14:textId="77777777" w:rsidR="00EC4929" w:rsidRPr="008D4BC2" w:rsidRDefault="00CD2968" w:rsidP="003E26B8">
      <w:pPr>
        <w:ind w:left="567" w:hanging="567"/>
      </w:pPr>
      <w:r>
        <w:rPr>
          <w:rFonts w:eastAsia="Calibri" w:cs="Calibri"/>
          <w:color w:val="000000"/>
        </w:rPr>
        <w:t>(d)</w:t>
      </w:r>
      <w:r w:rsidR="003E26B8">
        <w:rPr>
          <w:rFonts w:eastAsia="Calibri" w:cs="Calibri"/>
          <w:color w:val="000000"/>
        </w:rPr>
        <w:tab/>
      </w:r>
      <w:r>
        <w:rPr>
          <w:rFonts w:eastAsia="Calibri" w:cs="Calibri"/>
          <w:color w:val="000000"/>
        </w:rPr>
        <w:t>Public awareness of the availability of Council information must be facilitated.</w:t>
      </w:r>
    </w:p>
    <w:p w14:paraId="48170525" w14:textId="77777777" w:rsidR="006624A1" w:rsidRDefault="00CD2968" w:rsidP="003E26B8">
      <w:pPr>
        <w:pStyle w:val="Heading1"/>
      </w:pPr>
      <w:r>
        <w:lastRenderedPageBreak/>
        <w:t>Council Policy Considerations</w:t>
      </w:r>
    </w:p>
    <w:p w14:paraId="362D4531" w14:textId="77777777" w:rsidR="006624A1" w:rsidRDefault="00CD2968" w:rsidP="003E26B8">
      <w:pPr>
        <w:pStyle w:val="SubHeading"/>
        <w:tabs>
          <w:tab w:val="left" w:pos="426"/>
        </w:tabs>
        <w:spacing w:before="0" w:after="0"/>
        <w:ind w:left="426" w:hanging="426"/>
        <w:rPr>
          <w:b w:val="0"/>
          <w:bCs w:val="0"/>
        </w:rPr>
      </w:pPr>
      <w:r>
        <w:t>Environmental Sustainability Considerations</w:t>
      </w:r>
    </w:p>
    <w:p w14:paraId="01C44019" w14:textId="77777777" w:rsidR="4D284E46" w:rsidRDefault="00CD2968" w:rsidP="003E26B8">
      <w:pPr>
        <w:pStyle w:val="SubHeading"/>
        <w:tabs>
          <w:tab w:val="left" w:pos="426"/>
        </w:tabs>
        <w:spacing w:before="0" w:after="0"/>
        <w:rPr>
          <w:rFonts w:eastAsia="Calibri" w:cs="Calibri"/>
          <w:b w:val="0"/>
          <w:bCs w:val="0"/>
          <w:color w:val="000000" w:themeColor="text1"/>
        </w:rPr>
      </w:pPr>
      <w:r w:rsidRPr="4F451AE3">
        <w:rPr>
          <w:rFonts w:eastAsia="Calibri" w:cs="Calibri"/>
          <w:b w:val="0"/>
          <w:bCs w:val="0"/>
          <w:color w:val="000000" w:themeColor="text1"/>
        </w:rPr>
        <w:t xml:space="preserve">The Amendment </w:t>
      </w:r>
      <w:r w:rsidR="2BCCF0B5" w:rsidRPr="4F451AE3">
        <w:rPr>
          <w:rFonts w:eastAsia="Calibri" w:cs="Calibri"/>
          <w:b w:val="0"/>
          <w:bCs w:val="0"/>
          <w:color w:val="000000" w:themeColor="text1"/>
        </w:rPr>
        <w:t xml:space="preserve">reflects Council-endorsed priorities from endorsed </w:t>
      </w:r>
      <w:r w:rsidRPr="4F451AE3">
        <w:rPr>
          <w:rFonts w:eastAsia="Calibri" w:cs="Calibri"/>
          <w:b w:val="0"/>
          <w:bCs w:val="0"/>
          <w:color w:val="000000" w:themeColor="text1"/>
        </w:rPr>
        <w:t>strategies</w:t>
      </w:r>
      <w:r w:rsidR="1C117AE9" w:rsidRPr="4F451AE3">
        <w:rPr>
          <w:rFonts w:eastAsia="Calibri" w:cs="Calibri"/>
          <w:b w:val="0"/>
          <w:bCs w:val="0"/>
          <w:color w:val="000000" w:themeColor="text1"/>
        </w:rPr>
        <w:t xml:space="preserve"> and plans</w:t>
      </w:r>
      <w:r w:rsidRPr="4F451AE3">
        <w:rPr>
          <w:rFonts w:eastAsia="Calibri" w:cs="Calibri"/>
          <w:b w:val="0"/>
          <w:bCs w:val="0"/>
          <w:color w:val="000000" w:themeColor="text1"/>
        </w:rPr>
        <w:t xml:space="preserve"> in the W</w:t>
      </w:r>
      <w:r w:rsidR="47B609C7" w:rsidRPr="4F451AE3">
        <w:rPr>
          <w:rFonts w:eastAsia="Calibri" w:cs="Calibri"/>
          <w:b w:val="0"/>
          <w:bCs w:val="0"/>
          <w:color w:val="000000" w:themeColor="text1"/>
        </w:rPr>
        <w:t>PS</w:t>
      </w:r>
      <w:r w:rsidRPr="4F451AE3">
        <w:rPr>
          <w:rFonts w:eastAsia="Calibri" w:cs="Calibri"/>
          <w:b w:val="0"/>
          <w:bCs w:val="0"/>
          <w:color w:val="000000" w:themeColor="text1"/>
        </w:rPr>
        <w:t>.</w:t>
      </w:r>
    </w:p>
    <w:p w14:paraId="60DBA3A5" w14:textId="77777777" w:rsidR="4D284E46" w:rsidRDefault="4D284E46" w:rsidP="003E26B8">
      <w:pPr>
        <w:pStyle w:val="SubHeading"/>
        <w:tabs>
          <w:tab w:val="left" w:pos="426"/>
        </w:tabs>
        <w:spacing w:before="0" w:after="0"/>
        <w:ind w:left="426" w:hanging="426"/>
      </w:pPr>
    </w:p>
    <w:p w14:paraId="6521E35B" w14:textId="77777777" w:rsidR="00E0764C" w:rsidRDefault="00CD2968" w:rsidP="003E26B8">
      <w:pPr>
        <w:pStyle w:val="SubHeading"/>
        <w:spacing w:before="0" w:after="0"/>
      </w:pPr>
      <w:r>
        <w:t>Social, Cultural and Health</w:t>
      </w:r>
    </w:p>
    <w:p w14:paraId="601C18E9" w14:textId="77777777" w:rsidR="73FB6D01" w:rsidRDefault="00CD2968" w:rsidP="003E26B8">
      <w:pPr>
        <w:pStyle w:val="SubHeading"/>
        <w:spacing w:before="0" w:after="0"/>
        <w:rPr>
          <w:b w:val="0"/>
          <w:bCs w:val="0"/>
        </w:rPr>
      </w:pPr>
      <w:r>
        <w:rPr>
          <w:b w:val="0"/>
          <w:bCs w:val="0"/>
        </w:rPr>
        <w:t xml:space="preserve">The proposed </w:t>
      </w:r>
      <w:r w:rsidR="61DE2A8C">
        <w:rPr>
          <w:b w:val="0"/>
          <w:bCs w:val="0"/>
        </w:rPr>
        <w:t>A</w:t>
      </w:r>
      <w:r>
        <w:rPr>
          <w:b w:val="0"/>
          <w:bCs w:val="0"/>
        </w:rPr>
        <w:t xml:space="preserve">mendment </w:t>
      </w:r>
      <w:r w:rsidR="00777135">
        <w:rPr>
          <w:b w:val="0"/>
          <w:bCs w:val="0"/>
        </w:rPr>
        <w:t xml:space="preserve">will have no direct impact on </w:t>
      </w:r>
      <w:r w:rsidR="001E075D">
        <w:rPr>
          <w:b w:val="0"/>
          <w:bCs w:val="0"/>
        </w:rPr>
        <w:t>social or health issues within the municipality. However</w:t>
      </w:r>
      <w:r w:rsidR="48CC7256">
        <w:rPr>
          <w:b w:val="0"/>
          <w:bCs w:val="0"/>
        </w:rPr>
        <w:t>,</w:t>
      </w:r>
      <w:r w:rsidR="001E075D">
        <w:rPr>
          <w:b w:val="0"/>
          <w:bCs w:val="0"/>
        </w:rPr>
        <w:t xml:space="preserve"> it may have indirect </w:t>
      </w:r>
      <w:r>
        <w:rPr>
          <w:b w:val="0"/>
          <w:bCs w:val="0"/>
        </w:rPr>
        <w:t>public health benefits</w:t>
      </w:r>
      <w:r w:rsidR="73D3FBE8">
        <w:rPr>
          <w:b w:val="0"/>
          <w:bCs w:val="0"/>
        </w:rPr>
        <w:t>, for</w:t>
      </w:r>
      <w:r>
        <w:rPr>
          <w:b w:val="0"/>
          <w:bCs w:val="0"/>
        </w:rPr>
        <w:t xml:space="preserve"> example, </w:t>
      </w:r>
      <w:r w:rsidR="001E075D">
        <w:rPr>
          <w:b w:val="0"/>
          <w:bCs w:val="0"/>
        </w:rPr>
        <w:t>through the</w:t>
      </w:r>
      <w:r w:rsidR="4ABEB9D2">
        <w:rPr>
          <w:b w:val="0"/>
          <w:bCs w:val="0"/>
        </w:rPr>
        <w:t xml:space="preserve"> </w:t>
      </w:r>
      <w:r w:rsidR="3735C0AB">
        <w:rPr>
          <w:b w:val="0"/>
          <w:bCs w:val="0"/>
        </w:rPr>
        <w:t>supporting ‘G</w:t>
      </w:r>
      <w:r w:rsidR="4ABEB9D2">
        <w:rPr>
          <w:b w:val="0"/>
          <w:bCs w:val="0"/>
        </w:rPr>
        <w:t>reening Whittlesea</w:t>
      </w:r>
      <w:r w:rsidR="66AF1435">
        <w:rPr>
          <w:b w:val="0"/>
          <w:bCs w:val="0"/>
        </w:rPr>
        <w:t>’</w:t>
      </w:r>
      <w:r w:rsidR="4ABEB9D2">
        <w:rPr>
          <w:b w:val="0"/>
          <w:bCs w:val="0"/>
        </w:rPr>
        <w:t xml:space="preserve"> initiatives.</w:t>
      </w:r>
      <w:r>
        <w:rPr>
          <w:b w:val="0"/>
          <w:bCs w:val="0"/>
        </w:rPr>
        <w:t xml:space="preserve"> </w:t>
      </w:r>
    </w:p>
    <w:p w14:paraId="30F49057" w14:textId="77777777" w:rsidR="1F83079C" w:rsidRDefault="1F83079C" w:rsidP="003E26B8">
      <w:pPr>
        <w:pStyle w:val="SubHeading"/>
        <w:spacing w:before="0" w:after="0"/>
        <w:rPr>
          <w:b w:val="0"/>
          <w:bCs w:val="0"/>
        </w:rPr>
      </w:pPr>
    </w:p>
    <w:p w14:paraId="31523073" w14:textId="77777777" w:rsidR="00E0764C" w:rsidRDefault="00CD2968" w:rsidP="003E26B8">
      <w:pPr>
        <w:pStyle w:val="SubHeading"/>
        <w:spacing w:before="0" w:after="0"/>
        <w:rPr>
          <w:b w:val="0"/>
        </w:rPr>
      </w:pPr>
      <w:r>
        <w:t>Economic</w:t>
      </w:r>
    </w:p>
    <w:p w14:paraId="39197342" w14:textId="77777777" w:rsidR="6AAE9303" w:rsidRDefault="00CD2968" w:rsidP="003E26B8">
      <w:r>
        <w:t xml:space="preserve">The proposed amendment will </w:t>
      </w:r>
      <w:r w:rsidR="007566C6">
        <w:t xml:space="preserve">have </w:t>
      </w:r>
      <w:r w:rsidR="1A96999C">
        <w:t xml:space="preserve">indirect </w:t>
      </w:r>
      <w:r w:rsidR="00DF70BC">
        <w:t xml:space="preserve">economic benefits by </w:t>
      </w:r>
      <w:r w:rsidR="0D745228">
        <w:t>improv</w:t>
      </w:r>
      <w:r w:rsidR="00DF70BC">
        <w:t xml:space="preserve">ing planning decisions in relation to </w:t>
      </w:r>
      <w:r w:rsidR="0D745228">
        <w:t xml:space="preserve">industrial employment land within the municipality. </w:t>
      </w:r>
      <w:r w:rsidR="00F73FB0">
        <w:t xml:space="preserve"> It </w:t>
      </w:r>
      <w:r w:rsidR="1BEEBE22">
        <w:t>is</w:t>
      </w:r>
      <w:r w:rsidR="00F73FB0">
        <w:t xml:space="preserve"> also anticipated that the improved useability of the provisions </w:t>
      </w:r>
      <w:r w:rsidR="15B8807A">
        <w:t xml:space="preserve">which in turn will provide greater clarity and certainty to </w:t>
      </w:r>
      <w:r w:rsidR="00F73FB0">
        <w:t>support investment in the municipality.</w:t>
      </w:r>
    </w:p>
    <w:p w14:paraId="20678FC2" w14:textId="77777777" w:rsidR="00E0764C" w:rsidRDefault="00E0764C" w:rsidP="003E26B8"/>
    <w:p w14:paraId="4002C4B7" w14:textId="77777777" w:rsidR="00E0764C" w:rsidRDefault="00CD2968" w:rsidP="003E26B8">
      <w:pPr>
        <w:rPr>
          <w:b/>
          <w:bCs/>
        </w:rPr>
      </w:pPr>
      <w:r w:rsidRPr="4D284E46">
        <w:rPr>
          <w:b/>
          <w:bCs/>
        </w:rPr>
        <w:t>Legal, Resource and Strategic Risk Implications</w:t>
      </w:r>
    </w:p>
    <w:p w14:paraId="45418602" w14:textId="77777777" w:rsidR="7A78E078" w:rsidRDefault="00CD2968" w:rsidP="003E26B8">
      <w:r>
        <w:t xml:space="preserve">No </w:t>
      </w:r>
      <w:r w:rsidR="0015683A">
        <w:t>implications</w:t>
      </w:r>
      <w:r>
        <w:t>.</w:t>
      </w:r>
    </w:p>
    <w:p w14:paraId="7DBED948" w14:textId="77777777" w:rsidR="002C4FFB" w:rsidRDefault="00CD2968" w:rsidP="002C4FFB">
      <w:pPr>
        <w:pStyle w:val="Heading1"/>
      </w:pPr>
      <w:r>
        <w:t>Implementation Strategy</w:t>
      </w:r>
    </w:p>
    <w:p w14:paraId="1DA2A834" w14:textId="77777777" w:rsidR="002C4FFB" w:rsidRDefault="00CD2968" w:rsidP="007B6CB2">
      <w:pPr>
        <w:pStyle w:val="SubHeading"/>
        <w:spacing w:before="0" w:after="0"/>
      </w:pPr>
      <w:r>
        <w:t>Communication</w:t>
      </w:r>
    </w:p>
    <w:p w14:paraId="041B8EEA" w14:textId="77777777" w:rsidR="27678164" w:rsidRDefault="00CD2968" w:rsidP="007B6CB2">
      <w:pPr>
        <w:rPr>
          <w:rFonts w:eastAsia="Calibri"/>
        </w:rPr>
      </w:pPr>
      <w:r w:rsidRPr="30417C29">
        <w:rPr>
          <w:rFonts w:eastAsia="Calibri"/>
        </w:rPr>
        <w:t xml:space="preserve">Submitters to the amendment will be advised of the </w:t>
      </w:r>
      <w:r w:rsidR="007E2397" w:rsidRPr="30417C29">
        <w:rPr>
          <w:rFonts w:eastAsia="Calibri"/>
        </w:rPr>
        <w:t>outcomes of</w:t>
      </w:r>
      <w:r w:rsidR="4C29D9DD" w:rsidRPr="30417C29">
        <w:rPr>
          <w:rFonts w:eastAsia="Calibri"/>
        </w:rPr>
        <w:t xml:space="preserve"> Councils decision</w:t>
      </w:r>
      <w:r w:rsidRPr="30417C29">
        <w:rPr>
          <w:rFonts w:eastAsia="Calibri"/>
        </w:rPr>
        <w:t xml:space="preserve">. </w:t>
      </w:r>
    </w:p>
    <w:p w14:paraId="30464714" w14:textId="77777777" w:rsidR="30417C29" w:rsidRDefault="30417C29" w:rsidP="007B6CB2">
      <w:pPr>
        <w:rPr>
          <w:rFonts w:eastAsia="Calibri"/>
        </w:rPr>
      </w:pPr>
    </w:p>
    <w:p w14:paraId="13219A38" w14:textId="77777777" w:rsidR="27430B6C" w:rsidRDefault="00CD2968" w:rsidP="007B6CB2">
      <w:pPr>
        <w:rPr>
          <w:rFonts w:eastAsia="Calibri"/>
        </w:rPr>
      </w:pPr>
      <w:r w:rsidRPr="30417C29">
        <w:rPr>
          <w:rFonts w:eastAsia="Calibri"/>
        </w:rPr>
        <w:t>Council’s Engage web</w:t>
      </w:r>
      <w:r w:rsidR="7F4A6CCF" w:rsidRPr="30417C29">
        <w:rPr>
          <w:rFonts w:eastAsia="Calibri"/>
        </w:rPr>
        <w:t xml:space="preserve">page </w:t>
      </w:r>
      <w:r w:rsidRPr="30417C29">
        <w:rPr>
          <w:rFonts w:eastAsia="Calibri"/>
        </w:rPr>
        <w:t xml:space="preserve">will also be updated to note the </w:t>
      </w:r>
      <w:r w:rsidR="63877CD8" w:rsidRPr="30417C29">
        <w:rPr>
          <w:rFonts w:eastAsia="Calibri"/>
        </w:rPr>
        <w:t xml:space="preserve">updated </w:t>
      </w:r>
      <w:r w:rsidRPr="30417C29">
        <w:rPr>
          <w:rFonts w:eastAsia="Calibri"/>
        </w:rPr>
        <w:t>status of the Amendment.</w:t>
      </w:r>
    </w:p>
    <w:p w14:paraId="0B26028E" w14:textId="77777777" w:rsidR="00BC5C3E" w:rsidRPr="00BC5C3E" w:rsidRDefault="00BC5C3E" w:rsidP="007B6CB2">
      <w:pPr>
        <w:pStyle w:val="SubHeading"/>
        <w:spacing w:before="0" w:after="0"/>
        <w:rPr>
          <w:b w:val="0"/>
          <w:bCs w:val="0"/>
        </w:rPr>
      </w:pPr>
    </w:p>
    <w:p w14:paraId="4C3CBB81" w14:textId="77777777" w:rsidR="00420D00" w:rsidRDefault="00CD2968" w:rsidP="007B6CB2">
      <w:pPr>
        <w:pStyle w:val="SubHeading"/>
        <w:spacing w:before="0" w:after="0"/>
      </w:pPr>
      <w:r>
        <w:t>Critical Dates</w:t>
      </w:r>
    </w:p>
    <w:p w14:paraId="50F22D5D" w14:textId="77777777" w:rsidR="09673FF8" w:rsidRDefault="00CD2968" w:rsidP="007B6CB2">
      <w:pPr>
        <w:rPr>
          <w:rFonts w:eastAsia="Calibri" w:cs="Calibri"/>
        </w:rPr>
      </w:pPr>
      <w:r w:rsidRPr="30417C29">
        <w:rPr>
          <w:rFonts w:eastAsia="Calibri" w:cs="Calibri"/>
          <w:color w:val="000000" w:themeColor="text1"/>
        </w:rPr>
        <w:t>The following are critical dates relevant to the processing of this Amendment:</w:t>
      </w:r>
    </w:p>
    <w:p w14:paraId="75C31908" w14:textId="77777777" w:rsidR="09673FF8" w:rsidRDefault="00CD2968" w:rsidP="007B6CB2">
      <w:pPr>
        <w:pStyle w:val="ListParagraph"/>
        <w:numPr>
          <w:ilvl w:val="0"/>
          <w:numId w:val="27"/>
        </w:numPr>
        <w:rPr>
          <w:rFonts w:eastAsia="Calibri" w:cs="Calibri"/>
          <w:color w:val="000000" w:themeColor="text1"/>
          <w:szCs w:val="24"/>
          <w:lang w:val="en-US"/>
        </w:rPr>
      </w:pPr>
      <w:r w:rsidRPr="30417C29">
        <w:rPr>
          <w:rFonts w:eastAsia="Calibri" w:cs="Calibri"/>
          <w:color w:val="000000" w:themeColor="text1"/>
          <w:szCs w:val="24"/>
        </w:rPr>
        <w:t>Council Meeting to resolve to commence Amendment C275 – 27 June 2023</w:t>
      </w:r>
      <w:r w:rsidR="003E26B8">
        <w:rPr>
          <w:rFonts w:eastAsia="Calibri" w:cs="Calibri"/>
          <w:color w:val="000000" w:themeColor="text1"/>
          <w:szCs w:val="24"/>
        </w:rPr>
        <w:t>.</w:t>
      </w:r>
    </w:p>
    <w:p w14:paraId="58A43659" w14:textId="77777777" w:rsidR="09673FF8" w:rsidRDefault="00CD2968" w:rsidP="007B6CB2">
      <w:pPr>
        <w:pStyle w:val="ListParagraph"/>
        <w:numPr>
          <w:ilvl w:val="0"/>
          <w:numId w:val="27"/>
        </w:numPr>
        <w:rPr>
          <w:rFonts w:eastAsia="Calibri" w:cs="Calibri"/>
          <w:color w:val="000000" w:themeColor="text1"/>
          <w:szCs w:val="24"/>
          <w:lang w:val="en-US"/>
        </w:rPr>
      </w:pPr>
      <w:r w:rsidRPr="30417C29">
        <w:rPr>
          <w:rFonts w:eastAsia="Calibri" w:cs="Calibri"/>
          <w:color w:val="000000" w:themeColor="text1"/>
          <w:szCs w:val="24"/>
        </w:rPr>
        <w:t>Authorisation to prepare and exhibit Amendment C275 – 12 January 2024</w:t>
      </w:r>
      <w:r w:rsidR="003E26B8">
        <w:rPr>
          <w:rFonts w:eastAsia="Calibri" w:cs="Calibri"/>
          <w:color w:val="000000" w:themeColor="text1"/>
          <w:szCs w:val="24"/>
        </w:rPr>
        <w:t>.</w:t>
      </w:r>
    </w:p>
    <w:p w14:paraId="2EC5EAA5" w14:textId="77777777" w:rsidR="09673FF8" w:rsidRDefault="00CD2968" w:rsidP="007B6CB2">
      <w:pPr>
        <w:pStyle w:val="ListParagraph"/>
        <w:numPr>
          <w:ilvl w:val="0"/>
          <w:numId w:val="27"/>
        </w:numPr>
        <w:rPr>
          <w:rFonts w:eastAsia="Calibri" w:cs="Calibri"/>
          <w:color w:val="000000" w:themeColor="text1"/>
          <w:szCs w:val="24"/>
          <w:lang w:val="en-US"/>
        </w:rPr>
      </w:pPr>
      <w:r w:rsidRPr="30417C29">
        <w:rPr>
          <w:rFonts w:eastAsia="Calibri" w:cs="Calibri"/>
          <w:color w:val="000000" w:themeColor="text1"/>
          <w:szCs w:val="24"/>
        </w:rPr>
        <w:t xml:space="preserve">Exhibition of Amendment C275 </w:t>
      </w:r>
      <w:r w:rsidR="00CB165A" w:rsidRPr="30417C29">
        <w:rPr>
          <w:rFonts w:eastAsia="Calibri" w:cs="Calibri"/>
          <w:color w:val="000000" w:themeColor="text1"/>
          <w:szCs w:val="24"/>
        </w:rPr>
        <w:t xml:space="preserve">– </w:t>
      </w:r>
      <w:r w:rsidRPr="30417C29">
        <w:rPr>
          <w:rFonts w:eastAsia="Calibri" w:cs="Calibri"/>
          <w:color w:val="000000" w:themeColor="text1"/>
          <w:szCs w:val="24"/>
        </w:rPr>
        <w:t>5 June to 16 August 2024</w:t>
      </w:r>
      <w:r w:rsidR="003E26B8">
        <w:rPr>
          <w:rFonts w:eastAsia="Calibri" w:cs="Calibri"/>
          <w:color w:val="000000" w:themeColor="text1"/>
          <w:szCs w:val="24"/>
        </w:rPr>
        <w:t>.</w:t>
      </w:r>
    </w:p>
    <w:p w14:paraId="79C78E82" w14:textId="77777777" w:rsidR="09673FF8" w:rsidRDefault="00CD2968" w:rsidP="007B6CB2">
      <w:pPr>
        <w:pStyle w:val="ListParagraph"/>
        <w:numPr>
          <w:ilvl w:val="0"/>
          <w:numId w:val="27"/>
        </w:numPr>
        <w:rPr>
          <w:rFonts w:eastAsia="Calibri" w:cs="Calibri"/>
          <w:color w:val="000000" w:themeColor="text1"/>
          <w:szCs w:val="24"/>
        </w:rPr>
      </w:pPr>
      <w:r w:rsidRPr="30417C29">
        <w:rPr>
          <w:rFonts w:eastAsia="Calibri" w:cs="Calibri"/>
          <w:color w:val="000000" w:themeColor="text1"/>
          <w:szCs w:val="24"/>
        </w:rPr>
        <w:t>Council Meeting to consider exhibition outcomes – 18 February 2025</w:t>
      </w:r>
      <w:r w:rsidR="003E26B8">
        <w:rPr>
          <w:rFonts w:eastAsia="Calibri" w:cs="Calibri"/>
          <w:color w:val="000000" w:themeColor="text1"/>
          <w:szCs w:val="24"/>
        </w:rPr>
        <w:t>.</w:t>
      </w:r>
    </w:p>
    <w:p w14:paraId="77B317DF" w14:textId="77777777" w:rsidR="007B6CB2" w:rsidRDefault="00CD2968" w:rsidP="007B6CB2">
      <w:pPr>
        <w:pStyle w:val="ListParagraph"/>
        <w:numPr>
          <w:ilvl w:val="0"/>
          <w:numId w:val="27"/>
        </w:numPr>
        <w:rPr>
          <w:rFonts w:eastAsia="Calibri"/>
        </w:rPr>
      </w:pPr>
      <w:r w:rsidRPr="112CDACE">
        <w:rPr>
          <w:rFonts w:eastAsia="Calibri"/>
        </w:rPr>
        <w:t>Following Council meeting, o</w:t>
      </w:r>
      <w:r w:rsidR="5686027A" w:rsidRPr="6F73FE25">
        <w:rPr>
          <w:rFonts w:eastAsia="Calibri"/>
        </w:rPr>
        <w:t xml:space="preserve">fficers </w:t>
      </w:r>
      <w:r w:rsidR="004277AD">
        <w:rPr>
          <w:rFonts w:eastAsia="Calibri"/>
        </w:rPr>
        <w:t xml:space="preserve">will </w:t>
      </w:r>
      <w:r w:rsidR="5686027A" w:rsidRPr="6F73FE25">
        <w:rPr>
          <w:rFonts w:eastAsia="Calibri"/>
        </w:rPr>
        <w:t xml:space="preserve">submit the </w:t>
      </w:r>
      <w:r w:rsidR="00CB165A">
        <w:rPr>
          <w:rFonts w:eastAsia="Calibri"/>
        </w:rPr>
        <w:t>Amendment</w:t>
      </w:r>
      <w:r w:rsidR="5686027A" w:rsidRPr="6F73FE25">
        <w:rPr>
          <w:rFonts w:eastAsia="Calibri"/>
        </w:rPr>
        <w:t xml:space="preserve"> to the Minster for Planning fo</w:t>
      </w:r>
      <w:r w:rsidR="54FC0C07" w:rsidRPr="6F73FE25">
        <w:rPr>
          <w:rFonts w:eastAsia="Calibri"/>
        </w:rPr>
        <w:t xml:space="preserve">r </w:t>
      </w:r>
      <w:r w:rsidR="081A0561" w:rsidRPr="112CDACE">
        <w:rPr>
          <w:rFonts w:eastAsia="Calibri"/>
        </w:rPr>
        <w:t xml:space="preserve">approval </w:t>
      </w:r>
      <w:r w:rsidR="081A0561" w:rsidRPr="6F73FE25">
        <w:rPr>
          <w:rFonts w:eastAsia="Calibri"/>
        </w:rPr>
        <w:t>and inform submitters of Council’s decision</w:t>
      </w:r>
      <w:r w:rsidR="2A45ADF0" w:rsidRPr="6F73FE25">
        <w:rPr>
          <w:rFonts w:eastAsia="Calibri"/>
        </w:rPr>
        <w:t xml:space="preserve">. </w:t>
      </w:r>
    </w:p>
    <w:p w14:paraId="2CA7AF96" w14:textId="77777777" w:rsidR="1F83079C" w:rsidRPr="007B6CB2" w:rsidRDefault="007B6CB2" w:rsidP="007B6CB2">
      <w:pPr>
        <w:spacing w:line="240" w:lineRule="auto"/>
        <w:rPr>
          <w:rFonts w:eastAsia="Calibri"/>
          <w:szCs w:val="20"/>
        </w:rPr>
      </w:pPr>
      <w:r>
        <w:rPr>
          <w:rFonts w:eastAsia="Calibri"/>
        </w:rPr>
        <w:br w:type="page"/>
      </w:r>
    </w:p>
    <w:p w14:paraId="3807E4C9" w14:textId="77777777" w:rsidR="00CF0751" w:rsidRDefault="00CD2968" w:rsidP="00420D00">
      <w:pPr>
        <w:pStyle w:val="Heading1"/>
      </w:pPr>
      <w:r>
        <w:lastRenderedPageBreak/>
        <w:t>Declaration of Conflict of Interest</w:t>
      </w:r>
    </w:p>
    <w:p w14:paraId="21E0BDF3" w14:textId="77777777" w:rsidR="00420D00" w:rsidRPr="008D4BC2" w:rsidRDefault="00CD2968" w:rsidP="00420D00">
      <w:r w:rsidRPr="4A0DBEF6">
        <w:rPr>
          <w:rFonts w:eastAsia="Calibri" w:cs="Calibri"/>
          <w:color w:val="000000" w:themeColor="text1"/>
        </w:rPr>
        <w:t xml:space="preserve">Under Section 130 of the </w:t>
      </w:r>
      <w:r w:rsidRPr="4A0DBEF6">
        <w:rPr>
          <w:rFonts w:eastAsia="Calibri" w:cs="Calibri"/>
          <w:i/>
          <w:iCs/>
          <w:color w:val="000000" w:themeColor="text1"/>
        </w:rPr>
        <w:t>Local Government Act 2020 </w:t>
      </w:r>
      <w:r w:rsidRPr="4A0DBEF6">
        <w:rPr>
          <w:rFonts w:eastAsia="Calibri" w:cs="Calibri"/>
          <w:color w:val="000000" w:themeColor="text1"/>
        </w:rPr>
        <w:t>officers providing advice to Council are required to disclose any conflict of interest they have in a matter and explain the nature of the conflict.</w:t>
      </w:r>
    </w:p>
    <w:p w14:paraId="45E3DF54" w14:textId="77777777" w:rsidR="00420D00" w:rsidRPr="008D4BC2" w:rsidRDefault="00CD2968" w:rsidP="00420D00">
      <w:r>
        <w:br/>
      </w:r>
      <w:r w:rsidR="4A0DBEF6" w:rsidRPr="4A0DBEF6">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51FB815E" w14:textId="77777777" w:rsidR="000366FD" w:rsidRDefault="00CD2968" w:rsidP="000366FD">
      <w:pPr>
        <w:pStyle w:val="Heading1"/>
      </w:pPr>
      <w:r>
        <w:t>Attachment</w:t>
      </w:r>
      <w:r w:rsidR="00A25039">
        <w:t>s</w:t>
      </w:r>
    </w:p>
    <w:p w14:paraId="389EC38C" w14:textId="77777777" w:rsidR="00D3773B" w:rsidRDefault="00CD2968" w:rsidP="00CD2968">
      <w:pPr>
        <w:numPr>
          <w:ilvl w:val="0"/>
          <w:numId w:val="28"/>
        </w:numPr>
        <w:spacing w:line="240" w:lineRule="atLeast"/>
        <w:ind w:hanging="282"/>
        <w:rPr>
          <w:rFonts w:eastAsia="Calibri" w:cs="Calibri"/>
          <w:color w:val="000000"/>
        </w:rPr>
      </w:pPr>
      <w:r>
        <w:rPr>
          <w:rFonts w:eastAsia="Calibri" w:cs="Calibri"/>
          <w:color w:val="000000"/>
        </w:rPr>
        <w:t>Amendment C249wsea - Updated Whittlesea Planning Scheme clauses - no tracked changes [</w:t>
      </w:r>
      <w:r>
        <w:rPr>
          <w:rFonts w:eastAsia="Calibri" w:cs="Calibri"/>
          <w:b/>
          <w:bCs/>
          <w:color w:val="000000"/>
        </w:rPr>
        <w:t>5.3.1</w:t>
      </w:r>
      <w:r>
        <w:rPr>
          <w:rFonts w:eastAsia="Calibri" w:cs="Calibri"/>
          <w:color w:val="000000"/>
        </w:rPr>
        <w:t xml:space="preserve"> - 79 pages]</w:t>
      </w:r>
    </w:p>
    <w:p w14:paraId="3DC0A7E1" w14:textId="77777777" w:rsidR="00D3773B" w:rsidRDefault="00CD2968" w:rsidP="00CD2968">
      <w:pPr>
        <w:numPr>
          <w:ilvl w:val="0"/>
          <w:numId w:val="28"/>
        </w:numPr>
        <w:spacing w:line="240" w:lineRule="atLeast"/>
        <w:ind w:hanging="282"/>
        <w:rPr>
          <w:rFonts w:eastAsia="Calibri" w:cs="Calibri"/>
          <w:color w:val="000000"/>
        </w:rPr>
      </w:pPr>
      <w:r>
        <w:rPr>
          <w:rFonts w:eastAsia="Calibri" w:cs="Calibri"/>
          <w:color w:val="000000"/>
        </w:rPr>
        <w:t>Amendment C249wsea - Updated Whittlesea Planning Scheme maps [</w:t>
      </w:r>
      <w:r>
        <w:rPr>
          <w:rFonts w:eastAsia="Calibri" w:cs="Calibri"/>
          <w:b/>
          <w:bCs/>
          <w:color w:val="000000"/>
        </w:rPr>
        <w:t>5.3.2</w:t>
      </w:r>
      <w:r>
        <w:rPr>
          <w:rFonts w:eastAsia="Calibri" w:cs="Calibri"/>
          <w:color w:val="000000"/>
        </w:rPr>
        <w:t xml:space="preserve"> - 10 pages]</w:t>
      </w:r>
    </w:p>
    <w:p w14:paraId="22F52A4C" w14:textId="77777777" w:rsidR="00D3773B" w:rsidRDefault="00CD2968" w:rsidP="00CD2968">
      <w:pPr>
        <w:numPr>
          <w:ilvl w:val="0"/>
          <w:numId w:val="28"/>
        </w:numPr>
        <w:spacing w:line="240" w:lineRule="atLeast"/>
        <w:ind w:hanging="282"/>
        <w:rPr>
          <w:rFonts w:eastAsia="Calibri" w:cs="Calibri"/>
          <w:color w:val="000000"/>
        </w:rPr>
      </w:pPr>
      <w:r>
        <w:rPr>
          <w:rFonts w:eastAsia="Calibri" w:cs="Calibri"/>
          <w:color w:val="000000"/>
        </w:rPr>
        <w:t>Amendment C249wsea - Updated Whittlesea Planning Scheme clauses - tracked changes [</w:t>
      </w:r>
      <w:r>
        <w:rPr>
          <w:rFonts w:eastAsia="Calibri" w:cs="Calibri"/>
          <w:b/>
          <w:bCs/>
          <w:color w:val="000000"/>
        </w:rPr>
        <w:t>5.3.3</w:t>
      </w:r>
      <w:r>
        <w:rPr>
          <w:rFonts w:eastAsia="Calibri" w:cs="Calibri"/>
          <w:color w:val="000000"/>
        </w:rPr>
        <w:t xml:space="preserve"> - 218 pages]</w:t>
      </w:r>
    </w:p>
    <w:p w14:paraId="32646AFE" w14:textId="77777777" w:rsidR="00D3773B" w:rsidRDefault="00CD2968" w:rsidP="00CD2968">
      <w:pPr>
        <w:numPr>
          <w:ilvl w:val="0"/>
          <w:numId w:val="28"/>
        </w:numPr>
        <w:spacing w:line="240" w:lineRule="atLeast"/>
        <w:ind w:hanging="282"/>
        <w:rPr>
          <w:rFonts w:eastAsia="Calibri" w:cs="Calibri"/>
          <w:color w:val="000000"/>
        </w:rPr>
      </w:pPr>
      <w:r>
        <w:rPr>
          <w:rFonts w:eastAsia="Calibri" w:cs="Calibri"/>
          <w:color w:val="000000"/>
        </w:rPr>
        <w:t>Summary of Submissions and Officer Response Table - Amendment C249wsea - Planning Scheme Review implementation [</w:t>
      </w:r>
      <w:r>
        <w:rPr>
          <w:rFonts w:eastAsia="Calibri" w:cs="Calibri"/>
          <w:b/>
          <w:bCs/>
          <w:color w:val="000000"/>
        </w:rPr>
        <w:t>5.3.4</w:t>
      </w:r>
      <w:r>
        <w:rPr>
          <w:rFonts w:eastAsia="Calibri" w:cs="Calibri"/>
          <w:color w:val="000000"/>
        </w:rPr>
        <w:t xml:space="preserve"> - 1 page]</w:t>
      </w:r>
    </w:p>
    <w:p w14:paraId="516973C1" w14:textId="77777777" w:rsidR="00D3773B" w:rsidRDefault="00CD2968" w:rsidP="00CD2968">
      <w:pPr>
        <w:numPr>
          <w:ilvl w:val="0"/>
          <w:numId w:val="28"/>
        </w:numPr>
        <w:spacing w:line="240" w:lineRule="atLeast"/>
        <w:ind w:hanging="282"/>
        <w:rPr>
          <w:rFonts w:eastAsia="Calibri" w:cs="Calibri"/>
          <w:color w:val="000000"/>
        </w:rPr>
      </w:pPr>
      <w:r>
        <w:rPr>
          <w:rFonts w:eastAsia="Calibri" w:cs="Calibri"/>
          <w:color w:val="000000"/>
        </w:rPr>
        <w:t>Planning Scheme Amendment Statutory Process [</w:t>
      </w:r>
      <w:r>
        <w:rPr>
          <w:rFonts w:eastAsia="Calibri" w:cs="Calibri"/>
          <w:b/>
          <w:bCs/>
          <w:color w:val="000000"/>
        </w:rPr>
        <w:t>5.3.5</w:t>
      </w:r>
      <w:r>
        <w:rPr>
          <w:rFonts w:eastAsia="Calibri" w:cs="Calibri"/>
          <w:color w:val="000000"/>
        </w:rPr>
        <w:t xml:space="preserve"> - 1 page]</w:t>
      </w:r>
    </w:p>
    <w:p w14:paraId="558A9904" w14:textId="77777777" w:rsidR="00D3773B" w:rsidRDefault="00CD2968" w:rsidP="00CD2968">
      <w:pPr>
        <w:numPr>
          <w:ilvl w:val="0"/>
          <w:numId w:val="28"/>
        </w:numPr>
        <w:spacing w:line="240" w:lineRule="atLeast"/>
        <w:ind w:hanging="282"/>
        <w:rPr>
          <w:rFonts w:eastAsia="Calibri" w:cs="Calibri"/>
          <w:color w:val="000000"/>
        </w:rPr>
      </w:pPr>
      <w:r>
        <w:rPr>
          <w:rFonts w:eastAsia="Calibri" w:cs="Calibri"/>
          <w:color w:val="000000"/>
        </w:rPr>
        <w:t>Table of Changes - Amendment C249wsea - Planning Scheme Review implementation [</w:t>
      </w:r>
      <w:r>
        <w:rPr>
          <w:rFonts w:eastAsia="Calibri" w:cs="Calibri"/>
          <w:b/>
          <w:bCs/>
          <w:color w:val="000000"/>
        </w:rPr>
        <w:t>5.3.6</w:t>
      </w:r>
      <w:r>
        <w:rPr>
          <w:rFonts w:eastAsia="Calibri" w:cs="Calibri"/>
          <w:color w:val="000000"/>
        </w:rPr>
        <w:t xml:space="preserve"> - 7 pages]</w:t>
      </w:r>
    </w:p>
    <w:p w14:paraId="411D097E" w14:textId="79162DCE" w:rsidR="00042294" w:rsidRDefault="00CD2968" w:rsidP="00042294">
      <w:pPr>
        <w:tabs>
          <w:tab w:val="left" w:pos="600"/>
        </w:tabs>
        <w:ind w:left="600" w:hanging="600"/>
      </w:pPr>
      <w:r w:rsidRPr="00163BE0">
        <w:rPr>
          <w:rFonts w:eastAsia="Calibri" w:cs="Calibri"/>
          <w:color w:val="FFFFFF"/>
          <w:sz w:val="4"/>
        </w:rPr>
        <w:br w:type="page"/>
      </w:r>
    </w:p>
    <w:p w14:paraId="419C6DEC" w14:textId="1C79E394" w:rsidR="00A11A83" w:rsidRPr="00163BE0" w:rsidRDefault="00CD2968"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6" w:name="_Toc190355071"/>
      <w:r w:rsidRPr="00163BE0">
        <w:rPr>
          <w:rFonts w:eastAsia="Calibri" w:cs="Calibri"/>
          <w:color w:val="000000"/>
        </w:rPr>
        <w:instrText>5.4</w:instrText>
      </w:r>
      <w:r w:rsidRPr="00163BE0">
        <w:rPr>
          <w:rFonts w:eastAsia="Calibri" w:cs="Calibri"/>
          <w:color w:val="000000"/>
        </w:rPr>
        <w:tab/>
        <w:instrText>Planning Scheme Amendment C275 – Local Planning Policies Update - Exhibition Outcomes and Request for Appointment of Planning Panel</w:instrText>
      </w:r>
      <w:bookmarkEnd w:id="36"/>
      <w:r w:rsidRPr="00163BE0">
        <w:rPr>
          <w:rFonts w:eastAsia="Calibri" w:cs="Calibri"/>
          <w:color w:val="000000"/>
        </w:rPr>
        <w:instrText>" \f \l 2</w:instrText>
      </w:r>
      <w:r>
        <w:rPr>
          <w:rFonts w:eastAsia="Calibri" w:cs="Calibri"/>
          <w:color w:val="000000"/>
        </w:rPr>
        <w:fldChar w:fldCharType="end"/>
      </w:r>
      <w:bookmarkStart w:id="37" w:name="5.4__Planning_Scheme_Amendment_C275_–_L"/>
      <w:r w:rsidRPr="00163BE0">
        <w:rPr>
          <w:rFonts w:eastAsia="Calibri" w:cs="Calibri"/>
          <w:color w:val="FFFFFF"/>
          <w:sz w:val="4"/>
        </w:rPr>
        <w:t>5.4</w:t>
      </w:r>
      <w:r w:rsidRPr="00163BE0">
        <w:rPr>
          <w:rFonts w:eastAsia="Calibri" w:cs="Calibri"/>
          <w:color w:val="FFFFFF"/>
          <w:sz w:val="4"/>
        </w:rPr>
        <w:tab/>
        <w:t>Planning Scheme Amendment C275 – Local Planning Policies Update - Exhibition Outcomes and Request for Appointment of Planning Panel</w:t>
      </w:r>
    </w:p>
    <w:bookmarkEnd w:id="37"/>
    <w:p w14:paraId="2931CEB4" w14:textId="77777777" w:rsidR="00CD2BB4" w:rsidRDefault="00CD2968" w:rsidP="008D4BC2">
      <w:pPr>
        <w:rPr>
          <w:rFonts w:eastAsia="Calibri" w:cs="Calibri"/>
          <w:color w:val="003266"/>
          <w:sz w:val="28"/>
          <w:szCs w:val="28"/>
        </w:rPr>
      </w:pPr>
      <w:r w:rsidRPr="32FE4E5A">
        <w:rPr>
          <w:rFonts w:eastAsia="Calibri" w:cs="Calibri"/>
          <w:b/>
          <w:bCs/>
          <w:color w:val="003266"/>
          <w:sz w:val="28"/>
          <w:szCs w:val="28"/>
        </w:rPr>
        <w:t>5.4 Planning Scheme Amendment C275 – Local Planning Policies Update - Exhibition Outcomes and Request for Appointment of Planning Panel</w:t>
      </w:r>
    </w:p>
    <w:p w14:paraId="76D38C4E" w14:textId="77777777" w:rsidR="00FF5C33" w:rsidRPr="00FF5C33" w:rsidRDefault="00FF5C33" w:rsidP="008D4BC2">
      <w:pPr>
        <w:tabs>
          <w:tab w:val="left" w:pos="2552"/>
        </w:tabs>
        <w:ind w:left="2552" w:hanging="2552"/>
        <w:rPr>
          <w:rFonts w:eastAsia="Calibri"/>
        </w:rPr>
      </w:pPr>
    </w:p>
    <w:p w14:paraId="2CBA8007" w14:textId="77777777" w:rsidR="00C87230" w:rsidRDefault="00CD296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09CE5168" w14:textId="77777777" w:rsidR="00C87230" w:rsidRDefault="00C87230" w:rsidP="00C87230">
      <w:pPr>
        <w:tabs>
          <w:tab w:val="left" w:pos="3119"/>
        </w:tabs>
        <w:ind w:left="3119" w:hanging="3119"/>
        <w:rPr>
          <w:rFonts w:eastAsia="Calibri"/>
        </w:rPr>
      </w:pPr>
    </w:p>
    <w:p w14:paraId="4B15B37C" w14:textId="77777777" w:rsidR="00C87230" w:rsidRDefault="00CD2968" w:rsidP="4F43FF38">
      <w:pPr>
        <w:tabs>
          <w:tab w:val="left" w:pos="3119"/>
        </w:tabs>
        <w:ind w:left="3119" w:hanging="3119"/>
        <w:rPr>
          <w:rFonts w:eastAsia="Calibri" w:cs="Calibri"/>
          <w:color w:val="000000" w:themeColor="text1"/>
        </w:rPr>
      </w:pPr>
      <w:r w:rsidRPr="4F43FF38">
        <w:rPr>
          <w:rFonts w:eastAsia="Calibri"/>
          <w:b/>
          <w:bCs/>
        </w:rPr>
        <w:t>Report Author:</w:t>
      </w:r>
      <w:r w:rsidR="003D324D">
        <w:tab/>
      </w:r>
      <w:r w:rsidR="7E18F231" w:rsidRPr="4F43FF38">
        <w:rPr>
          <w:rFonts w:eastAsia="Calibri" w:cs="Calibri"/>
          <w:color w:val="000000" w:themeColor="text1"/>
        </w:rPr>
        <w:t>Strategic Planner</w:t>
      </w:r>
    </w:p>
    <w:p w14:paraId="1A937870" w14:textId="77777777" w:rsidR="00C87230" w:rsidRDefault="00C87230" w:rsidP="00C87230">
      <w:pPr>
        <w:tabs>
          <w:tab w:val="left" w:pos="3119"/>
        </w:tabs>
        <w:ind w:left="3119" w:hanging="3119"/>
        <w:rPr>
          <w:rFonts w:eastAsia="Calibri" w:cs="Calibri"/>
          <w:color w:val="000000" w:themeColor="text1"/>
        </w:rPr>
      </w:pPr>
    </w:p>
    <w:p w14:paraId="268012BE" w14:textId="77777777" w:rsidR="00C87230" w:rsidRDefault="00CD2968" w:rsidP="00F15D9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Strategic Futures</w:t>
      </w:r>
      <w:r>
        <w:rPr>
          <w:rFonts w:eastAsia="Calibri" w:cs="Calibri"/>
          <w:color w:val="000000"/>
        </w:rPr>
        <w:br/>
        <w:t>Coordinator Planning Policy &amp; Implementation</w:t>
      </w:r>
      <w:r>
        <w:rPr>
          <w:rFonts w:eastAsia="Calibri" w:cs="Calibri"/>
          <w:color w:val="000000"/>
        </w:rPr>
        <w:br/>
        <w:t>Strategic Planner</w:t>
      </w:r>
    </w:p>
    <w:p w14:paraId="1A5BC364" w14:textId="77777777" w:rsidR="00EF0D9A" w:rsidRDefault="00CD2968" w:rsidP="00EF0D9A">
      <w:pPr>
        <w:pStyle w:val="Heading1"/>
      </w:pPr>
      <w:r>
        <w:t>Executive Summary</w:t>
      </w:r>
    </w:p>
    <w:p w14:paraId="4D6387ED" w14:textId="77777777" w:rsidR="0C7495C8" w:rsidRPr="00F15D90" w:rsidRDefault="00CD2968" w:rsidP="12659A72">
      <w:pPr>
        <w:rPr>
          <w:rFonts w:eastAsia="Calibri" w:cs="Calibri"/>
        </w:rPr>
      </w:pPr>
      <w:r w:rsidRPr="12659A72">
        <w:rPr>
          <w:rFonts w:eastAsia="Calibri" w:cs="Calibri"/>
        </w:rPr>
        <w:t>This report discusses the outcomes of the public exhibition of Planning Scheme Amendment C275</w:t>
      </w:r>
      <w:r w:rsidR="3DA6A6AD" w:rsidRPr="12659A72">
        <w:rPr>
          <w:rFonts w:eastAsia="Calibri" w:cs="Calibri"/>
        </w:rPr>
        <w:t>wsea</w:t>
      </w:r>
      <w:r w:rsidRPr="12659A72">
        <w:rPr>
          <w:rFonts w:eastAsia="Calibri" w:cs="Calibri"/>
        </w:rPr>
        <w:t xml:space="preserve"> – Local Policies Update (Amendment C275)</w:t>
      </w:r>
      <w:r w:rsidR="6F5E0C04" w:rsidRPr="12659A72">
        <w:rPr>
          <w:rFonts w:eastAsia="Calibri" w:cs="Calibri"/>
        </w:rPr>
        <w:t xml:space="preserve"> which updates three local planning policies in the Whittlesea Planning Scheme</w:t>
      </w:r>
      <w:r w:rsidR="004B2C8B">
        <w:rPr>
          <w:rFonts w:eastAsia="Calibri" w:cs="Calibri"/>
        </w:rPr>
        <w:t xml:space="preserve"> (</w:t>
      </w:r>
      <w:r w:rsidR="004B2C8B" w:rsidRPr="00F15D90">
        <w:rPr>
          <w:rFonts w:eastAsia="Calibri" w:cs="Calibri"/>
        </w:rPr>
        <w:t>WPS)</w:t>
      </w:r>
      <w:r w:rsidRPr="00F15D90">
        <w:rPr>
          <w:rFonts w:eastAsia="Calibri" w:cs="Calibri"/>
        </w:rPr>
        <w:t>. The report recommends the appointment of an independent Planning Panel to consider an unresolved submission to Amendment</w:t>
      </w:r>
      <w:r w:rsidR="312BDF22" w:rsidRPr="00F15D90">
        <w:rPr>
          <w:rFonts w:eastAsia="Calibri" w:cs="Calibri"/>
        </w:rPr>
        <w:t xml:space="preserve"> C275</w:t>
      </w:r>
      <w:r w:rsidRPr="00F15D90">
        <w:rPr>
          <w:rFonts w:eastAsia="Calibri" w:cs="Calibri"/>
        </w:rPr>
        <w:t>.</w:t>
      </w:r>
    </w:p>
    <w:p w14:paraId="7E627C90" w14:textId="77777777" w:rsidR="0C7495C8" w:rsidRPr="00F15D90" w:rsidRDefault="0C7495C8" w:rsidP="12659A72"/>
    <w:p w14:paraId="2351AEFA" w14:textId="77777777" w:rsidR="07C39C33" w:rsidRDefault="00CD2968" w:rsidP="12659A72">
      <w:pPr>
        <w:rPr>
          <w:rFonts w:eastAsia="Calibri" w:cs="Calibri"/>
          <w:b/>
          <w:bCs/>
        </w:rPr>
      </w:pPr>
      <w:r w:rsidRPr="00F15D90">
        <w:rPr>
          <w:rFonts w:eastAsia="Calibri" w:cs="Calibri"/>
        </w:rPr>
        <w:t xml:space="preserve">Amendment C275 seeks to update three existing local policies within the </w:t>
      </w:r>
      <w:r w:rsidR="00510923" w:rsidRPr="00F15D90">
        <w:rPr>
          <w:rFonts w:eastAsia="Calibri" w:cs="Calibri"/>
        </w:rPr>
        <w:t>WPS</w:t>
      </w:r>
      <w:r w:rsidRPr="00F15D90">
        <w:rPr>
          <w:rFonts w:eastAsia="Calibri" w:cs="Calibri"/>
        </w:rPr>
        <w:t xml:space="preserve">, to implement recommendations of the </w:t>
      </w:r>
      <w:r w:rsidR="00710189" w:rsidRPr="00F15D90">
        <w:rPr>
          <w:rFonts w:eastAsia="Calibri" w:cs="Calibri"/>
        </w:rPr>
        <w:t>P</w:t>
      </w:r>
      <w:r w:rsidRPr="00F15D90">
        <w:rPr>
          <w:rFonts w:eastAsia="Calibri" w:cs="Calibri"/>
        </w:rPr>
        <w:t xml:space="preserve">lanning </w:t>
      </w:r>
      <w:r w:rsidR="00710189" w:rsidRPr="00F15D90">
        <w:rPr>
          <w:rFonts w:eastAsia="Calibri" w:cs="Calibri"/>
        </w:rPr>
        <w:t>S</w:t>
      </w:r>
      <w:r w:rsidRPr="00F15D90">
        <w:rPr>
          <w:rFonts w:eastAsia="Calibri" w:cs="Calibri"/>
        </w:rPr>
        <w:t xml:space="preserve">cheme </w:t>
      </w:r>
      <w:r w:rsidR="00710189" w:rsidRPr="00F15D90">
        <w:rPr>
          <w:rFonts w:eastAsia="Calibri" w:cs="Calibri"/>
        </w:rPr>
        <w:t>R</w:t>
      </w:r>
      <w:r w:rsidRPr="00F15D90">
        <w:rPr>
          <w:rFonts w:eastAsia="Calibri" w:cs="Calibri"/>
        </w:rPr>
        <w:t xml:space="preserve">eviews </w:t>
      </w:r>
      <w:r w:rsidR="00710189" w:rsidRPr="00F15D90">
        <w:rPr>
          <w:rFonts w:eastAsia="Calibri" w:cs="Calibri"/>
        </w:rPr>
        <w:t xml:space="preserve">(PSR) </w:t>
      </w:r>
      <w:r w:rsidRPr="00F15D90">
        <w:rPr>
          <w:rFonts w:eastAsia="Calibri" w:cs="Calibri"/>
        </w:rPr>
        <w:t xml:space="preserve">undertaken in 2018 and 2022. Specifically, the </w:t>
      </w:r>
      <w:r w:rsidR="00097922" w:rsidRPr="00F15D90">
        <w:rPr>
          <w:rFonts w:eastAsia="Calibri" w:cs="Calibri"/>
        </w:rPr>
        <w:t>Amendment</w:t>
      </w:r>
      <w:r w:rsidRPr="00F15D90">
        <w:rPr>
          <w:rFonts w:eastAsia="Calibri" w:cs="Calibri"/>
        </w:rPr>
        <w:t xml:space="preserve"> updates </w:t>
      </w:r>
      <w:r w:rsidR="00047B5A" w:rsidRPr="00F15D90">
        <w:rPr>
          <w:rFonts w:eastAsia="Calibri" w:cs="Calibri"/>
        </w:rPr>
        <w:t>the</w:t>
      </w:r>
      <w:r w:rsidRPr="00F15D90">
        <w:rPr>
          <w:rFonts w:eastAsia="Calibri" w:cs="Calibri"/>
        </w:rPr>
        <w:t xml:space="preserve"> Display homes, Material recycling</w:t>
      </w:r>
      <w:r w:rsidRPr="27FD98A7">
        <w:rPr>
          <w:rFonts w:eastAsia="Calibri" w:cs="Calibri"/>
        </w:rPr>
        <w:t xml:space="preserve"> centres, and Medical centres</w:t>
      </w:r>
      <w:r w:rsidR="00047B5A">
        <w:rPr>
          <w:rFonts w:eastAsia="Calibri" w:cs="Calibri"/>
        </w:rPr>
        <w:t xml:space="preserve"> local policies</w:t>
      </w:r>
      <w:r w:rsidRPr="27FD98A7">
        <w:rPr>
          <w:rFonts w:eastAsia="Calibri" w:cs="Calibri"/>
        </w:rPr>
        <w:t xml:space="preserve">. The </w:t>
      </w:r>
      <w:r w:rsidR="5ABCC705" w:rsidRPr="27FD98A7">
        <w:rPr>
          <w:rFonts w:eastAsia="Calibri" w:cs="Calibri"/>
        </w:rPr>
        <w:t xml:space="preserve">updated local planning policy </w:t>
      </w:r>
      <w:r w:rsidRPr="27FD98A7">
        <w:rPr>
          <w:rFonts w:eastAsia="Calibri" w:cs="Calibri"/>
        </w:rPr>
        <w:t xml:space="preserve">clauses </w:t>
      </w:r>
      <w:r w:rsidR="746BA4F8" w:rsidRPr="27FD98A7">
        <w:rPr>
          <w:rFonts w:eastAsia="Calibri" w:cs="Calibri"/>
        </w:rPr>
        <w:t xml:space="preserve">are </w:t>
      </w:r>
      <w:r w:rsidRPr="27FD98A7">
        <w:rPr>
          <w:rFonts w:eastAsia="Calibri" w:cs="Calibri"/>
        </w:rPr>
        <w:t xml:space="preserve">included at </w:t>
      </w:r>
      <w:r w:rsidR="6031515F" w:rsidRPr="27FD98A7">
        <w:rPr>
          <w:rFonts w:eastAsia="Calibri" w:cs="Calibri"/>
        </w:rPr>
        <w:t>attachment</w:t>
      </w:r>
      <w:r w:rsidRPr="27FD98A7">
        <w:rPr>
          <w:rFonts w:eastAsia="Calibri" w:cs="Calibri"/>
        </w:rPr>
        <w:t xml:space="preserve"> 1.</w:t>
      </w:r>
      <w:r w:rsidR="68A20A7F" w:rsidRPr="27FD98A7">
        <w:rPr>
          <w:rFonts w:eastAsia="Calibri" w:cs="Calibri"/>
        </w:rPr>
        <w:t xml:space="preserve"> </w:t>
      </w:r>
      <w:r w:rsidR="1CE41BFD">
        <w:t xml:space="preserve">A track changes version </w:t>
      </w:r>
      <w:r w:rsidR="001C5A53">
        <w:t xml:space="preserve">showing all changes </w:t>
      </w:r>
      <w:r w:rsidR="00CA7929">
        <w:t>proposed to the current</w:t>
      </w:r>
      <w:r w:rsidR="00150528">
        <w:t>, operational</w:t>
      </w:r>
      <w:r w:rsidR="21D423F7">
        <w:t xml:space="preserve"> </w:t>
      </w:r>
      <w:r w:rsidR="00CA7929">
        <w:t>ver</w:t>
      </w:r>
      <w:r w:rsidR="00C27914">
        <w:t>s</w:t>
      </w:r>
      <w:r w:rsidR="00CA7929">
        <w:t xml:space="preserve">ion </w:t>
      </w:r>
      <w:r w:rsidR="1CE41BFD">
        <w:t xml:space="preserve">of the </w:t>
      </w:r>
      <w:r w:rsidR="00510923">
        <w:t>WPS</w:t>
      </w:r>
      <w:r w:rsidR="3B00BB81">
        <w:t xml:space="preserve"> </w:t>
      </w:r>
      <w:r w:rsidR="7252FEFD">
        <w:t xml:space="preserve">is </w:t>
      </w:r>
      <w:r w:rsidR="1CE41BFD">
        <w:t xml:space="preserve">included at </w:t>
      </w:r>
      <w:r w:rsidR="6031515F">
        <w:t>attachment</w:t>
      </w:r>
      <w:r w:rsidR="1CE41BFD">
        <w:t xml:space="preserve"> 2.</w:t>
      </w:r>
      <w:r w:rsidR="77478E3F">
        <w:t xml:space="preserve"> </w:t>
      </w:r>
    </w:p>
    <w:p w14:paraId="0FB280AB" w14:textId="77777777" w:rsidR="33B9A144" w:rsidRDefault="33B9A144" w:rsidP="12659A72">
      <w:pPr>
        <w:rPr>
          <w:rFonts w:eastAsia="Calibri" w:cs="Calibri"/>
        </w:rPr>
      </w:pPr>
    </w:p>
    <w:p w14:paraId="4DFEDD69" w14:textId="77777777" w:rsidR="33B9A144" w:rsidRDefault="00CD2968" w:rsidP="12659A72">
      <w:pPr>
        <w:rPr>
          <w:rFonts w:eastAsia="Calibri" w:cs="Calibri"/>
        </w:rPr>
      </w:pPr>
      <w:r w:rsidRPr="12659A72">
        <w:rPr>
          <w:rFonts w:eastAsia="Calibri" w:cs="Calibri"/>
        </w:rPr>
        <w:t xml:space="preserve">At its meeting on 19 December 2023, Council resolved to seek authorisation </w:t>
      </w:r>
      <w:r w:rsidR="00150528">
        <w:rPr>
          <w:rFonts w:eastAsia="Calibri" w:cs="Calibri"/>
        </w:rPr>
        <w:t>from</w:t>
      </w:r>
      <w:r w:rsidRPr="12659A72">
        <w:rPr>
          <w:rFonts w:eastAsia="Calibri" w:cs="Calibri"/>
        </w:rPr>
        <w:t xml:space="preserve"> the Minister for Planning to commence the amendment process. </w:t>
      </w:r>
    </w:p>
    <w:p w14:paraId="4580F550" w14:textId="77777777" w:rsidR="33B9A144" w:rsidRDefault="33B9A144" w:rsidP="12659A72">
      <w:pPr>
        <w:rPr>
          <w:rFonts w:eastAsia="Calibri" w:cs="Calibri"/>
        </w:rPr>
      </w:pPr>
    </w:p>
    <w:p w14:paraId="7F4FD4AD" w14:textId="77777777" w:rsidR="00BF4EC0" w:rsidRDefault="00CD2968" w:rsidP="00BF4EC0">
      <w:pPr>
        <w:rPr>
          <w:rFonts w:eastAsia="Calibri" w:cs="Calibri"/>
          <w:color w:val="000000" w:themeColor="text1"/>
        </w:rPr>
      </w:pPr>
      <w:r w:rsidRPr="6EAEEDD3">
        <w:rPr>
          <w:rFonts w:eastAsia="Calibri" w:cs="Calibri"/>
        </w:rPr>
        <w:t xml:space="preserve">Ministerial authorisation was provided on </w:t>
      </w:r>
      <w:r>
        <w:rPr>
          <w:rFonts w:eastAsia="Calibri" w:cs="Calibri"/>
        </w:rPr>
        <w:t>8 April</w:t>
      </w:r>
      <w:r w:rsidRPr="6EAEEDD3">
        <w:rPr>
          <w:rFonts w:eastAsia="Calibri" w:cs="Calibri"/>
        </w:rPr>
        <w:t xml:space="preserve"> 2024</w:t>
      </w:r>
      <w:r>
        <w:rPr>
          <w:rFonts w:eastAsia="Calibri" w:cs="Calibri"/>
        </w:rPr>
        <w:t xml:space="preserve">, on the condition </w:t>
      </w:r>
      <w:r w:rsidRPr="6EAEEDD3">
        <w:rPr>
          <w:rFonts w:eastAsia="Calibri" w:cs="Calibri"/>
        </w:rPr>
        <w:t xml:space="preserve">some administrative updates to the drafting of the </w:t>
      </w:r>
      <w:r w:rsidRPr="00F7112A">
        <w:rPr>
          <w:rFonts w:eastAsia="Calibri" w:cs="Calibri"/>
        </w:rPr>
        <w:t>proposed Amendment</w:t>
      </w:r>
      <w:r w:rsidR="00892C45" w:rsidRPr="00F7112A">
        <w:rPr>
          <w:rFonts w:eastAsia="Calibri" w:cs="Calibri"/>
        </w:rPr>
        <w:t>,</w:t>
      </w:r>
      <w:r w:rsidRPr="00F7112A">
        <w:rPr>
          <w:rFonts w:eastAsia="Calibri" w:cs="Calibri"/>
        </w:rPr>
        <w:t xml:space="preserve"> required by the Department of Transport and Planning (DTP)</w:t>
      </w:r>
      <w:r w:rsidR="00892C45" w:rsidRPr="00F7112A">
        <w:rPr>
          <w:rFonts w:eastAsia="Calibri" w:cs="Calibri"/>
        </w:rPr>
        <w:t>, were</w:t>
      </w:r>
      <w:r w:rsidR="00892C45">
        <w:rPr>
          <w:rFonts w:eastAsia="Calibri" w:cs="Calibri"/>
        </w:rPr>
        <w:t xml:space="preserve"> made</w:t>
      </w:r>
      <w:r>
        <w:rPr>
          <w:rFonts w:eastAsia="Calibri" w:cs="Calibri"/>
        </w:rPr>
        <w:t xml:space="preserve"> prior to exhibition</w:t>
      </w:r>
      <w:r w:rsidRPr="6EAEEDD3">
        <w:rPr>
          <w:rFonts w:eastAsia="Calibri" w:cs="Calibri"/>
        </w:rPr>
        <w:t xml:space="preserve">. </w:t>
      </w:r>
    </w:p>
    <w:p w14:paraId="349EF027" w14:textId="77777777" w:rsidR="00BF4EC0" w:rsidRPr="12659A72" w:rsidRDefault="00BF4EC0">
      <w:pPr>
        <w:rPr>
          <w:rFonts w:eastAsia="Calibri" w:cs="Calibri"/>
        </w:rPr>
      </w:pPr>
    </w:p>
    <w:p w14:paraId="506FD305" w14:textId="77777777" w:rsidR="7F922DC9" w:rsidRDefault="00CD2968" w:rsidP="12659A72">
      <w:r w:rsidRPr="12659A72">
        <w:rPr>
          <w:rFonts w:eastAsia="Calibri" w:cs="Calibri"/>
        </w:rPr>
        <w:t>Amendment</w:t>
      </w:r>
      <w:r w:rsidR="79EEA371" w:rsidRPr="12659A72">
        <w:rPr>
          <w:rFonts w:eastAsia="Calibri" w:cs="Calibri"/>
        </w:rPr>
        <w:t xml:space="preserve"> </w:t>
      </w:r>
      <w:r w:rsidR="009625BE">
        <w:rPr>
          <w:rFonts w:eastAsia="Calibri" w:cs="Calibri"/>
        </w:rPr>
        <w:t xml:space="preserve">C275 </w:t>
      </w:r>
      <w:r w:rsidR="70B9248F" w:rsidRPr="12659A72">
        <w:rPr>
          <w:rFonts w:eastAsia="Calibri" w:cs="Calibri"/>
        </w:rPr>
        <w:t>was publicly exhibited</w:t>
      </w:r>
      <w:r w:rsidRPr="12659A72">
        <w:rPr>
          <w:rFonts w:eastAsia="Calibri" w:cs="Calibri"/>
        </w:rPr>
        <w:t xml:space="preserve"> from 25 June until 16 August 2024</w:t>
      </w:r>
      <w:r w:rsidR="009625BE">
        <w:rPr>
          <w:rFonts w:eastAsia="Calibri" w:cs="Calibri"/>
        </w:rPr>
        <w:t xml:space="preserve">, concurrently </w:t>
      </w:r>
      <w:r w:rsidRPr="12659A72">
        <w:rPr>
          <w:rFonts w:eastAsia="Calibri" w:cs="Calibri"/>
        </w:rPr>
        <w:t>with Planning Scheme Amendment C249 – Planning Scheme Review</w:t>
      </w:r>
      <w:r w:rsidR="3EDA1C44" w:rsidRPr="12659A72">
        <w:rPr>
          <w:rFonts w:eastAsia="Calibri" w:cs="Calibri"/>
        </w:rPr>
        <w:t xml:space="preserve"> (Amendment C249)</w:t>
      </w:r>
      <w:r w:rsidRPr="12659A72">
        <w:rPr>
          <w:rFonts w:eastAsia="Calibri" w:cs="Calibri"/>
        </w:rPr>
        <w:t xml:space="preserve">, which similarly implements recommendations of the 2018 and 2022 </w:t>
      </w:r>
      <w:r w:rsidR="007155C5">
        <w:rPr>
          <w:rFonts w:eastAsia="Calibri" w:cs="Calibri"/>
        </w:rPr>
        <w:t>PSRs</w:t>
      </w:r>
      <w:r w:rsidRPr="12659A72">
        <w:rPr>
          <w:rFonts w:eastAsia="Calibri" w:cs="Calibri"/>
        </w:rPr>
        <w:t>. Amendment C249 is being considered as a separate item on this Council agenda.</w:t>
      </w:r>
    </w:p>
    <w:p w14:paraId="6CFF5243" w14:textId="77777777" w:rsidR="12659A72" w:rsidRDefault="12659A72" w:rsidP="12659A72">
      <w:pPr>
        <w:rPr>
          <w:rFonts w:eastAsia="Calibri" w:cs="Calibri"/>
        </w:rPr>
      </w:pPr>
    </w:p>
    <w:p w14:paraId="1A03C050" w14:textId="77777777" w:rsidR="7F922DC9" w:rsidRPr="00DC33DB" w:rsidRDefault="00CD2968" w:rsidP="12659A72">
      <w:pPr>
        <w:rPr>
          <w:rFonts w:eastAsia="Calibri" w:cs="Calibri"/>
        </w:rPr>
      </w:pPr>
      <w:r w:rsidRPr="12659A72">
        <w:rPr>
          <w:rFonts w:eastAsia="Calibri" w:cs="Calibri"/>
        </w:rPr>
        <w:t>Six submissions were received during the exhibition period</w:t>
      </w:r>
      <w:r w:rsidR="002B6A1D">
        <w:rPr>
          <w:rFonts w:eastAsia="Calibri" w:cs="Calibri"/>
        </w:rPr>
        <w:t xml:space="preserve"> and </w:t>
      </w:r>
      <w:r w:rsidRPr="12659A72">
        <w:rPr>
          <w:rFonts w:eastAsia="Calibri" w:cs="Calibri"/>
        </w:rPr>
        <w:t>are described in more detail in the body of the report.</w:t>
      </w:r>
      <w:r w:rsidR="00DC33DB">
        <w:rPr>
          <w:rFonts w:eastAsia="Calibri" w:cs="Calibri"/>
        </w:rPr>
        <w:br w:type="page"/>
      </w:r>
    </w:p>
    <w:p w14:paraId="1CF58D2A" w14:textId="77777777" w:rsidR="7F922DC9" w:rsidRDefault="00CD2968" w:rsidP="00DC33DB">
      <w:r w:rsidRPr="12659A72">
        <w:rPr>
          <w:rFonts w:eastAsia="Calibri" w:cs="Calibri"/>
        </w:rPr>
        <w:lastRenderedPageBreak/>
        <w:t xml:space="preserve">Council officers engaged with submitters to resolve submissions received. As a result of this process officers </w:t>
      </w:r>
      <w:r w:rsidR="20AFDD3D" w:rsidRPr="12659A72">
        <w:rPr>
          <w:rFonts w:eastAsia="Calibri" w:cs="Calibri"/>
        </w:rPr>
        <w:t>are recommending</w:t>
      </w:r>
      <w:r w:rsidRPr="12659A72">
        <w:rPr>
          <w:rFonts w:eastAsia="Calibri" w:cs="Calibri"/>
        </w:rPr>
        <w:t xml:space="preserve"> one minor change to the exhibited </w:t>
      </w:r>
      <w:r w:rsidR="0C935316" w:rsidRPr="12659A72">
        <w:rPr>
          <w:rFonts w:eastAsia="Calibri" w:cs="Calibri"/>
        </w:rPr>
        <w:t>A</w:t>
      </w:r>
      <w:r w:rsidRPr="12659A72">
        <w:rPr>
          <w:rFonts w:eastAsia="Calibri" w:cs="Calibri"/>
        </w:rPr>
        <w:t>mendment</w:t>
      </w:r>
      <w:r w:rsidR="68F727AB" w:rsidRPr="12659A72">
        <w:rPr>
          <w:rFonts w:eastAsia="Calibri" w:cs="Calibri"/>
        </w:rPr>
        <w:t xml:space="preserve"> documents</w:t>
      </w:r>
      <w:r w:rsidR="002E2F98">
        <w:rPr>
          <w:rFonts w:eastAsia="Calibri" w:cs="Calibri"/>
        </w:rPr>
        <w:t>,</w:t>
      </w:r>
      <w:r w:rsidRPr="12659A72">
        <w:rPr>
          <w:rFonts w:eastAsia="Calibri" w:cs="Calibri"/>
        </w:rPr>
        <w:t xml:space="preserve"> which is </w:t>
      </w:r>
      <w:r w:rsidR="6679668B" w:rsidRPr="12659A72">
        <w:rPr>
          <w:rFonts w:eastAsia="Calibri" w:cs="Calibri"/>
        </w:rPr>
        <w:t xml:space="preserve">identified by a comment </w:t>
      </w:r>
      <w:r w:rsidRPr="12659A72">
        <w:rPr>
          <w:rFonts w:eastAsia="Calibri" w:cs="Calibri"/>
        </w:rPr>
        <w:t xml:space="preserve">in </w:t>
      </w:r>
      <w:r w:rsidR="60E64447" w:rsidRPr="12659A72">
        <w:rPr>
          <w:rFonts w:eastAsia="Calibri" w:cs="Calibri"/>
        </w:rPr>
        <w:t>a</w:t>
      </w:r>
      <w:r w:rsidR="6031515F" w:rsidRPr="12659A72">
        <w:rPr>
          <w:rFonts w:eastAsia="Calibri" w:cs="Calibri"/>
        </w:rPr>
        <w:t>ttachment</w:t>
      </w:r>
      <w:r w:rsidRPr="12659A72">
        <w:rPr>
          <w:rFonts w:eastAsia="Calibri" w:cs="Calibri"/>
        </w:rPr>
        <w:t xml:space="preserve"> </w:t>
      </w:r>
      <w:r w:rsidR="1A740D00" w:rsidRPr="12659A72">
        <w:rPr>
          <w:rFonts w:eastAsia="Calibri" w:cs="Calibri"/>
        </w:rPr>
        <w:t>2</w:t>
      </w:r>
      <w:r w:rsidRPr="12659A72">
        <w:rPr>
          <w:rFonts w:eastAsia="Calibri" w:cs="Calibri"/>
        </w:rPr>
        <w:t xml:space="preserve">. One submission remains unresolved because the submitter did not respond to multiple attempts to make contact. The submissions and officer’s response are </w:t>
      </w:r>
      <w:r w:rsidR="03598F13" w:rsidRPr="12659A72">
        <w:rPr>
          <w:rFonts w:eastAsia="Calibri" w:cs="Calibri"/>
        </w:rPr>
        <w:t xml:space="preserve">summarised </w:t>
      </w:r>
      <w:r w:rsidRPr="12659A72">
        <w:rPr>
          <w:rFonts w:eastAsia="Calibri" w:cs="Calibri"/>
        </w:rPr>
        <w:t xml:space="preserve">at </w:t>
      </w:r>
      <w:r w:rsidR="2550A69B" w:rsidRPr="12659A72">
        <w:rPr>
          <w:rFonts w:eastAsia="Calibri" w:cs="Calibri"/>
        </w:rPr>
        <w:t>a</w:t>
      </w:r>
      <w:r w:rsidR="6031515F" w:rsidRPr="12659A72">
        <w:rPr>
          <w:rFonts w:eastAsia="Calibri" w:cs="Calibri"/>
        </w:rPr>
        <w:t>ttachment</w:t>
      </w:r>
      <w:r w:rsidRPr="12659A72">
        <w:rPr>
          <w:rFonts w:eastAsia="Calibri" w:cs="Calibri"/>
        </w:rPr>
        <w:t xml:space="preserve"> 3. </w:t>
      </w:r>
    </w:p>
    <w:p w14:paraId="13353E68" w14:textId="77777777" w:rsidR="7F922DC9" w:rsidRDefault="00CD2968" w:rsidP="00DC33DB">
      <w:r w:rsidRPr="12659A72">
        <w:rPr>
          <w:rFonts w:eastAsia="Calibri" w:cs="Calibri"/>
        </w:rPr>
        <w:t xml:space="preserve"> </w:t>
      </w:r>
    </w:p>
    <w:p w14:paraId="7CA7CD75" w14:textId="77777777" w:rsidR="7F922DC9" w:rsidRDefault="00CD2968" w:rsidP="00DC33DB">
      <w:r w:rsidRPr="27FD98A7">
        <w:rPr>
          <w:rFonts w:eastAsia="Calibri" w:cs="Calibri"/>
        </w:rPr>
        <w:t xml:space="preserve">Amendment C275 </w:t>
      </w:r>
      <w:r w:rsidR="008B5870">
        <w:rPr>
          <w:rFonts w:eastAsia="Calibri" w:cs="Calibri"/>
        </w:rPr>
        <w:t xml:space="preserve">is </w:t>
      </w:r>
      <w:r w:rsidRPr="27FD98A7">
        <w:rPr>
          <w:rFonts w:eastAsia="Calibri" w:cs="Calibri"/>
        </w:rPr>
        <w:t xml:space="preserve">being presented to Council for a decision to allow the Amendment to progress to an independent Planning Panel for its review of </w:t>
      </w:r>
      <w:r w:rsidR="53464E35" w:rsidRPr="27FD98A7">
        <w:rPr>
          <w:rFonts w:eastAsia="Calibri" w:cs="Calibri"/>
        </w:rPr>
        <w:t xml:space="preserve">the </w:t>
      </w:r>
      <w:r w:rsidRPr="27FD98A7">
        <w:rPr>
          <w:rFonts w:eastAsia="Calibri" w:cs="Calibri"/>
        </w:rPr>
        <w:t>submissions</w:t>
      </w:r>
      <w:r w:rsidR="2E6D4577" w:rsidRPr="27FD98A7">
        <w:rPr>
          <w:rFonts w:eastAsia="Calibri" w:cs="Calibri"/>
        </w:rPr>
        <w:t xml:space="preserve">. </w:t>
      </w:r>
      <w:r w:rsidR="00E66A0F">
        <w:rPr>
          <w:rFonts w:eastAsia="Calibri" w:cs="Calibri"/>
        </w:rPr>
        <w:t>A</w:t>
      </w:r>
      <w:r w:rsidR="6031515F" w:rsidRPr="27FD98A7">
        <w:rPr>
          <w:rFonts w:eastAsia="Calibri" w:cs="Calibri"/>
        </w:rPr>
        <w:t>ttachment</w:t>
      </w:r>
      <w:r w:rsidRPr="27FD98A7">
        <w:rPr>
          <w:rFonts w:eastAsia="Calibri" w:cs="Calibri"/>
        </w:rPr>
        <w:t xml:space="preserve"> 4 outlines the status of Amendment C275 in the planning scheme amendment process.</w:t>
      </w:r>
    </w:p>
    <w:p w14:paraId="4C81EBC0" w14:textId="77777777" w:rsidR="7F922DC9" w:rsidRDefault="00CD2968" w:rsidP="00DC33DB">
      <w:r w:rsidRPr="12659A72">
        <w:rPr>
          <w:rFonts w:eastAsia="Calibri" w:cs="Calibri"/>
          <w:color w:val="FF0000"/>
        </w:rPr>
        <w:t xml:space="preserve"> </w:t>
      </w:r>
    </w:p>
    <w:p w14:paraId="2F3E1478" w14:textId="77777777" w:rsidR="4F43FF38" w:rsidRPr="007024D2" w:rsidRDefault="00CD2968" w:rsidP="00DC33DB">
      <w:pPr>
        <w:rPr>
          <w:rFonts w:eastAsia="Calibri" w:cs="Calibri"/>
        </w:rPr>
      </w:pPr>
      <w:r w:rsidRPr="12659A72">
        <w:rPr>
          <w:rFonts w:eastAsia="Calibri" w:cs="Calibri"/>
        </w:rPr>
        <w:t>Noting the above, it is recommended that Council request that the Minister for Planning appoint a Planning Panel for Amendment C275</w:t>
      </w:r>
      <w:r w:rsidR="3ED6E848" w:rsidRPr="12659A72">
        <w:rPr>
          <w:rFonts w:eastAsia="Calibri" w:cs="Calibri"/>
        </w:rPr>
        <w:t xml:space="preserve">. Further it is </w:t>
      </w:r>
      <w:r w:rsidR="6A9A30E8" w:rsidRPr="12659A72">
        <w:rPr>
          <w:rFonts w:eastAsia="Calibri" w:cs="Calibri"/>
        </w:rPr>
        <w:t>recommended</w:t>
      </w:r>
      <w:r w:rsidR="3ED6E848" w:rsidRPr="12659A72">
        <w:rPr>
          <w:rFonts w:eastAsia="Calibri" w:cs="Calibri"/>
        </w:rPr>
        <w:t xml:space="preserve"> </w:t>
      </w:r>
      <w:r w:rsidRPr="12659A72">
        <w:rPr>
          <w:rFonts w:eastAsia="Calibri" w:cs="Calibri"/>
        </w:rPr>
        <w:t xml:space="preserve">that </w:t>
      </w:r>
      <w:r w:rsidR="5AFC3127" w:rsidRPr="12659A72">
        <w:rPr>
          <w:rFonts w:eastAsia="Calibri" w:cs="Calibri"/>
        </w:rPr>
        <w:t xml:space="preserve">Council note the </w:t>
      </w:r>
      <w:r w:rsidRPr="12659A72">
        <w:rPr>
          <w:rFonts w:eastAsia="Calibri" w:cs="Calibri"/>
        </w:rPr>
        <w:t xml:space="preserve">Amendment documents included at </w:t>
      </w:r>
      <w:r w:rsidR="124653B9" w:rsidRPr="12659A72">
        <w:rPr>
          <w:rFonts w:eastAsia="Calibri" w:cs="Calibri"/>
        </w:rPr>
        <w:t>a</w:t>
      </w:r>
      <w:r w:rsidR="6031515F" w:rsidRPr="12659A72">
        <w:rPr>
          <w:rFonts w:eastAsia="Calibri" w:cs="Calibri"/>
        </w:rPr>
        <w:t>ttachment</w:t>
      </w:r>
      <w:r w:rsidRPr="12659A72">
        <w:rPr>
          <w:rFonts w:eastAsia="Calibri" w:cs="Calibri"/>
        </w:rPr>
        <w:t xml:space="preserve"> 1 </w:t>
      </w:r>
      <w:r w:rsidR="72A1A0E8" w:rsidRPr="12659A72">
        <w:rPr>
          <w:rFonts w:eastAsia="Calibri" w:cs="Calibri"/>
        </w:rPr>
        <w:t>as</w:t>
      </w:r>
      <w:r w:rsidRPr="12659A72">
        <w:rPr>
          <w:rFonts w:eastAsia="Calibri" w:cs="Calibri"/>
        </w:rPr>
        <w:t xml:space="preserve"> Council</w:t>
      </w:r>
      <w:r w:rsidR="32374943" w:rsidRPr="12659A72">
        <w:rPr>
          <w:rFonts w:eastAsia="Calibri" w:cs="Calibri"/>
        </w:rPr>
        <w:t>’s</w:t>
      </w:r>
      <w:r w:rsidRPr="12659A72">
        <w:rPr>
          <w:rFonts w:eastAsia="Calibri" w:cs="Calibri"/>
        </w:rPr>
        <w:t xml:space="preserve"> p</w:t>
      </w:r>
      <w:r w:rsidR="6EA53208" w:rsidRPr="12659A72">
        <w:rPr>
          <w:rFonts w:eastAsia="Calibri" w:cs="Calibri"/>
        </w:rPr>
        <w:t>referred</w:t>
      </w:r>
      <w:r w:rsidRPr="12659A72">
        <w:rPr>
          <w:rFonts w:eastAsia="Calibri" w:cs="Calibri"/>
        </w:rPr>
        <w:t xml:space="preserve"> </w:t>
      </w:r>
      <w:r w:rsidR="582ED656" w:rsidRPr="12659A72">
        <w:rPr>
          <w:rFonts w:eastAsia="Calibri" w:cs="Calibri"/>
        </w:rPr>
        <w:t xml:space="preserve">drafting </w:t>
      </w:r>
      <w:r w:rsidRPr="12659A72">
        <w:rPr>
          <w:rFonts w:eastAsia="Calibri" w:cs="Calibri"/>
        </w:rPr>
        <w:t>o</w:t>
      </w:r>
      <w:r w:rsidR="5E4840FC" w:rsidRPr="12659A72">
        <w:rPr>
          <w:rFonts w:eastAsia="Calibri" w:cs="Calibri"/>
        </w:rPr>
        <w:t>f</w:t>
      </w:r>
      <w:r w:rsidRPr="12659A72">
        <w:rPr>
          <w:rFonts w:eastAsia="Calibri" w:cs="Calibri"/>
        </w:rPr>
        <w:t xml:space="preserve"> the Amendment </w:t>
      </w:r>
      <w:r w:rsidR="240A508B" w:rsidRPr="12659A72">
        <w:rPr>
          <w:rFonts w:eastAsia="Calibri" w:cs="Calibri"/>
        </w:rPr>
        <w:t xml:space="preserve">documents </w:t>
      </w:r>
      <w:r w:rsidRPr="12659A72">
        <w:rPr>
          <w:rFonts w:eastAsia="Calibri" w:cs="Calibri"/>
        </w:rPr>
        <w:t>for the Panel process. The outcomes of the Panel process will be presented at a future Council meeting to be considered as part of Council</w:t>
      </w:r>
      <w:r w:rsidR="00E66A0F">
        <w:rPr>
          <w:rFonts w:eastAsia="Calibri" w:cs="Calibri"/>
        </w:rPr>
        <w:t>’</w:t>
      </w:r>
      <w:r w:rsidRPr="12659A72">
        <w:rPr>
          <w:rFonts w:eastAsia="Calibri" w:cs="Calibri"/>
        </w:rPr>
        <w:t>s final decision on Amendment C275.</w:t>
      </w:r>
    </w:p>
    <w:p w14:paraId="7BA412C3" w14:textId="77777777" w:rsidR="004E56C0" w:rsidRDefault="00CD2968" w:rsidP="004E56C0">
      <w:pPr>
        <w:pStyle w:val="Heading1"/>
      </w:pPr>
      <w:r>
        <w:t>Officers’ Recommendation</w:t>
      </w:r>
    </w:p>
    <w:p w14:paraId="6070B481" w14:textId="77777777" w:rsidR="00922C6D" w:rsidRPr="007024D2" w:rsidRDefault="00CD2968" w:rsidP="00DC33DB">
      <w:pPr>
        <w:rPr>
          <w:b/>
          <w:bCs/>
        </w:rPr>
      </w:pPr>
      <w:r w:rsidRPr="007024D2">
        <w:rPr>
          <w:b/>
          <w:bCs/>
        </w:rPr>
        <w:t xml:space="preserve">THAT </w:t>
      </w:r>
      <w:r w:rsidR="05726477" w:rsidRPr="007024D2">
        <w:rPr>
          <w:b/>
          <w:bCs/>
        </w:rPr>
        <w:t>Council</w:t>
      </w:r>
      <w:r w:rsidRPr="007024D2">
        <w:rPr>
          <w:b/>
          <w:bCs/>
        </w:rPr>
        <w:t>:</w:t>
      </w:r>
    </w:p>
    <w:p w14:paraId="5EC9A7D5" w14:textId="77777777" w:rsidR="43B59EFA" w:rsidRPr="007024D2" w:rsidRDefault="00CD2968" w:rsidP="00DC33DB">
      <w:pPr>
        <w:pStyle w:val="ListParagraph"/>
        <w:numPr>
          <w:ilvl w:val="0"/>
          <w:numId w:val="29"/>
        </w:numPr>
        <w:rPr>
          <w:b/>
          <w:bCs/>
        </w:rPr>
      </w:pPr>
      <w:r w:rsidRPr="007024D2">
        <w:rPr>
          <w:rFonts w:eastAsia="Calibri" w:cs="Calibri"/>
          <w:b/>
          <w:bCs/>
          <w:color w:val="000000" w:themeColor="text1"/>
        </w:rPr>
        <w:t xml:space="preserve">Request the Minister for Planning appoint an </w:t>
      </w:r>
      <w:r w:rsidR="54F5B69B" w:rsidRPr="007024D2">
        <w:rPr>
          <w:rFonts w:eastAsia="Calibri" w:cs="Calibri"/>
          <w:b/>
          <w:bCs/>
          <w:color w:val="000000" w:themeColor="text1"/>
        </w:rPr>
        <w:t>Independent Planning Panel</w:t>
      </w:r>
      <w:r w:rsidRPr="007024D2">
        <w:rPr>
          <w:rFonts w:eastAsia="Calibri" w:cs="Calibri"/>
          <w:b/>
          <w:bCs/>
          <w:color w:val="000000" w:themeColor="text1"/>
        </w:rPr>
        <w:t xml:space="preserve"> to consider submissions made in relation to proposed Amendment </w:t>
      </w:r>
      <w:r w:rsidRPr="007024D2">
        <w:rPr>
          <w:rFonts w:eastAsia="Calibri" w:cs="Calibri"/>
          <w:b/>
          <w:bCs/>
        </w:rPr>
        <w:t>C275</w:t>
      </w:r>
      <w:r w:rsidR="66A10E1F" w:rsidRPr="007024D2">
        <w:rPr>
          <w:rFonts w:eastAsia="Calibri" w:cs="Calibri"/>
          <w:b/>
          <w:bCs/>
        </w:rPr>
        <w:t>wsea</w:t>
      </w:r>
      <w:r w:rsidR="003F721C" w:rsidRPr="007024D2">
        <w:rPr>
          <w:rFonts w:eastAsia="Calibri" w:cs="Calibri"/>
          <w:b/>
          <w:bCs/>
        </w:rPr>
        <w:t xml:space="preserve"> – Local Policies Update</w:t>
      </w:r>
      <w:r w:rsidRPr="007024D2">
        <w:rPr>
          <w:rFonts w:eastAsia="Calibri" w:cs="Calibri"/>
          <w:b/>
          <w:bCs/>
        </w:rPr>
        <w:t xml:space="preserve"> to the Whittlesea Planning Scheme.</w:t>
      </w:r>
    </w:p>
    <w:p w14:paraId="79387097" w14:textId="77777777" w:rsidR="68B331B2" w:rsidRPr="007024D2" w:rsidRDefault="00CD2968" w:rsidP="00DC33DB">
      <w:pPr>
        <w:pStyle w:val="ListParagraph"/>
        <w:numPr>
          <w:ilvl w:val="0"/>
          <w:numId w:val="29"/>
        </w:numPr>
        <w:rPr>
          <w:rFonts w:eastAsia="Calibri" w:cs="Calibri"/>
          <w:b/>
          <w:bCs/>
        </w:rPr>
      </w:pPr>
      <w:r w:rsidRPr="007024D2">
        <w:rPr>
          <w:rFonts w:eastAsia="Calibri" w:cs="Calibri"/>
          <w:b/>
          <w:bCs/>
        </w:rPr>
        <w:t>Note that for the purposes of submissions to the Planning Panel</w:t>
      </w:r>
      <w:r w:rsidR="00C22CC7" w:rsidRPr="007024D2">
        <w:rPr>
          <w:rFonts w:eastAsia="Calibri" w:cs="Calibri"/>
          <w:b/>
          <w:bCs/>
        </w:rPr>
        <w:t xml:space="preserve"> on </w:t>
      </w:r>
      <w:r w:rsidR="006254D3" w:rsidRPr="007024D2">
        <w:rPr>
          <w:rFonts w:eastAsia="Calibri" w:cs="Calibri"/>
          <w:b/>
          <w:bCs/>
        </w:rPr>
        <w:t>Amendment C275</w:t>
      </w:r>
      <w:r w:rsidR="38251E47" w:rsidRPr="007024D2">
        <w:rPr>
          <w:rFonts w:eastAsia="Calibri" w:cs="Calibri"/>
          <w:b/>
          <w:bCs/>
        </w:rPr>
        <w:t>wsea</w:t>
      </w:r>
      <w:r w:rsidR="006254D3" w:rsidRPr="007024D2">
        <w:rPr>
          <w:rFonts w:eastAsia="Calibri" w:cs="Calibri"/>
          <w:b/>
          <w:bCs/>
        </w:rPr>
        <w:t xml:space="preserve"> – Local Policies Update</w:t>
      </w:r>
      <w:r w:rsidRPr="007024D2">
        <w:rPr>
          <w:rFonts w:eastAsia="Calibri" w:cs="Calibri"/>
          <w:b/>
          <w:bCs/>
        </w:rPr>
        <w:t xml:space="preserve">, the </w:t>
      </w:r>
      <w:r w:rsidR="2F0154ED" w:rsidRPr="007024D2">
        <w:rPr>
          <w:rFonts w:eastAsia="Calibri" w:cs="Calibri"/>
          <w:b/>
          <w:bCs/>
        </w:rPr>
        <w:t xml:space="preserve">Councils </w:t>
      </w:r>
      <w:r w:rsidRPr="007024D2">
        <w:rPr>
          <w:rFonts w:eastAsia="Calibri" w:cs="Calibri"/>
          <w:b/>
          <w:bCs/>
        </w:rPr>
        <w:t xml:space="preserve">preferred Amendment </w:t>
      </w:r>
      <w:r w:rsidR="056ABBBF" w:rsidRPr="007024D2">
        <w:rPr>
          <w:rFonts w:eastAsia="Calibri" w:cs="Calibri"/>
          <w:b/>
          <w:bCs/>
        </w:rPr>
        <w:t>d</w:t>
      </w:r>
      <w:r w:rsidRPr="007024D2">
        <w:rPr>
          <w:rFonts w:eastAsia="Calibri" w:cs="Calibri"/>
          <w:b/>
          <w:bCs/>
        </w:rPr>
        <w:t xml:space="preserve">ocuments should be generally in the form of the exhibited documents at </w:t>
      </w:r>
      <w:r w:rsidR="6031515F" w:rsidRPr="007024D2">
        <w:rPr>
          <w:rFonts w:eastAsia="Calibri" w:cs="Calibri"/>
          <w:b/>
          <w:bCs/>
        </w:rPr>
        <w:t>attachment</w:t>
      </w:r>
      <w:r w:rsidRPr="007024D2">
        <w:rPr>
          <w:rFonts w:eastAsia="Calibri" w:cs="Calibri"/>
          <w:b/>
          <w:bCs/>
        </w:rPr>
        <w:t xml:space="preserve"> 1. </w:t>
      </w:r>
    </w:p>
    <w:p w14:paraId="0544455F" w14:textId="77777777" w:rsidR="00673AA7" w:rsidRPr="007024D2" w:rsidRDefault="00CD2968" w:rsidP="00DC33DB">
      <w:pPr>
        <w:pStyle w:val="ListParagraph"/>
        <w:numPr>
          <w:ilvl w:val="0"/>
          <w:numId w:val="29"/>
        </w:numPr>
        <w:rPr>
          <w:rFonts w:eastAsia="Calibri" w:cs="Calibri"/>
          <w:b/>
          <w:bCs/>
          <w:color w:val="000000" w:themeColor="text1"/>
          <w:szCs w:val="24"/>
        </w:rPr>
      </w:pPr>
      <w:r w:rsidRPr="007024D2">
        <w:rPr>
          <w:rFonts w:eastAsia="Calibri" w:cs="Calibri"/>
          <w:b/>
          <w:bCs/>
          <w:color w:val="000000" w:themeColor="text1"/>
        </w:rPr>
        <w:t xml:space="preserve">Note </w:t>
      </w:r>
      <w:r w:rsidR="43B59EFA" w:rsidRPr="007024D2">
        <w:rPr>
          <w:rFonts w:eastAsia="Calibri" w:cs="Calibri"/>
          <w:b/>
          <w:bCs/>
          <w:color w:val="000000" w:themeColor="text1"/>
        </w:rPr>
        <w:t>t</w:t>
      </w:r>
      <w:r w:rsidR="4F4491D5" w:rsidRPr="007024D2">
        <w:rPr>
          <w:rFonts w:eastAsia="Calibri" w:cs="Calibri"/>
          <w:b/>
          <w:bCs/>
          <w:color w:val="000000" w:themeColor="text1"/>
        </w:rPr>
        <w:t xml:space="preserve">he outcomes </w:t>
      </w:r>
      <w:r w:rsidR="43B59EFA" w:rsidRPr="007024D2">
        <w:rPr>
          <w:rFonts w:eastAsia="Calibri" w:cs="Calibri"/>
          <w:b/>
          <w:bCs/>
          <w:color w:val="000000" w:themeColor="text1"/>
        </w:rPr>
        <w:t>any</w:t>
      </w:r>
      <w:r w:rsidR="4F4491D5" w:rsidRPr="007024D2">
        <w:rPr>
          <w:rFonts w:eastAsia="Calibri" w:cs="Calibri"/>
          <w:b/>
          <w:bCs/>
          <w:color w:val="000000" w:themeColor="text1"/>
        </w:rPr>
        <w:t xml:space="preserve"> </w:t>
      </w:r>
      <w:r w:rsidR="00230950" w:rsidRPr="007024D2">
        <w:rPr>
          <w:rFonts w:eastAsia="Calibri" w:cs="Calibri"/>
          <w:b/>
          <w:bCs/>
          <w:color w:val="000000" w:themeColor="text1"/>
        </w:rPr>
        <w:t>i</w:t>
      </w:r>
      <w:r w:rsidR="4F4491D5" w:rsidRPr="007024D2">
        <w:rPr>
          <w:rFonts w:eastAsia="Calibri" w:cs="Calibri"/>
          <w:b/>
          <w:bCs/>
          <w:color w:val="000000" w:themeColor="text1"/>
        </w:rPr>
        <w:t xml:space="preserve">ndependent Planning Panel </w:t>
      </w:r>
      <w:r w:rsidR="00C22CC7" w:rsidRPr="007024D2">
        <w:rPr>
          <w:rFonts w:eastAsia="Calibri" w:cs="Calibri"/>
          <w:b/>
          <w:bCs/>
          <w:color w:val="000000" w:themeColor="text1"/>
        </w:rPr>
        <w:t>process for Amendment C275</w:t>
      </w:r>
      <w:r w:rsidR="6D79C83D" w:rsidRPr="007024D2">
        <w:rPr>
          <w:rFonts w:eastAsia="Calibri" w:cs="Calibri"/>
          <w:b/>
          <w:bCs/>
          <w:color w:val="000000" w:themeColor="text1"/>
        </w:rPr>
        <w:t>wsea</w:t>
      </w:r>
      <w:r w:rsidR="00C22CC7" w:rsidRPr="007024D2">
        <w:rPr>
          <w:rFonts w:eastAsia="Calibri" w:cs="Calibri"/>
          <w:b/>
          <w:bCs/>
          <w:color w:val="000000" w:themeColor="text1"/>
        </w:rPr>
        <w:t xml:space="preserve"> – Local Policies Update </w:t>
      </w:r>
      <w:r w:rsidR="4F4491D5" w:rsidRPr="007024D2">
        <w:rPr>
          <w:rFonts w:eastAsia="Calibri" w:cs="Calibri"/>
          <w:b/>
          <w:bCs/>
          <w:color w:val="000000" w:themeColor="text1"/>
        </w:rPr>
        <w:t>will be reported</w:t>
      </w:r>
      <w:r w:rsidR="248B07E5" w:rsidRPr="007024D2">
        <w:rPr>
          <w:rFonts w:eastAsia="Calibri" w:cs="Calibri"/>
          <w:b/>
          <w:bCs/>
          <w:color w:val="000000" w:themeColor="text1"/>
        </w:rPr>
        <w:t xml:space="preserve"> at a</w:t>
      </w:r>
      <w:r w:rsidR="4F4491D5" w:rsidRPr="007024D2">
        <w:rPr>
          <w:rFonts w:eastAsia="Calibri" w:cs="Calibri"/>
          <w:b/>
          <w:bCs/>
          <w:color w:val="000000" w:themeColor="text1"/>
        </w:rPr>
        <w:t xml:space="preserve"> future</w:t>
      </w:r>
      <w:r w:rsidR="52154F56" w:rsidRPr="007024D2">
        <w:rPr>
          <w:rFonts w:eastAsia="Calibri" w:cs="Calibri"/>
          <w:b/>
          <w:bCs/>
          <w:color w:val="000000" w:themeColor="text1"/>
        </w:rPr>
        <w:t xml:space="preserve"> </w:t>
      </w:r>
      <w:r w:rsidR="433698F4" w:rsidRPr="007024D2">
        <w:rPr>
          <w:rFonts w:eastAsia="Calibri" w:cs="Calibri"/>
          <w:b/>
          <w:bCs/>
          <w:color w:val="000000" w:themeColor="text1"/>
        </w:rPr>
        <w:t>Council meeting</w:t>
      </w:r>
      <w:r w:rsidR="6AE520D7" w:rsidRPr="007024D2">
        <w:rPr>
          <w:rFonts w:eastAsia="Calibri" w:cs="Calibri"/>
          <w:b/>
          <w:bCs/>
          <w:color w:val="000000" w:themeColor="text1"/>
        </w:rPr>
        <w:t xml:space="preserve"> to make a final decision on the Amendment.</w:t>
      </w:r>
    </w:p>
    <w:p w14:paraId="2726125F" w14:textId="77777777" w:rsidR="703FCF9A" w:rsidRPr="007024D2" w:rsidRDefault="00CD2968" w:rsidP="00DC33DB">
      <w:pPr>
        <w:pStyle w:val="ListParagraph"/>
        <w:numPr>
          <w:ilvl w:val="0"/>
          <w:numId w:val="29"/>
        </w:numPr>
        <w:rPr>
          <w:b/>
          <w:bCs/>
        </w:rPr>
      </w:pPr>
      <w:r w:rsidRPr="4DFBEB1A">
        <w:rPr>
          <w:rFonts w:eastAsia="Calibri" w:cs="Calibri"/>
          <w:b/>
          <w:bCs/>
          <w:color w:val="000000" w:themeColor="text1"/>
        </w:rPr>
        <w:t>Advise submitters to Amendment C</w:t>
      </w:r>
      <w:r w:rsidR="01D929BA" w:rsidRPr="4DFBEB1A">
        <w:rPr>
          <w:rFonts w:eastAsia="Calibri" w:cs="Calibri"/>
          <w:b/>
          <w:bCs/>
          <w:color w:val="000000" w:themeColor="text1"/>
        </w:rPr>
        <w:t>275wsea</w:t>
      </w:r>
      <w:r w:rsidRPr="4DFBEB1A">
        <w:rPr>
          <w:rFonts w:eastAsia="Calibri" w:cs="Calibri"/>
          <w:b/>
          <w:bCs/>
          <w:color w:val="000000" w:themeColor="text1"/>
        </w:rPr>
        <w:t xml:space="preserve"> – </w:t>
      </w:r>
      <w:r w:rsidR="00D331EA" w:rsidRPr="4DFBEB1A">
        <w:rPr>
          <w:rFonts w:eastAsia="Calibri" w:cs="Calibri"/>
          <w:b/>
          <w:bCs/>
          <w:color w:val="000000" w:themeColor="text1"/>
        </w:rPr>
        <w:t>Local Policies Update</w:t>
      </w:r>
      <w:r w:rsidRPr="4DFBEB1A">
        <w:rPr>
          <w:rFonts w:eastAsia="Calibri" w:cs="Calibri"/>
          <w:b/>
          <w:bCs/>
          <w:color w:val="000000" w:themeColor="text1"/>
        </w:rPr>
        <w:t xml:space="preserve"> of Council’s decision</w:t>
      </w:r>
      <w:r w:rsidR="1250CE5B" w:rsidRPr="4DFBEB1A">
        <w:rPr>
          <w:rFonts w:eastAsia="Calibri" w:cs="Calibri"/>
          <w:b/>
          <w:bCs/>
          <w:color w:val="000000" w:themeColor="text1"/>
        </w:rPr>
        <w:t xml:space="preserve">. </w:t>
      </w:r>
    </w:p>
    <w:p w14:paraId="7A9B9D93" w14:textId="77777777" w:rsidR="00B047DE" w:rsidRDefault="00CD2968">
      <w:pPr>
        <w:spacing w:line="240" w:lineRule="auto"/>
        <w:rPr>
          <w:b/>
          <w:color w:val="FFFFFF" w:themeColor="background1"/>
        </w:rPr>
      </w:pPr>
      <w:r>
        <w:rPr>
          <w:b/>
          <w:color w:val="FFFFFF" w:themeColor="background1"/>
        </w:rPr>
        <w:br w:type="page"/>
      </w:r>
    </w:p>
    <w:p w14:paraId="3EF91327" w14:textId="77777777" w:rsidR="009E3D2F" w:rsidRDefault="00CD2968" w:rsidP="009E3D2F">
      <w:pPr>
        <w:pStyle w:val="Heading1"/>
      </w:pPr>
      <w:r>
        <w:lastRenderedPageBreak/>
        <w:t>Background / Key Information</w:t>
      </w:r>
    </w:p>
    <w:p w14:paraId="746097A8" w14:textId="77777777" w:rsidR="41463C0F" w:rsidRDefault="00CD2968" w:rsidP="007024D2">
      <w:pPr>
        <w:rPr>
          <w:rFonts w:eastAsia="Calibri" w:cs="Calibri"/>
          <w:b/>
          <w:bCs/>
        </w:rPr>
      </w:pPr>
      <w:r w:rsidRPr="12659A72">
        <w:rPr>
          <w:rFonts w:eastAsia="Calibri" w:cs="Calibri"/>
          <w:b/>
          <w:bCs/>
        </w:rPr>
        <w:t>Planning Scheme Reviews 2018 and 2022</w:t>
      </w:r>
    </w:p>
    <w:p w14:paraId="38A6F5BA" w14:textId="77777777" w:rsidR="002349C8" w:rsidRPr="00DC33DB" w:rsidRDefault="00CD2968" w:rsidP="007024D2">
      <w:pPr>
        <w:rPr>
          <w:rFonts w:cs="Calibri"/>
          <w:color w:val="000000"/>
          <w:shd w:val="clear" w:color="auto" w:fill="FFFFFF"/>
        </w:rPr>
      </w:pPr>
      <w:r w:rsidRPr="00DC33DB">
        <w:rPr>
          <w:rFonts w:cs="Calibri"/>
          <w:color w:val="000000"/>
          <w:shd w:val="clear" w:color="auto" w:fill="FFFFFF"/>
        </w:rPr>
        <w:t xml:space="preserve">Section 12B of the </w:t>
      </w:r>
      <w:r w:rsidRPr="00DC33DB">
        <w:rPr>
          <w:rFonts w:cs="Calibri"/>
          <w:i/>
          <w:iCs/>
          <w:color w:val="000000"/>
          <w:shd w:val="clear" w:color="auto" w:fill="FFFFFF"/>
        </w:rPr>
        <w:t>Planning and Environment Act 1987</w:t>
      </w:r>
      <w:r w:rsidRPr="00DC33DB">
        <w:rPr>
          <w:rFonts w:cs="Calibri"/>
          <w:color w:val="000000"/>
          <w:shd w:val="clear" w:color="auto" w:fill="FFFFFF"/>
        </w:rPr>
        <w:t xml:space="preserve"> (the Act) requires that Council review its planning scheme every four years, within a year of adopting a Council Plan. The purpose of regular planning scheme reviews is to ensure planning schemes remain relevant in guiding Council’s decision-making in relation to land use planning and development outcomes.  </w:t>
      </w:r>
    </w:p>
    <w:p w14:paraId="782DB769" w14:textId="77777777" w:rsidR="41463C0F" w:rsidRPr="00DC33DB" w:rsidRDefault="00CD2968" w:rsidP="007024D2">
      <w:r w:rsidRPr="00DC33DB">
        <w:rPr>
          <w:rFonts w:eastAsia="Calibri" w:cs="Calibri"/>
        </w:rPr>
        <w:t xml:space="preserve"> </w:t>
      </w:r>
    </w:p>
    <w:p w14:paraId="0CE224FE" w14:textId="77777777" w:rsidR="004A306B" w:rsidRPr="00DC33DB" w:rsidRDefault="00CD2968" w:rsidP="007024D2">
      <w:pPr>
        <w:rPr>
          <w:rFonts w:eastAsia="Calibri" w:cs="Calibri"/>
        </w:rPr>
      </w:pPr>
      <w:r w:rsidRPr="00DC33DB">
        <w:rPr>
          <w:rFonts w:eastAsia="Calibri" w:cs="Calibri"/>
        </w:rPr>
        <w:t xml:space="preserve">Council officers last undertook a comprehensive </w:t>
      </w:r>
      <w:r w:rsidR="00A47A73" w:rsidRPr="00DC33DB">
        <w:rPr>
          <w:rFonts w:eastAsia="Calibri" w:cs="Calibri"/>
        </w:rPr>
        <w:t xml:space="preserve">planning scheme review (PSR) </w:t>
      </w:r>
      <w:r w:rsidRPr="00DC33DB">
        <w:rPr>
          <w:rFonts w:eastAsia="Calibri" w:cs="Calibri"/>
        </w:rPr>
        <w:t xml:space="preserve">in 2018, with the outcomes documented in the </w:t>
      </w:r>
      <w:r w:rsidRPr="00DC33DB">
        <w:rPr>
          <w:rFonts w:eastAsia="Calibri" w:cs="Calibri"/>
          <w:i/>
          <w:iCs/>
        </w:rPr>
        <w:t>Planning Scheme Review 2018</w:t>
      </w:r>
      <w:r w:rsidRPr="00DC33DB">
        <w:rPr>
          <w:rFonts w:eastAsia="Calibri" w:cs="Calibri"/>
        </w:rPr>
        <w:t xml:space="preserve"> report. The 2018 PSR found that the WPS is operating effectively,</w:t>
      </w:r>
      <w:r w:rsidR="0016346C" w:rsidRPr="00DC33DB">
        <w:rPr>
          <w:rFonts w:eastAsia="Calibri" w:cs="Calibri"/>
        </w:rPr>
        <w:t xml:space="preserve"> but</w:t>
      </w:r>
      <w:r w:rsidR="00513D67" w:rsidRPr="00DC33DB">
        <w:rPr>
          <w:rFonts w:eastAsia="Calibri" w:cs="Calibri"/>
        </w:rPr>
        <w:t xml:space="preserve"> </w:t>
      </w:r>
      <w:r w:rsidRPr="00DC33DB">
        <w:rPr>
          <w:rFonts w:eastAsia="Calibri" w:cs="Calibri"/>
        </w:rPr>
        <w:t>made 37 recommendations to update and further improve the efficiency and efficacy of the scheme. A subsequent, minor review of the scheme was undertaken by Council officers in 2022, which primarily reviewed the implementation of recommendations made by the 2018 PSR.</w:t>
      </w:r>
    </w:p>
    <w:p w14:paraId="5AB1E2D6" w14:textId="77777777" w:rsidR="41463C0F" w:rsidRPr="00DC33DB" w:rsidRDefault="00CD2968" w:rsidP="007024D2">
      <w:r w:rsidRPr="00DC33DB">
        <w:rPr>
          <w:rFonts w:eastAsia="Calibri" w:cs="Calibri"/>
        </w:rPr>
        <w:t xml:space="preserve"> </w:t>
      </w:r>
    </w:p>
    <w:p w14:paraId="75581F47" w14:textId="77777777" w:rsidR="41463C0F" w:rsidRDefault="00CD2968" w:rsidP="007024D2">
      <w:r w:rsidRPr="12659A72">
        <w:rPr>
          <w:rFonts w:eastAsia="Calibri" w:cs="Calibri"/>
        </w:rPr>
        <w:t xml:space="preserve">The </w:t>
      </w:r>
      <w:r w:rsidR="00510923">
        <w:rPr>
          <w:rFonts w:eastAsia="Calibri" w:cs="Calibri"/>
        </w:rPr>
        <w:t>WPS</w:t>
      </w:r>
      <w:r w:rsidRPr="12659A72">
        <w:rPr>
          <w:rFonts w:eastAsia="Calibri" w:cs="Calibri"/>
        </w:rPr>
        <w:t xml:space="preserve"> includes local planning policies which support state planning policy to guide development in the City of Whittlesea. Of the 15 local planning policies in the </w:t>
      </w:r>
      <w:r w:rsidR="00510923">
        <w:rPr>
          <w:rFonts w:eastAsia="Calibri" w:cs="Calibri"/>
        </w:rPr>
        <w:t>WPS</w:t>
      </w:r>
      <w:r w:rsidRPr="12659A72">
        <w:rPr>
          <w:rFonts w:eastAsia="Calibri" w:cs="Calibri"/>
        </w:rPr>
        <w:t xml:space="preserve"> at the time of the 2018 </w:t>
      </w:r>
      <w:r w:rsidR="00A47A73">
        <w:rPr>
          <w:rFonts w:eastAsia="Calibri" w:cs="Calibri"/>
        </w:rPr>
        <w:t>PSR</w:t>
      </w:r>
      <w:r w:rsidRPr="12659A72">
        <w:rPr>
          <w:rFonts w:eastAsia="Calibri" w:cs="Calibri"/>
        </w:rPr>
        <w:t xml:space="preserve">, it was recommended that five required updating to ensure they remained ‘up to date’ and ‘fit for purpose’. </w:t>
      </w:r>
    </w:p>
    <w:p w14:paraId="50B4EA71" w14:textId="77777777" w:rsidR="41463C0F" w:rsidRDefault="41463C0F" w:rsidP="007024D2"/>
    <w:p w14:paraId="4792D06F" w14:textId="77777777" w:rsidR="41463C0F" w:rsidRDefault="00CD2968" w:rsidP="00DC33DB">
      <w:r w:rsidRPr="12659A72">
        <w:rPr>
          <w:rFonts w:eastAsia="Calibri" w:cs="Calibri"/>
        </w:rPr>
        <w:t>Of the other 10 local planning policies:</w:t>
      </w:r>
    </w:p>
    <w:p w14:paraId="665314EE" w14:textId="77777777" w:rsidR="41463C0F" w:rsidRDefault="00DC33DB" w:rsidP="00DC33DB">
      <w:pPr>
        <w:pStyle w:val="ListParagraph"/>
        <w:numPr>
          <w:ilvl w:val="0"/>
          <w:numId w:val="30"/>
        </w:numPr>
        <w:contextualSpacing w:val="0"/>
        <w:rPr>
          <w:rFonts w:eastAsia="Calibri" w:cs="Calibri"/>
        </w:rPr>
      </w:pPr>
      <w:r>
        <w:rPr>
          <w:rFonts w:eastAsia="Calibri" w:cs="Calibri"/>
        </w:rPr>
        <w:t>F</w:t>
      </w:r>
      <w:r w:rsidR="00CD2968" w:rsidRPr="49EDC5EC">
        <w:rPr>
          <w:rFonts w:eastAsia="Calibri" w:cs="Calibri"/>
        </w:rPr>
        <w:t>our had only recently be prepared</w:t>
      </w:r>
      <w:r w:rsidR="0F2AA4DF" w:rsidRPr="49EDC5EC">
        <w:rPr>
          <w:rFonts w:eastAsia="Calibri" w:cs="Calibri"/>
        </w:rPr>
        <w:t>;</w:t>
      </w:r>
    </w:p>
    <w:p w14:paraId="1C56C9CD" w14:textId="77777777" w:rsidR="41463C0F" w:rsidRDefault="00DC33DB" w:rsidP="00DC33DB">
      <w:pPr>
        <w:pStyle w:val="ListParagraph"/>
        <w:numPr>
          <w:ilvl w:val="0"/>
          <w:numId w:val="30"/>
        </w:numPr>
        <w:contextualSpacing w:val="0"/>
        <w:rPr>
          <w:rFonts w:eastAsia="Calibri" w:cs="Calibri"/>
        </w:rPr>
      </w:pPr>
      <w:r>
        <w:rPr>
          <w:rFonts w:eastAsia="Calibri" w:cs="Calibri"/>
        </w:rPr>
        <w:t>F</w:t>
      </w:r>
      <w:r w:rsidR="00CD2968" w:rsidRPr="49EDC5EC">
        <w:rPr>
          <w:rFonts w:eastAsia="Calibri" w:cs="Calibri"/>
        </w:rPr>
        <w:t>our had been recently reviewed</w:t>
      </w:r>
      <w:r w:rsidR="50C3579A" w:rsidRPr="49EDC5EC">
        <w:rPr>
          <w:rFonts w:eastAsia="Calibri" w:cs="Calibri"/>
        </w:rPr>
        <w:t>;</w:t>
      </w:r>
      <w:r w:rsidR="00CD2968" w:rsidRPr="49EDC5EC">
        <w:rPr>
          <w:rFonts w:eastAsia="Calibri" w:cs="Calibri"/>
        </w:rPr>
        <w:t xml:space="preserve"> and</w:t>
      </w:r>
    </w:p>
    <w:p w14:paraId="4888810F" w14:textId="77777777" w:rsidR="41463C0F" w:rsidRDefault="00DC33DB" w:rsidP="00DC33DB">
      <w:pPr>
        <w:pStyle w:val="ListParagraph"/>
        <w:numPr>
          <w:ilvl w:val="0"/>
          <w:numId w:val="30"/>
        </w:numPr>
        <w:contextualSpacing w:val="0"/>
        <w:rPr>
          <w:rFonts w:eastAsia="Calibri" w:cs="Calibri"/>
          <w:szCs w:val="24"/>
        </w:rPr>
      </w:pPr>
      <w:r>
        <w:rPr>
          <w:rFonts w:eastAsia="Calibri" w:cs="Calibri"/>
          <w:szCs w:val="24"/>
        </w:rPr>
        <w:t>T</w:t>
      </w:r>
      <w:r w:rsidR="00CD2968" w:rsidRPr="12659A72">
        <w:rPr>
          <w:rFonts w:eastAsia="Calibri" w:cs="Calibri"/>
          <w:szCs w:val="24"/>
        </w:rPr>
        <w:t>wo were no longer relevant and were deleted as part of Amendment C249 (Clause 19.03-4L - Satellite dishes and Clause 19.03-4L - Telecommunications conduits).</w:t>
      </w:r>
    </w:p>
    <w:p w14:paraId="37CBF025" w14:textId="77777777" w:rsidR="41463C0F" w:rsidRDefault="00CD2968" w:rsidP="00DC33DB">
      <w:r w:rsidRPr="12659A72">
        <w:rPr>
          <w:rFonts w:eastAsia="Calibri" w:cs="Calibri"/>
        </w:rPr>
        <w:t xml:space="preserve"> </w:t>
      </w:r>
    </w:p>
    <w:p w14:paraId="25C89129" w14:textId="77777777" w:rsidR="41463C0F" w:rsidRDefault="00CD2968" w:rsidP="00DC33DB">
      <w:r w:rsidRPr="12659A72">
        <w:rPr>
          <w:rFonts w:eastAsia="Calibri" w:cs="Calibri"/>
        </w:rPr>
        <w:t>Amendment C275 implements the recommendation to update three of the five local planning policies which were recommended for review. These policies are:</w:t>
      </w:r>
    </w:p>
    <w:p w14:paraId="1A75A3F2" w14:textId="77777777" w:rsidR="41463C0F" w:rsidRDefault="00CD2968" w:rsidP="00DC33DB">
      <w:pPr>
        <w:pStyle w:val="ListParagraph"/>
        <w:numPr>
          <w:ilvl w:val="0"/>
          <w:numId w:val="30"/>
        </w:numPr>
        <w:contextualSpacing w:val="0"/>
        <w:rPr>
          <w:rFonts w:eastAsia="Calibri" w:cs="Calibri"/>
        </w:rPr>
      </w:pPr>
      <w:r w:rsidRPr="49EDC5EC">
        <w:rPr>
          <w:rFonts w:eastAsia="Calibri" w:cs="Calibri"/>
        </w:rPr>
        <w:t>Display homes</w:t>
      </w:r>
      <w:r w:rsidR="7A25F3E9" w:rsidRPr="49EDC5EC">
        <w:rPr>
          <w:rFonts w:eastAsia="Calibri" w:cs="Calibri"/>
        </w:rPr>
        <w:t>;</w:t>
      </w:r>
      <w:r w:rsidRPr="49EDC5EC">
        <w:rPr>
          <w:rFonts w:eastAsia="Calibri" w:cs="Calibri"/>
        </w:rPr>
        <w:t xml:space="preserve"> </w:t>
      </w:r>
    </w:p>
    <w:p w14:paraId="2E1F2A6C" w14:textId="77777777" w:rsidR="41463C0F" w:rsidRDefault="00CD2968" w:rsidP="00DC33DB">
      <w:pPr>
        <w:pStyle w:val="ListParagraph"/>
        <w:numPr>
          <w:ilvl w:val="0"/>
          <w:numId w:val="30"/>
        </w:numPr>
        <w:contextualSpacing w:val="0"/>
        <w:rPr>
          <w:rFonts w:eastAsia="Calibri" w:cs="Calibri"/>
        </w:rPr>
      </w:pPr>
      <w:r w:rsidRPr="49EDC5EC">
        <w:rPr>
          <w:rFonts w:eastAsia="Calibri" w:cs="Calibri"/>
        </w:rPr>
        <w:t>Materials recycling centres</w:t>
      </w:r>
      <w:r w:rsidR="1F7D949C" w:rsidRPr="49EDC5EC">
        <w:rPr>
          <w:rFonts w:eastAsia="Calibri" w:cs="Calibri"/>
        </w:rPr>
        <w:t>;</w:t>
      </w:r>
      <w:r w:rsidRPr="49EDC5EC">
        <w:rPr>
          <w:rFonts w:eastAsia="Calibri" w:cs="Calibri"/>
        </w:rPr>
        <w:t xml:space="preserve"> and</w:t>
      </w:r>
    </w:p>
    <w:p w14:paraId="7CAB2ADA" w14:textId="77777777" w:rsidR="41463C0F" w:rsidRDefault="00CD2968" w:rsidP="00DC33DB">
      <w:pPr>
        <w:pStyle w:val="ListParagraph"/>
        <w:numPr>
          <w:ilvl w:val="0"/>
          <w:numId w:val="30"/>
        </w:numPr>
        <w:contextualSpacing w:val="0"/>
        <w:rPr>
          <w:rFonts w:eastAsia="Calibri" w:cs="Calibri"/>
          <w:szCs w:val="24"/>
        </w:rPr>
      </w:pPr>
      <w:r w:rsidRPr="12659A72">
        <w:rPr>
          <w:rFonts w:eastAsia="Calibri" w:cs="Calibri"/>
          <w:szCs w:val="24"/>
        </w:rPr>
        <w:t xml:space="preserve">Medical centres. </w:t>
      </w:r>
    </w:p>
    <w:p w14:paraId="4D97E12F" w14:textId="77777777" w:rsidR="41463C0F" w:rsidRDefault="41463C0F" w:rsidP="00DC33DB">
      <w:pPr>
        <w:rPr>
          <w:rFonts w:eastAsia="Calibri" w:cs="Calibri"/>
        </w:rPr>
      </w:pPr>
    </w:p>
    <w:p w14:paraId="56A6A8CE" w14:textId="77777777" w:rsidR="41463C0F" w:rsidRDefault="00CD2968" w:rsidP="00DC33DB">
      <w:r w:rsidRPr="12659A72">
        <w:rPr>
          <w:rFonts w:eastAsia="Calibri" w:cs="Calibri"/>
        </w:rPr>
        <w:t xml:space="preserve">The remaining two local planning policies - the Development </w:t>
      </w:r>
      <w:r w:rsidR="00702DF8">
        <w:rPr>
          <w:rFonts w:eastAsia="Calibri" w:cs="Calibri"/>
        </w:rPr>
        <w:t>and infrastructure c</w:t>
      </w:r>
      <w:r w:rsidRPr="12659A72">
        <w:rPr>
          <w:rFonts w:eastAsia="Calibri" w:cs="Calibri"/>
        </w:rPr>
        <w:t>ontribution</w:t>
      </w:r>
      <w:r w:rsidR="00702DF8">
        <w:rPr>
          <w:rFonts w:eastAsia="Calibri" w:cs="Calibri"/>
        </w:rPr>
        <w:t>s</w:t>
      </w:r>
      <w:r w:rsidRPr="12659A72">
        <w:rPr>
          <w:rFonts w:eastAsia="Calibri" w:cs="Calibri"/>
        </w:rPr>
        <w:t xml:space="preserve"> and Industrial </w:t>
      </w:r>
      <w:r w:rsidR="00702DF8">
        <w:rPr>
          <w:rFonts w:eastAsia="Calibri" w:cs="Calibri"/>
        </w:rPr>
        <w:t>d</w:t>
      </w:r>
      <w:r w:rsidRPr="12659A72">
        <w:rPr>
          <w:rFonts w:eastAsia="Calibri" w:cs="Calibri"/>
        </w:rPr>
        <w:t xml:space="preserve">evelopment </w:t>
      </w:r>
      <w:r w:rsidR="00610559">
        <w:rPr>
          <w:rFonts w:eastAsia="Calibri" w:cs="Calibri"/>
        </w:rPr>
        <w:t xml:space="preserve">local </w:t>
      </w:r>
      <w:r w:rsidRPr="12659A72">
        <w:rPr>
          <w:rFonts w:eastAsia="Calibri" w:cs="Calibri"/>
        </w:rPr>
        <w:t>policies, are currently being reviewed and updated as part of separate processes.</w:t>
      </w:r>
    </w:p>
    <w:p w14:paraId="52A6D3C8" w14:textId="77777777" w:rsidR="41463C0F" w:rsidRDefault="41463C0F" w:rsidP="00DC33DB">
      <w:pPr>
        <w:spacing w:line="240" w:lineRule="auto"/>
      </w:pPr>
    </w:p>
    <w:p w14:paraId="65177D8A" w14:textId="77777777" w:rsidR="41463C0F" w:rsidRPr="00F7112A" w:rsidRDefault="00CD2968" w:rsidP="00DC33DB">
      <w:pPr>
        <w:rPr>
          <w:rFonts w:eastAsia="Calibri" w:cs="Calibri"/>
        </w:rPr>
      </w:pPr>
      <w:r w:rsidRPr="12659A72">
        <w:rPr>
          <w:rFonts w:eastAsia="Calibri" w:cs="Calibri"/>
        </w:rPr>
        <w:t>The need to review the three local planning policies subject to Amendment C275 was based on a combination of feedback from statutory planning</w:t>
      </w:r>
      <w:r w:rsidR="00702DF8">
        <w:rPr>
          <w:rFonts w:eastAsia="Calibri" w:cs="Calibri"/>
        </w:rPr>
        <w:t xml:space="preserve"> officer</w:t>
      </w:r>
      <w:r w:rsidRPr="12659A72">
        <w:rPr>
          <w:rFonts w:eastAsia="Calibri" w:cs="Calibri"/>
        </w:rPr>
        <w:t xml:space="preserve">s, </w:t>
      </w:r>
      <w:r w:rsidR="00702DF8">
        <w:rPr>
          <w:rFonts w:eastAsia="Calibri" w:cs="Calibri"/>
        </w:rPr>
        <w:t>a review</w:t>
      </w:r>
      <w:r w:rsidRPr="12659A72">
        <w:rPr>
          <w:rFonts w:eastAsia="Calibri" w:cs="Calibri"/>
        </w:rPr>
        <w:t xml:space="preserve"> of relevant Victorian Civil and Administrative Tribunal (VCAT) decisions, and in the case of the Materials recycling centres specifically, advice and regulatory changes from the Environment Protection </w:t>
      </w:r>
      <w:r w:rsidRPr="00DC33DB">
        <w:rPr>
          <w:rFonts w:eastAsia="Calibri" w:cs="Calibri"/>
        </w:rPr>
        <w:t>Authority</w:t>
      </w:r>
      <w:r w:rsidR="00521452" w:rsidRPr="00DC33DB">
        <w:rPr>
          <w:rFonts w:eastAsia="Calibri" w:cs="Calibri"/>
        </w:rPr>
        <w:t xml:space="preserve"> (EPA)</w:t>
      </w:r>
      <w:r w:rsidRPr="00DC33DB">
        <w:rPr>
          <w:rFonts w:eastAsia="Calibri" w:cs="Calibri"/>
        </w:rPr>
        <w:t>.</w:t>
      </w:r>
      <w:r w:rsidRPr="12659A72">
        <w:rPr>
          <w:rFonts w:eastAsia="Calibri" w:cs="Calibri"/>
        </w:rPr>
        <w:t xml:space="preserve"> </w:t>
      </w:r>
      <w:r w:rsidR="00F7112A">
        <w:rPr>
          <w:rFonts w:eastAsia="Calibri" w:cs="Calibri"/>
        </w:rPr>
        <w:br w:type="page"/>
      </w:r>
    </w:p>
    <w:p w14:paraId="513807D3" w14:textId="77777777" w:rsidR="41463C0F" w:rsidRDefault="00CD2968" w:rsidP="00DC33DB">
      <w:r w:rsidRPr="12659A72">
        <w:rPr>
          <w:rFonts w:eastAsia="Calibri" w:cs="Calibri"/>
        </w:rPr>
        <w:lastRenderedPageBreak/>
        <w:t xml:space="preserve">The intent of </w:t>
      </w:r>
      <w:r w:rsidR="001D71E7">
        <w:rPr>
          <w:rFonts w:eastAsia="Calibri" w:cs="Calibri"/>
        </w:rPr>
        <w:t xml:space="preserve">local </w:t>
      </w:r>
      <w:r w:rsidRPr="12659A72">
        <w:rPr>
          <w:rFonts w:eastAsia="Calibri" w:cs="Calibri"/>
        </w:rPr>
        <w:t xml:space="preserve">planning policies is to assist and guide decision making where a planning permit is required by the planning scheme. The </w:t>
      </w:r>
      <w:r w:rsidR="001D71E7">
        <w:rPr>
          <w:rFonts w:eastAsia="Calibri" w:cs="Calibri"/>
        </w:rPr>
        <w:t xml:space="preserve">local </w:t>
      </w:r>
      <w:r w:rsidRPr="12659A72">
        <w:rPr>
          <w:rFonts w:eastAsia="Calibri" w:cs="Calibri"/>
        </w:rPr>
        <w:t>policies work with other part</w:t>
      </w:r>
      <w:r w:rsidR="001D71E7">
        <w:rPr>
          <w:rFonts w:eastAsia="Calibri" w:cs="Calibri"/>
        </w:rPr>
        <w:t xml:space="preserve">s of </w:t>
      </w:r>
      <w:r w:rsidRPr="12659A72">
        <w:rPr>
          <w:rFonts w:eastAsia="Calibri" w:cs="Calibri"/>
        </w:rPr>
        <w:t>the planning scheme to ensure that decisions align with broader planning objectives.</w:t>
      </w:r>
    </w:p>
    <w:p w14:paraId="6D910AAF" w14:textId="77777777" w:rsidR="41463C0F" w:rsidRDefault="41463C0F" w:rsidP="00DC33DB"/>
    <w:p w14:paraId="7053BE07" w14:textId="77777777" w:rsidR="00312E78" w:rsidRDefault="00CD2968" w:rsidP="00DC33DB">
      <w:pPr>
        <w:rPr>
          <w:rFonts w:eastAsia="Calibri" w:cs="Calibri"/>
          <w:color w:val="000000" w:themeColor="text1"/>
          <w:lang w:val="en-US"/>
        </w:rPr>
      </w:pPr>
      <w:r w:rsidRPr="3FFF2625">
        <w:rPr>
          <w:rFonts w:eastAsia="Calibri" w:cs="Calibri"/>
          <w:color w:val="000000" w:themeColor="text1"/>
        </w:rPr>
        <w:t xml:space="preserve">The next </w:t>
      </w:r>
      <w:r>
        <w:rPr>
          <w:rFonts w:eastAsia="Calibri" w:cs="Calibri"/>
          <w:color w:val="000000" w:themeColor="text1"/>
        </w:rPr>
        <w:t>PSR</w:t>
      </w:r>
      <w:r w:rsidRPr="3FFF2625">
        <w:rPr>
          <w:rFonts w:eastAsia="Calibri" w:cs="Calibri"/>
          <w:color w:val="000000" w:themeColor="text1"/>
        </w:rPr>
        <w:t xml:space="preserve"> is due to commence following adoption of the next Council Plan and will be presented to a Council meeting a year after its adoption. This review will be an opportunity </w:t>
      </w:r>
      <w:r>
        <w:rPr>
          <w:rFonts w:eastAsia="Calibri" w:cs="Calibri"/>
          <w:color w:val="000000" w:themeColor="text1"/>
        </w:rPr>
        <w:t xml:space="preserve">to </w:t>
      </w:r>
      <w:r w:rsidRPr="3FFF2625">
        <w:rPr>
          <w:rFonts w:eastAsia="Calibri" w:cs="Calibri"/>
          <w:color w:val="000000" w:themeColor="text1"/>
        </w:rPr>
        <w:t xml:space="preserve">identify actions from Integrated Planning Framework strategies, such as </w:t>
      </w:r>
      <w:r>
        <w:rPr>
          <w:rFonts w:eastAsia="Calibri" w:cs="Calibri"/>
          <w:color w:val="000000" w:themeColor="text1"/>
        </w:rPr>
        <w:t xml:space="preserve">the </w:t>
      </w:r>
      <w:r w:rsidRPr="3FFF2625">
        <w:rPr>
          <w:rFonts w:eastAsia="Calibri" w:cs="Calibri"/>
          <w:color w:val="000000" w:themeColor="text1"/>
        </w:rPr>
        <w:t>Liveable Neighbourhoods Strategy</w:t>
      </w:r>
      <w:r>
        <w:rPr>
          <w:rFonts w:eastAsia="Calibri" w:cs="Calibri"/>
          <w:color w:val="000000" w:themeColor="text1"/>
        </w:rPr>
        <w:t>,</w:t>
      </w:r>
      <w:r w:rsidRPr="3FFF2625">
        <w:rPr>
          <w:rFonts w:eastAsia="Calibri" w:cs="Calibri"/>
          <w:color w:val="000000" w:themeColor="text1"/>
        </w:rPr>
        <w:t xml:space="preserve"> for translation into the scheme and to review the operation of the scheme and make updates, for example, to the urban design local policy.</w:t>
      </w:r>
    </w:p>
    <w:p w14:paraId="57AE0675" w14:textId="77777777" w:rsidR="41463C0F" w:rsidRDefault="41463C0F" w:rsidP="00DC33DB"/>
    <w:p w14:paraId="4A3A9058" w14:textId="77777777" w:rsidR="41463C0F" w:rsidRDefault="00CD2968" w:rsidP="00DC33DB">
      <w:pPr>
        <w:rPr>
          <w:rFonts w:eastAsia="Calibri" w:cs="Calibri"/>
          <w:b/>
          <w:bCs/>
        </w:rPr>
      </w:pPr>
      <w:r w:rsidRPr="12659A72">
        <w:rPr>
          <w:rFonts w:eastAsia="Calibri" w:cs="Calibri"/>
          <w:b/>
          <w:bCs/>
        </w:rPr>
        <w:t>Authorisation of Amendment C275</w:t>
      </w:r>
    </w:p>
    <w:p w14:paraId="43C051A4" w14:textId="77777777" w:rsidR="41463C0F" w:rsidRDefault="00CD2968" w:rsidP="00DC33DB">
      <w:r w:rsidRPr="12659A72">
        <w:rPr>
          <w:rFonts w:eastAsia="Calibri" w:cs="Calibri"/>
        </w:rPr>
        <w:t xml:space="preserve">At </w:t>
      </w:r>
      <w:r w:rsidR="47DF7EF9" w:rsidRPr="12659A72">
        <w:rPr>
          <w:rFonts w:eastAsia="Calibri" w:cs="Calibri"/>
        </w:rPr>
        <w:t xml:space="preserve">its meeting on 19 December 2023, </w:t>
      </w:r>
      <w:r w:rsidR="39A203E9" w:rsidRPr="12659A72">
        <w:rPr>
          <w:rFonts w:eastAsia="Calibri" w:cs="Calibri"/>
        </w:rPr>
        <w:t xml:space="preserve">Council </w:t>
      </w:r>
      <w:r w:rsidR="47DF7EF9" w:rsidRPr="12659A72">
        <w:rPr>
          <w:rFonts w:eastAsia="Calibri" w:cs="Calibri"/>
        </w:rPr>
        <w:t xml:space="preserve">resolved to seek authorisation from the Minister for Planning to prepare and exhibit the </w:t>
      </w:r>
      <w:r w:rsidR="00097922">
        <w:rPr>
          <w:rFonts w:eastAsia="Calibri" w:cs="Calibri"/>
        </w:rPr>
        <w:t>Amendment</w:t>
      </w:r>
      <w:r w:rsidR="47DF7EF9" w:rsidRPr="12659A72">
        <w:rPr>
          <w:rFonts w:eastAsia="Calibri" w:cs="Calibri"/>
        </w:rPr>
        <w:t>.</w:t>
      </w:r>
    </w:p>
    <w:p w14:paraId="4408D9F8" w14:textId="77777777" w:rsidR="41463C0F" w:rsidRDefault="41463C0F" w:rsidP="00DC33DB"/>
    <w:p w14:paraId="229ECD52" w14:textId="77777777" w:rsidR="00E948A2" w:rsidRDefault="00CD2968" w:rsidP="00DC33DB">
      <w:pPr>
        <w:rPr>
          <w:rFonts w:eastAsia="Calibri" w:cs="Calibri"/>
        </w:rPr>
      </w:pPr>
      <w:r w:rsidRPr="0E64A885">
        <w:rPr>
          <w:rFonts w:eastAsia="Calibri" w:cs="Calibri"/>
        </w:rPr>
        <w:t xml:space="preserve">As part of the normal authorisation process, </w:t>
      </w:r>
      <w:r>
        <w:rPr>
          <w:rFonts w:eastAsia="Calibri" w:cs="Calibri"/>
        </w:rPr>
        <w:t>DTP</w:t>
      </w:r>
      <w:r w:rsidRPr="0E64A885">
        <w:rPr>
          <w:rFonts w:eastAsia="Calibri" w:cs="Calibri"/>
        </w:rPr>
        <w:t xml:space="preserve"> reviewed the Amendment documentation to determine its suitability for authorisation and exhibition. As a result, the Minister for Planning authorised the Amendment with conditions requiring </w:t>
      </w:r>
      <w:r w:rsidR="007F7A3C">
        <w:rPr>
          <w:rFonts w:eastAsia="Calibri" w:cs="Calibri"/>
        </w:rPr>
        <w:t xml:space="preserve">policy-neutral </w:t>
      </w:r>
      <w:r w:rsidRPr="0E64A885">
        <w:rPr>
          <w:rFonts w:eastAsia="Calibri" w:cs="Calibri"/>
        </w:rPr>
        <w:t xml:space="preserve">changes </w:t>
      </w:r>
      <w:r w:rsidR="007F7A3C">
        <w:rPr>
          <w:rFonts w:eastAsia="Calibri" w:cs="Calibri"/>
        </w:rPr>
        <w:t xml:space="preserve">primarily </w:t>
      </w:r>
      <w:r w:rsidRPr="0E64A885">
        <w:rPr>
          <w:rFonts w:eastAsia="Calibri" w:cs="Calibri"/>
        </w:rPr>
        <w:t>to:</w:t>
      </w:r>
    </w:p>
    <w:p w14:paraId="41378E8B" w14:textId="77777777" w:rsidR="00E948A2" w:rsidRDefault="00CD2968" w:rsidP="00DC33DB">
      <w:pPr>
        <w:pStyle w:val="ListParagraph"/>
        <w:numPr>
          <w:ilvl w:val="0"/>
          <w:numId w:val="31"/>
        </w:numPr>
        <w:contextualSpacing w:val="0"/>
        <w:rPr>
          <w:rFonts w:eastAsia="Calibri" w:cs="Calibri"/>
        </w:rPr>
      </w:pPr>
      <w:r w:rsidRPr="49EDC5EC">
        <w:rPr>
          <w:rFonts w:eastAsia="Calibri" w:cs="Calibri"/>
        </w:rPr>
        <w:t xml:space="preserve">Ensure consistency with the </w:t>
      </w:r>
      <w:r w:rsidRPr="49EDC5EC">
        <w:rPr>
          <w:rFonts w:eastAsia="Calibri" w:cs="Calibri"/>
          <w:i/>
          <w:iCs/>
        </w:rPr>
        <w:t>Ministerial Direction – The form and content of planning</w:t>
      </w:r>
      <w:r w:rsidRPr="49EDC5EC">
        <w:rPr>
          <w:rFonts w:eastAsia="Calibri" w:cs="Calibri"/>
        </w:rPr>
        <w:t xml:space="preserve"> </w:t>
      </w:r>
      <w:r w:rsidRPr="49EDC5EC">
        <w:rPr>
          <w:rFonts w:eastAsia="Calibri" w:cs="Calibri"/>
          <w:i/>
          <w:iCs/>
        </w:rPr>
        <w:t>schemes</w:t>
      </w:r>
      <w:r w:rsidRPr="49EDC5EC">
        <w:rPr>
          <w:rFonts w:eastAsia="Calibri" w:cs="Calibri"/>
        </w:rPr>
        <w:t xml:space="preserve"> and DTP amendment templates</w:t>
      </w:r>
      <w:r w:rsidR="52799BA3" w:rsidRPr="49EDC5EC">
        <w:rPr>
          <w:rFonts w:eastAsia="Calibri" w:cs="Calibri"/>
        </w:rPr>
        <w:t>.</w:t>
      </w:r>
    </w:p>
    <w:p w14:paraId="0B64367A" w14:textId="77777777" w:rsidR="00E948A2" w:rsidRDefault="00CD2968" w:rsidP="00DC33DB">
      <w:pPr>
        <w:pStyle w:val="ListParagraph"/>
        <w:numPr>
          <w:ilvl w:val="0"/>
          <w:numId w:val="31"/>
        </w:numPr>
        <w:contextualSpacing w:val="0"/>
        <w:rPr>
          <w:rFonts w:eastAsia="Calibri" w:cs="Calibri"/>
        </w:rPr>
      </w:pPr>
      <w:r>
        <w:rPr>
          <w:rFonts w:eastAsia="Calibri" w:cs="Calibri"/>
        </w:rPr>
        <w:t>Avoid duplication with state policy in the scheme.</w:t>
      </w:r>
    </w:p>
    <w:p w14:paraId="1E8AA0D7" w14:textId="77777777" w:rsidR="41463C0F" w:rsidRDefault="41463C0F" w:rsidP="00DC33DB"/>
    <w:p w14:paraId="47492CA0" w14:textId="77777777" w:rsidR="006A283D" w:rsidRDefault="00CD2968" w:rsidP="00DC33DB">
      <w:pPr>
        <w:rPr>
          <w:rFonts w:eastAsia="Calibri" w:cs="Calibri"/>
        </w:rPr>
      </w:pPr>
      <w:r w:rsidRPr="2C2635A3">
        <w:rPr>
          <w:rFonts w:eastAsia="Calibri" w:cs="Calibri"/>
        </w:rPr>
        <w:t xml:space="preserve">It is usual practice to make changes of this nature to amendments in consultation with </w:t>
      </w:r>
      <w:r>
        <w:rPr>
          <w:rFonts w:eastAsia="Calibri" w:cs="Calibri"/>
        </w:rPr>
        <w:t>DTP</w:t>
      </w:r>
      <w:r w:rsidRPr="2C2635A3">
        <w:rPr>
          <w:rFonts w:eastAsia="Calibri" w:cs="Calibri"/>
        </w:rPr>
        <w:t>, who are responsible for ensuring consistency of planning schemes across Victoria.</w:t>
      </w:r>
    </w:p>
    <w:p w14:paraId="5D41CBC4" w14:textId="77777777" w:rsidR="006A283D" w:rsidRDefault="006A283D" w:rsidP="00DC33DB">
      <w:pPr>
        <w:rPr>
          <w:rFonts w:eastAsia="Calibri" w:cs="Calibri"/>
        </w:rPr>
      </w:pPr>
    </w:p>
    <w:p w14:paraId="40330FA5" w14:textId="77777777" w:rsidR="41463C0F" w:rsidRDefault="00CD2968" w:rsidP="00DC33DB">
      <w:pPr>
        <w:rPr>
          <w:rFonts w:eastAsia="Calibri" w:cs="Calibri"/>
        </w:rPr>
      </w:pPr>
      <w:r w:rsidRPr="5E615B8F">
        <w:rPr>
          <w:rFonts w:eastAsia="Calibri" w:cs="Calibri"/>
        </w:rPr>
        <w:t>Additionally, after discussions with DTP, it was decided to shift all changes to the Medical centres local policy initially included in this Amendment (C249) to Amendment C275, which seeks to make changes to this and other local planning policies. This change was considered logical given the ‘local policy’ focus of Amendment C275 and the fact that they were to be exhibited concurrently.</w:t>
      </w:r>
    </w:p>
    <w:p w14:paraId="01EC06EF" w14:textId="77777777" w:rsidR="41463C0F" w:rsidRDefault="41463C0F" w:rsidP="00DC33DB">
      <w:pPr>
        <w:rPr>
          <w:rFonts w:eastAsia="Calibri" w:cs="Calibri"/>
        </w:rPr>
      </w:pPr>
    </w:p>
    <w:p w14:paraId="56D2B812" w14:textId="77777777" w:rsidR="00DC33DB" w:rsidRDefault="00CD2968" w:rsidP="00DC33DB">
      <w:pPr>
        <w:rPr>
          <w:rFonts w:eastAsia="Calibri" w:cs="Calibri"/>
        </w:rPr>
      </w:pPr>
      <w:r w:rsidRPr="12659A72">
        <w:rPr>
          <w:rFonts w:eastAsia="Calibri" w:cs="Calibri"/>
          <w:color w:val="000000" w:themeColor="text1"/>
        </w:rPr>
        <w:t>Attachment 5 summarises, the changes made since the Amendment was last presented to Council, which were made in response to the conditions of authorisation and requests by the Department of Transport and Planning.</w:t>
      </w:r>
    </w:p>
    <w:p w14:paraId="6CEC5BB0" w14:textId="77777777" w:rsidR="41463C0F" w:rsidRDefault="41463C0F" w:rsidP="00DC33DB">
      <w:pPr>
        <w:spacing w:line="240" w:lineRule="auto"/>
        <w:rPr>
          <w:rFonts w:eastAsia="Calibri" w:cs="Calibri"/>
        </w:rPr>
      </w:pPr>
    </w:p>
    <w:p w14:paraId="428654EA" w14:textId="77777777" w:rsidR="41463C0F" w:rsidRDefault="00CD2968" w:rsidP="00DC33DB">
      <w:pPr>
        <w:rPr>
          <w:rFonts w:eastAsia="Calibri" w:cs="Calibri"/>
          <w:b/>
          <w:bCs/>
        </w:rPr>
      </w:pPr>
      <w:r w:rsidRPr="12659A72">
        <w:rPr>
          <w:rFonts w:eastAsia="Calibri" w:cs="Calibri"/>
          <w:b/>
          <w:bCs/>
        </w:rPr>
        <w:t>Difference between Amendment C2</w:t>
      </w:r>
      <w:r w:rsidR="6DDFA277" w:rsidRPr="12659A72">
        <w:rPr>
          <w:rFonts w:eastAsia="Calibri" w:cs="Calibri"/>
          <w:b/>
          <w:bCs/>
        </w:rPr>
        <w:t>75</w:t>
      </w:r>
      <w:r w:rsidRPr="12659A72">
        <w:rPr>
          <w:rFonts w:eastAsia="Calibri" w:cs="Calibri"/>
          <w:b/>
          <w:bCs/>
        </w:rPr>
        <w:t xml:space="preserve"> and concurrently exhibited Amendment C</w:t>
      </w:r>
      <w:r w:rsidR="4C159A04" w:rsidRPr="12659A72">
        <w:rPr>
          <w:rFonts w:eastAsia="Calibri" w:cs="Calibri"/>
          <w:b/>
          <w:bCs/>
        </w:rPr>
        <w:t>249</w:t>
      </w:r>
    </w:p>
    <w:p w14:paraId="36747717" w14:textId="77777777" w:rsidR="41463C0F" w:rsidRDefault="00CD2968" w:rsidP="00DC33DB">
      <w:pPr>
        <w:rPr>
          <w:rFonts w:eastAsia="Calibri" w:cs="Calibri"/>
        </w:rPr>
      </w:pPr>
      <w:r>
        <w:rPr>
          <w:rFonts w:eastAsia="Calibri" w:cs="Calibri"/>
        </w:rPr>
        <w:t xml:space="preserve">Amendment C275 </w:t>
      </w:r>
      <w:r w:rsidRPr="0CE5C657">
        <w:rPr>
          <w:rFonts w:eastAsia="Calibri" w:cs="Calibri"/>
        </w:rPr>
        <w:t xml:space="preserve">was </w:t>
      </w:r>
      <w:r w:rsidR="007808A6" w:rsidRPr="2E943580">
        <w:rPr>
          <w:rFonts w:eastAsia="Calibri" w:cs="Calibri"/>
        </w:rPr>
        <w:t xml:space="preserve">exhibited </w:t>
      </w:r>
      <w:r w:rsidRPr="0CE5C657">
        <w:rPr>
          <w:rFonts w:eastAsia="Calibri" w:cs="Calibri"/>
        </w:rPr>
        <w:t>c</w:t>
      </w:r>
      <w:r w:rsidRPr="2E943580">
        <w:rPr>
          <w:rFonts w:eastAsia="Calibri" w:cs="Calibri"/>
        </w:rPr>
        <w:t>oncurrently with</w:t>
      </w:r>
      <w:r w:rsidRPr="0CE5C657">
        <w:rPr>
          <w:rFonts w:eastAsia="Calibri" w:cs="Calibri"/>
        </w:rPr>
        <w:t xml:space="preserve"> Amendment</w:t>
      </w:r>
      <w:r w:rsidRPr="550A71DA">
        <w:rPr>
          <w:rFonts w:eastAsia="Calibri" w:cs="Calibri"/>
        </w:rPr>
        <w:t xml:space="preserve"> </w:t>
      </w:r>
      <w:r>
        <w:rPr>
          <w:rFonts w:eastAsia="Calibri" w:cs="Calibri"/>
        </w:rPr>
        <w:t>C249</w:t>
      </w:r>
      <w:r w:rsidRPr="0CE5C657">
        <w:rPr>
          <w:rFonts w:eastAsia="Calibri" w:cs="Calibri"/>
        </w:rPr>
        <w:t xml:space="preserve">. Both </w:t>
      </w:r>
      <w:r w:rsidR="00097922">
        <w:rPr>
          <w:rFonts w:eastAsia="Calibri" w:cs="Calibri"/>
        </w:rPr>
        <w:t>Amendment</w:t>
      </w:r>
      <w:r w:rsidRPr="2E943580">
        <w:rPr>
          <w:rFonts w:eastAsia="Calibri" w:cs="Calibri"/>
        </w:rPr>
        <w:t>s</w:t>
      </w:r>
      <w:r w:rsidRPr="550A71DA">
        <w:rPr>
          <w:rFonts w:eastAsia="Calibri" w:cs="Calibri"/>
        </w:rPr>
        <w:t xml:space="preserve"> </w:t>
      </w:r>
      <w:r>
        <w:rPr>
          <w:rFonts w:eastAsia="Calibri" w:cs="Calibri"/>
        </w:rPr>
        <w:t xml:space="preserve">implement </w:t>
      </w:r>
      <w:r w:rsidRPr="550A71DA">
        <w:rPr>
          <w:rFonts w:eastAsia="Calibri" w:cs="Calibri"/>
        </w:rPr>
        <w:t>recommendation</w:t>
      </w:r>
      <w:r>
        <w:rPr>
          <w:rFonts w:eastAsia="Calibri" w:cs="Calibri"/>
        </w:rPr>
        <w:t>s made by the</w:t>
      </w:r>
      <w:r w:rsidRPr="550A71DA">
        <w:rPr>
          <w:rFonts w:eastAsia="Calibri" w:cs="Calibri"/>
        </w:rPr>
        <w:t xml:space="preserve"> 2018</w:t>
      </w:r>
      <w:r>
        <w:rPr>
          <w:rFonts w:eastAsia="Calibri" w:cs="Calibri"/>
        </w:rPr>
        <w:t xml:space="preserve"> and 2022 PSRs</w:t>
      </w:r>
      <w:r w:rsidRPr="36538B6F">
        <w:rPr>
          <w:rFonts w:eastAsia="Calibri" w:cs="Calibri"/>
        </w:rPr>
        <w:t xml:space="preserve">. </w:t>
      </w:r>
    </w:p>
    <w:p w14:paraId="2D097E48" w14:textId="77777777" w:rsidR="00DC33DB" w:rsidRPr="007024D2" w:rsidRDefault="00DC33DB" w:rsidP="00DC33DB">
      <w:pPr>
        <w:rPr>
          <w:rFonts w:eastAsia="Calibri" w:cs="Calibri"/>
        </w:rPr>
      </w:pPr>
    </w:p>
    <w:p w14:paraId="603E4A39" w14:textId="77777777" w:rsidR="00F7112A" w:rsidRDefault="00CD2968" w:rsidP="00F7112A">
      <w:pPr>
        <w:rPr>
          <w:rFonts w:eastAsia="Calibri" w:cs="Calibri"/>
          <w:color w:val="000000" w:themeColor="text1"/>
        </w:rPr>
      </w:pPr>
      <w:r w:rsidRPr="12659A72">
        <w:rPr>
          <w:rFonts w:eastAsia="Calibri" w:cs="Calibri"/>
          <w:color w:val="000000" w:themeColor="text1"/>
        </w:rPr>
        <w:t xml:space="preserve">Amendment C275 implements a discrete recommendation made by the </w:t>
      </w:r>
      <w:r w:rsidR="00843721">
        <w:rPr>
          <w:rFonts w:eastAsia="Calibri" w:cs="Calibri"/>
          <w:color w:val="000000" w:themeColor="text1"/>
        </w:rPr>
        <w:t>2018 PSR</w:t>
      </w:r>
      <w:r w:rsidRPr="12659A72">
        <w:rPr>
          <w:rFonts w:eastAsia="Calibri" w:cs="Calibri"/>
          <w:color w:val="000000" w:themeColor="text1"/>
        </w:rPr>
        <w:t xml:space="preserve">, to update three local </w:t>
      </w:r>
      <w:r w:rsidR="617ECB9A" w:rsidRPr="12659A72">
        <w:rPr>
          <w:rFonts w:eastAsia="Calibri" w:cs="Calibri"/>
          <w:color w:val="000000" w:themeColor="text1"/>
        </w:rPr>
        <w:t xml:space="preserve">planning </w:t>
      </w:r>
      <w:r w:rsidRPr="12659A72">
        <w:rPr>
          <w:rFonts w:eastAsia="Calibri" w:cs="Calibri"/>
          <w:color w:val="000000" w:themeColor="text1"/>
        </w:rPr>
        <w:t xml:space="preserve">policies </w:t>
      </w:r>
      <w:r w:rsidR="00BB5063">
        <w:rPr>
          <w:rFonts w:eastAsia="Calibri" w:cs="Calibri"/>
          <w:color w:val="000000" w:themeColor="text1"/>
        </w:rPr>
        <w:t>in</w:t>
      </w:r>
      <w:r w:rsidRPr="12659A72">
        <w:rPr>
          <w:rFonts w:eastAsia="Calibri" w:cs="Calibri"/>
          <w:color w:val="000000" w:themeColor="text1"/>
        </w:rPr>
        <w:t xml:space="preserve"> the Planning Policy Framework.</w:t>
      </w:r>
      <w:r w:rsidR="00F7112A">
        <w:rPr>
          <w:rFonts w:eastAsia="Calibri" w:cs="Calibri"/>
          <w:color w:val="000000" w:themeColor="text1"/>
        </w:rPr>
        <w:br w:type="page"/>
      </w:r>
    </w:p>
    <w:p w14:paraId="50B26424" w14:textId="77777777" w:rsidR="41463C0F" w:rsidRDefault="00CD2968" w:rsidP="00DC33DB">
      <w:pPr>
        <w:rPr>
          <w:rFonts w:eastAsia="Calibri" w:cs="Calibri"/>
          <w:color w:val="000000" w:themeColor="text1"/>
        </w:rPr>
      </w:pPr>
      <w:r w:rsidRPr="12659A72">
        <w:rPr>
          <w:rFonts w:eastAsia="Calibri" w:cs="Calibri"/>
          <w:color w:val="000000" w:themeColor="text1"/>
        </w:rPr>
        <w:lastRenderedPageBreak/>
        <w:t xml:space="preserve">These </w:t>
      </w:r>
      <w:r w:rsidR="4DE949BE" w:rsidRPr="12659A72">
        <w:rPr>
          <w:rFonts w:eastAsia="Calibri" w:cs="Calibri"/>
          <w:color w:val="000000" w:themeColor="text1"/>
        </w:rPr>
        <w:t>local planning policies provide guidance for decisions on specific development being; d</w:t>
      </w:r>
      <w:r w:rsidRPr="12659A72">
        <w:rPr>
          <w:rFonts w:eastAsia="Calibri" w:cs="Calibri"/>
          <w:color w:val="000000" w:themeColor="text1"/>
        </w:rPr>
        <w:t xml:space="preserve">isplay homes, </w:t>
      </w:r>
      <w:r w:rsidR="483E7F64" w:rsidRPr="12659A72">
        <w:rPr>
          <w:rFonts w:eastAsia="Calibri" w:cs="Calibri"/>
          <w:color w:val="000000" w:themeColor="text1"/>
        </w:rPr>
        <w:t>m</w:t>
      </w:r>
      <w:r w:rsidRPr="12659A72">
        <w:rPr>
          <w:rFonts w:eastAsia="Calibri" w:cs="Calibri"/>
          <w:color w:val="000000" w:themeColor="text1"/>
        </w:rPr>
        <w:t xml:space="preserve">aterials recycling centres and </w:t>
      </w:r>
      <w:r w:rsidR="72C7DAB8" w:rsidRPr="12659A72">
        <w:rPr>
          <w:rFonts w:eastAsia="Calibri" w:cs="Calibri"/>
          <w:color w:val="000000" w:themeColor="text1"/>
        </w:rPr>
        <w:t>m</w:t>
      </w:r>
      <w:r w:rsidRPr="12659A72">
        <w:rPr>
          <w:rFonts w:eastAsia="Calibri" w:cs="Calibri"/>
          <w:color w:val="000000" w:themeColor="text1"/>
        </w:rPr>
        <w:t>edical centres local</w:t>
      </w:r>
      <w:r w:rsidR="0732A7C2" w:rsidRPr="12659A72">
        <w:rPr>
          <w:rFonts w:eastAsia="Calibri" w:cs="Calibri"/>
          <w:color w:val="000000" w:themeColor="text1"/>
        </w:rPr>
        <w:t xml:space="preserve"> planning</w:t>
      </w:r>
      <w:r w:rsidRPr="12659A72">
        <w:rPr>
          <w:rFonts w:eastAsia="Calibri" w:cs="Calibri"/>
          <w:color w:val="000000" w:themeColor="text1"/>
        </w:rPr>
        <w:t xml:space="preserve"> policies. </w:t>
      </w:r>
    </w:p>
    <w:p w14:paraId="66B8A772" w14:textId="77777777" w:rsidR="41463C0F" w:rsidRDefault="41463C0F" w:rsidP="00DC33DB"/>
    <w:p w14:paraId="54FCAF9B" w14:textId="77777777" w:rsidR="41463C0F" w:rsidRDefault="00CD2968" w:rsidP="00DC33DB">
      <w:r w:rsidRPr="27FD98A7">
        <w:rPr>
          <w:rFonts w:eastAsia="Calibri" w:cs="Calibri"/>
          <w:color w:val="000000" w:themeColor="text1"/>
        </w:rPr>
        <w:t xml:space="preserve">By contrast, </w:t>
      </w:r>
      <w:r w:rsidR="009B55C5" w:rsidRPr="30417C29">
        <w:rPr>
          <w:rFonts w:eastAsia="Calibri" w:cs="Calibri"/>
        </w:rPr>
        <w:t>Amendment C249 – Planning Scheme Review Implementation – primarily makes policy-neutral updates to the MPS and other maintenance-based changes to mapping and Schedules of zones and overlays. The MPS incorporates the vision and objectives of Council's strategies, plans, policies and responses to provide more overarching direction in managing land use and development. These changes are relatively broad and administrative in nature noting that they generally implement adopted Council strategies.</w:t>
      </w:r>
    </w:p>
    <w:p w14:paraId="7CE9BC6D" w14:textId="77777777" w:rsidR="41463C0F" w:rsidRDefault="41463C0F" w:rsidP="00DC33DB"/>
    <w:p w14:paraId="2DEE89C0" w14:textId="77777777" w:rsidR="070C4BB5" w:rsidRPr="00F271B4" w:rsidRDefault="00CD2968" w:rsidP="00DC33DB">
      <w:pPr>
        <w:rPr>
          <w:rFonts w:eastAsia="Calibri" w:cs="Calibri"/>
          <w:b/>
          <w:bCs/>
        </w:rPr>
      </w:pPr>
      <w:r w:rsidRPr="12659A72">
        <w:rPr>
          <w:rFonts w:eastAsia="Calibri" w:cs="Calibri"/>
          <w:b/>
          <w:bCs/>
        </w:rPr>
        <w:t>Overview of Amendment C275</w:t>
      </w:r>
      <w:r w:rsidR="5F1C59AD" w:rsidRPr="12659A72">
        <w:rPr>
          <w:rFonts w:eastAsia="Calibri" w:cs="Calibri"/>
          <w:b/>
          <w:bCs/>
        </w:rPr>
        <w:t xml:space="preserve"> -– Local Policies Update</w:t>
      </w:r>
    </w:p>
    <w:p w14:paraId="332750CF" w14:textId="77777777" w:rsidR="006F32E1" w:rsidRDefault="00CD2968" w:rsidP="00DC33DB">
      <w:r>
        <w:t xml:space="preserve">The proposed </w:t>
      </w:r>
      <w:r w:rsidR="00097922">
        <w:t>Amendment</w:t>
      </w:r>
      <w:r>
        <w:t xml:space="preserve"> updates three local policies</w:t>
      </w:r>
      <w:r w:rsidR="002843E5">
        <w:t>;</w:t>
      </w:r>
      <w:r>
        <w:t xml:space="preserve"> Display homes, Materials recycling</w:t>
      </w:r>
      <w:r w:rsidR="005D5656">
        <w:t xml:space="preserve"> </w:t>
      </w:r>
      <w:r>
        <w:t>c</w:t>
      </w:r>
      <w:r w:rsidR="43B59EFA">
        <w:t>entre and Medical centres</w:t>
      </w:r>
      <w:r w:rsidR="00C85CEB">
        <w:t xml:space="preserve">, which </w:t>
      </w:r>
      <w:r w:rsidR="640A1499">
        <w:t>required updating to align</w:t>
      </w:r>
      <w:r w:rsidR="00C85CEB">
        <w:t xml:space="preserve"> with current </w:t>
      </w:r>
      <w:r w:rsidR="00E33F7D">
        <w:t>S</w:t>
      </w:r>
      <w:r w:rsidR="00C85CEB">
        <w:t xml:space="preserve">tate </w:t>
      </w:r>
      <w:r w:rsidR="00E33F7D">
        <w:t>G</w:t>
      </w:r>
      <w:r w:rsidR="00C85CEB">
        <w:t xml:space="preserve">overnment policy, </w:t>
      </w:r>
      <w:r w:rsidR="20619C12">
        <w:t xml:space="preserve">recent </w:t>
      </w:r>
      <w:r w:rsidR="00C85CEB">
        <w:t xml:space="preserve">VCAT </w:t>
      </w:r>
      <w:r w:rsidR="00205B5B">
        <w:t>decisions</w:t>
      </w:r>
      <w:r w:rsidR="00C85CEB">
        <w:t xml:space="preserve"> and community expectations. The proposed </w:t>
      </w:r>
      <w:r w:rsidR="6358AD26">
        <w:t xml:space="preserve">drafting </w:t>
      </w:r>
      <w:r w:rsidR="00C85CEB">
        <w:t xml:space="preserve">changes are summarised briefly in the following sections </w:t>
      </w:r>
      <w:r w:rsidR="5A843357">
        <w:t xml:space="preserve">and included in full at </w:t>
      </w:r>
      <w:r w:rsidR="6031515F">
        <w:t>attachment</w:t>
      </w:r>
      <w:r w:rsidR="5A843357">
        <w:t xml:space="preserve"> 1. </w:t>
      </w:r>
    </w:p>
    <w:p w14:paraId="0653E8AC" w14:textId="77777777" w:rsidR="076893D3" w:rsidRDefault="076893D3" w:rsidP="00DC33DB"/>
    <w:p w14:paraId="5C11CF4C" w14:textId="77777777" w:rsidR="707A6923" w:rsidRPr="00820087" w:rsidRDefault="00CD2968" w:rsidP="00DC33DB">
      <w:pPr>
        <w:rPr>
          <w:u w:val="single"/>
        </w:rPr>
      </w:pPr>
      <w:r w:rsidRPr="00820087">
        <w:rPr>
          <w:u w:val="single"/>
        </w:rPr>
        <w:t>Display homes</w:t>
      </w:r>
    </w:p>
    <w:p w14:paraId="324A7505" w14:textId="77777777" w:rsidR="070C4BB5" w:rsidRDefault="00CD2968" w:rsidP="00DC33DB">
      <w:r w:rsidRPr="36984B6B">
        <w:t xml:space="preserve">The </w:t>
      </w:r>
      <w:r w:rsidR="00F411D9">
        <w:t>key</w:t>
      </w:r>
      <w:r>
        <w:t xml:space="preserve"> issues addressed through the updates to the Display homes </w:t>
      </w:r>
      <w:r w:rsidR="00F26BDA">
        <w:t xml:space="preserve">local </w:t>
      </w:r>
      <w:r>
        <w:t>policy include the</w:t>
      </w:r>
      <w:r w:rsidR="00E33F7D">
        <w:t xml:space="preserve"> </w:t>
      </w:r>
      <w:r>
        <w:t>preference to locate them closer to the development site to which they relate, to minimise</w:t>
      </w:r>
      <w:r w:rsidR="00E33F7D">
        <w:t xml:space="preserve"> </w:t>
      </w:r>
      <w:r>
        <w:t>traffic and other impacts on residents. Further, the policy encourages consideration of the</w:t>
      </w:r>
      <w:r w:rsidR="00E33F7D">
        <w:t xml:space="preserve"> </w:t>
      </w:r>
      <w:r>
        <w:t>design and use of display homes so they can transition to a residential use once they are no</w:t>
      </w:r>
      <w:r w:rsidR="00E33F7D">
        <w:t xml:space="preserve"> </w:t>
      </w:r>
      <w:r>
        <w:t>longer required as a display home.</w:t>
      </w:r>
    </w:p>
    <w:p w14:paraId="6D78158F" w14:textId="77777777" w:rsidR="076893D3" w:rsidRDefault="076893D3" w:rsidP="00DC33DB"/>
    <w:p w14:paraId="32DFF980" w14:textId="77777777" w:rsidR="070C4BB5" w:rsidRDefault="00CD2968" w:rsidP="00DC33DB">
      <w:r>
        <w:t xml:space="preserve">This </w:t>
      </w:r>
      <w:r w:rsidR="14CC8C4B">
        <w:t xml:space="preserve">is being implemented by </w:t>
      </w:r>
      <w:r>
        <w:t>the addition of two new policy objectives, a new strategy and</w:t>
      </w:r>
      <w:r w:rsidR="00E33F7D">
        <w:t xml:space="preserve"> </w:t>
      </w:r>
      <w:r>
        <w:t>policy guideline</w:t>
      </w:r>
      <w:r w:rsidR="04B599C2">
        <w:t xml:space="preserve"> and </w:t>
      </w:r>
      <w:r w:rsidR="431096CA">
        <w:t xml:space="preserve">referencing </w:t>
      </w:r>
      <w:r>
        <w:t xml:space="preserve">two </w:t>
      </w:r>
      <w:r w:rsidR="1D9547A4">
        <w:t xml:space="preserve">additional </w:t>
      </w:r>
      <w:r>
        <w:t>policy documents</w:t>
      </w:r>
      <w:r w:rsidR="5072D2C2">
        <w:t>. These changes will</w:t>
      </w:r>
      <w:r>
        <w:t xml:space="preserve"> </w:t>
      </w:r>
      <w:r w:rsidR="1E2ED8EF">
        <w:t xml:space="preserve">ensure that </w:t>
      </w:r>
      <w:r>
        <w:t>relevant location, design,</w:t>
      </w:r>
      <w:r w:rsidR="6DA14679">
        <w:t xml:space="preserve"> </w:t>
      </w:r>
      <w:r w:rsidR="7BC33C86">
        <w:t>landscape,</w:t>
      </w:r>
      <w:r>
        <w:t xml:space="preserve"> and traffic </w:t>
      </w:r>
      <w:r w:rsidR="28C217C6">
        <w:t>issue</w:t>
      </w:r>
      <w:r>
        <w:t xml:space="preserve">s </w:t>
      </w:r>
      <w:r w:rsidR="4BCCD66A">
        <w:t>are</w:t>
      </w:r>
      <w:r w:rsidR="3F70A876">
        <w:t xml:space="preserve"> duly</w:t>
      </w:r>
      <w:r w:rsidR="4BCCD66A">
        <w:t xml:space="preserve"> </w:t>
      </w:r>
      <w:r w:rsidR="5A5BD910">
        <w:t xml:space="preserve">considered by planners </w:t>
      </w:r>
      <w:r>
        <w:t>when assessing a planning permit application for</w:t>
      </w:r>
      <w:r w:rsidR="0ED3528C">
        <w:t xml:space="preserve"> </w:t>
      </w:r>
      <w:r>
        <w:t>display homes.</w:t>
      </w:r>
    </w:p>
    <w:p w14:paraId="5573625D" w14:textId="77777777" w:rsidR="076893D3" w:rsidRDefault="076893D3" w:rsidP="00DC33DB"/>
    <w:p w14:paraId="469172D6" w14:textId="77777777" w:rsidR="070C4BB5" w:rsidRPr="00820087" w:rsidRDefault="00CD2968" w:rsidP="00DC33DB">
      <w:pPr>
        <w:rPr>
          <w:u w:val="single"/>
        </w:rPr>
      </w:pPr>
      <w:r w:rsidRPr="00820087">
        <w:rPr>
          <w:u w:val="single"/>
        </w:rPr>
        <w:t>Medical centres policy</w:t>
      </w:r>
    </w:p>
    <w:p w14:paraId="54EF488B" w14:textId="77777777" w:rsidR="00DC33DB" w:rsidRDefault="00CD2968" w:rsidP="00DC33DB">
      <w:r>
        <w:t xml:space="preserve">The proposed updates to this </w:t>
      </w:r>
      <w:r w:rsidR="009329E6">
        <w:t xml:space="preserve">local </w:t>
      </w:r>
      <w:r>
        <w:t xml:space="preserve">policy </w:t>
      </w:r>
      <w:r w:rsidR="6AFE84BB">
        <w:t xml:space="preserve">have been </w:t>
      </w:r>
      <w:r>
        <w:t xml:space="preserve">primarily informed by </w:t>
      </w:r>
      <w:r w:rsidR="316AD525">
        <w:t>several</w:t>
      </w:r>
      <w:r>
        <w:t xml:space="preserve"> VCAT decisions in relation to</w:t>
      </w:r>
      <w:r w:rsidR="2599403D">
        <w:t xml:space="preserve"> </w:t>
      </w:r>
      <w:r>
        <w:t xml:space="preserve">medical centres, which relate to potential negative amenity impacts </w:t>
      </w:r>
      <w:r w:rsidR="21BDC2E5">
        <w:t>such as noise, emissions of storage of waste</w:t>
      </w:r>
      <w:r>
        <w:t xml:space="preserve"> and incorporation of</w:t>
      </w:r>
      <w:r w:rsidR="3799B687">
        <w:t xml:space="preserve"> </w:t>
      </w:r>
      <w:r>
        <w:t>ancillary uses, such as chemists, so that they are integrated with the primary use.</w:t>
      </w:r>
    </w:p>
    <w:p w14:paraId="7ABEDD4D" w14:textId="77777777" w:rsidR="076893D3" w:rsidRDefault="076893D3" w:rsidP="00DC33DB">
      <w:pPr>
        <w:spacing w:line="240" w:lineRule="auto"/>
      </w:pPr>
    </w:p>
    <w:p w14:paraId="073CC6E4" w14:textId="77777777" w:rsidR="070C4BB5" w:rsidRDefault="00CD2968" w:rsidP="00DC33DB">
      <w:r>
        <w:t xml:space="preserve">Additionally, </w:t>
      </w:r>
      <w:r w:rsidR="79D79233">
        <w:t>several</w:t>
      </w:r>
      <w:r>
        <w:t xml:space="preserve"> other issues relating to built form and traffic management were</w:t>
      </w:r>
      <w:r w:rsidR="00FE2E9F">
        <w:t xml:space="preserve"> </w:t>
      </w:r>
      <w:r w:rsidR="71A289A9">
        <w:t xml:space="preserve">raised through internal consultation with </w:t>
      </w:r>
      <w:r w:rsidR="1991D9F8">
        <w:t>Council’s Building and Planning Department</w:t>
      </w:r>
      <w:r w:rsidR="00FD0B85">
        <w:t xml:space="preserve"> and informed </w:t>
      </w:r>
      <w:r w:rsidR="00284A42">
        <w:t xml:space="preserve">updates made by the </w:t>
      </w:r>
      <w:r w:rsidR="00097922">
        <w:t>Amendment</w:t>
      </w:r>
      <w:r w:rsidR="00284A42">
        <w:t xml:space="preserve"> to </w:t>
      </w:r>
      <w:r w:rsidR="00B5724B">
        <w:t xml:space="preserve">assist Council planners </w:t>
      </w:r>
      <w:r w:rsidR="0093231E">
        <w:t>achieve</w:t>
      </w:r>
      <w:r w:rsidR="00B5724B">
        <w:t xml:space="preserve"> outcomes through the planning permit process that are </w:t>
      </w:r>
      <w:r w:rsidR="0093231E">
        <w:t>aligned with Council policy</w:t>
      </w:r>
      <w:r w:rsidR="0A1A42EC">
        <w:t xml:space="preserve">. </w:t>
      </w:r>
    </w:p>
    <w:p w14:paraId="41A6CC4E" w14:textId="77777777" w:rsidR="076893D3" w:rsidRDefault="005810D3" w:rsidP="005810D3">
      <w:pPr>
        <w:spacing w:line="240" w:lineRule="auto"/>
      </w:pPr>
      <w:r>
        <w:br w:type="page"/>
      </w:r>
    </w:p>
    <w:p w14:paraId="36F89E02" w14:textId="77777777" w:rsidR="070C4BB5" w:rsidRDefault="00CD2968" w:rsidP="00DC33DB">
      <w:r>
        <w:lastRenderedPageBreak/>
        <w:t xml:space="preserve">Many of the proposed changes </w:t>
      </w:r>
      <w:r w:rsidR="0093231E">
        <w:t>a</w:t>
      </w:r>
      <w:r w:rsidR="00CA555E">
        <w:t xml:space="preserve">re consistent </w:t>
      </w:r>
      <w:r w:rsidR="775EB888">
        <w:t xml:space="preserve">with </w:t>
      </w:r>
      <w:r w:rsidR="008C4AAB">
        <w:t>the</w:t>
      </w:r>
      <w:r w:rsidR="775EB888">
        <w:t xml:space="preserve"> local planning policy for</w:t>
      </w:r>
      <w:r>
        <w:t xml:space="preserve"> </w:t>
      </w:r>
      <w:r w:rsidR="49D1DA64">
        <w:t>c</w:t>
      </w:r>
      <w:r>
        <w:t>hild care centre</w:t>
      </w:r>
      <w:r w:rsidR="058E21AC">
        <w:t>s</w:t>
      </w:r>
      <w:r>
        <w:t xml:space="preserve"> </w:t>
      </w:r>
      <w:r w:rsidR="02F96D7C">
        <w:t>where relevant</w:t>
      </w:r>
      <w:r w:rsidR="00FE2E9F">
        <w:t>,</w:t>
      </w:r>
      <w:r w:rsidR="02F96D7C">
        <w:t xml:space="preserve"> which </w:t>
      </w:r>
      <w:r>
        <w:t xml:space="preserve">improves consistency </w:t>
      </w:r>
      <w:r w:rsidR="576A33B1">
        <w:t xml:space="preserve">of policy in </w:t>
      </w:r>
      <w:r>
        <w:t xml:space="preserve">the </w:t>
      </w:r>
      <w:r w:rsidR="00510923">
        <w:t>WPS</w:t>
      </w:r>
      <w:r>
        <w:t xml:space="preserve">. </w:t>
      </w:r>
    </w:p>
    <w:p w14:paraId="7AD28C1D" w14:textId="77777777" w:rsidR="076893D3" w:rsidRDefault="076893D3" w:rsidP="00DC33DB"/>
    <w:p w14:paraId="7A56291F" w14:textId="77777777" w:rsidR="070C4BB5" w:rsidRPr="00820087" w:rsidRDefault="00CD2968" w:rsidP="00DC33DB">
      <w:pPr>
        <w:rPr>
          <w:u w:val="single"/>
        </w:rPr>
      </w:pPr>
      <w:r w:rsidRPr="00820087">
        <w:rPr>
          <w:u w:val="single"/>
        </w:rPr>
        <w:t>Materials recycling centres policy</w:t>
      </w:r>
    </w:p>
    <w:p w14:paraId="56747C60" w14:textId="77777777" w:rsidR="070C4BB5" w:rsidRDefault="00CD2968" w:rsidP="00DC33DB">
      <w:r>
        <w:t xml:space="preserve">The proposed changes to this policy </w:t>
      </w:r>
      <w:r w:rsidR="09A989E4">
        <w:t xml:space="preserve">have been </w:t>
      </w:r>
      <w:r>
        <w:t xml:space="preserve">informed </w:t>
      </w:r>
      <w:r w:rsidR="669EA20E">
        <w:t>by</w:t>
      </w:r>
      <w:r>
        <w:t xml:space="preserve"> </w:t>
      </w:r>
      <w:r w:rsidR="7951C90C">
        <w:t xml:space="preserve">feedback from </w:t>
      </w:r>
      <w:r>
        <w:t>Council officer</w:t>
      </w:r>
      <w:r w:rsidR="3300ECFA">
        <w:t xml:space="preserve">s and the </w:t>
      </w:r>
      <w:r w:rsidR="00521452">
        <w:t>EPA</w:t>
      </w:r>
      <w:r w:rsidR="3300ECFA">
        <w:t xml:space="preserve">. </w:t>
      </w:r>
      <w:r w:rsidR="7F83300F">
        <w:t>The p</w:t>
      </w:r>
      <w:r w:rsidR="000D14F7">
        <w:t xml:space="preserve">roposed </w:t>
      </w:r>
      <w:r w:rsidR="6B699BB6">
        <w:t>drafting c</w:t>
      </w:r>
      <w:r w:rsidR="000D14F7">
        <w:t xml:space="preserve">hanges to the </w:t>
      </w:r>
      <w:r w:rsidR="4B2B2949">
        <w:t xml:space="preserve">local planning policy </w:t>
      </w:r>
      <w:r>
        <w:t xml:space="preserve">primarily </w:t>
      </w:r>
      <w:r w:rsidR="61ABB42F">
        <w:t>address</w:t>
      </w:r>
      <w:r>
        <w:t xml:space="preserve"> potential negative visual and other amenity impacts</w:t>
      </w:r>
      <w:r w:rsidR="000D14F7">
        <w:t xml:space="preserve"> associated with materials recycling centres</w:t>
      </w:r>
      <w:r w:rsidR="4BDD0DD2">
        <w:t>, such as the creation of dust, emissions and ensuring that recycled materials are contained within a particular subject site</w:t>
      </w:r>
      <w:r w:rsidR="2BB79709">
        <w:t xml:space="preserve">. </w:t>
      </w:r>
      <w:r>
        <w:t xml:space="preserve">Additionally, the </w:t>
      </w:r>
      <w:r w:rsidR="00521452">
        <w:t>EPA</w:t>
      </w:r>
      <w:r w:rsidR="09F77DD3">
        <w:t xml:space="preserve"> </w:t>
      </w:r>
      <w:r>
        <w:t xml:space="preserve">advised that the policy should reflect updated </w:t>
      </w:r>
      <w:r w:rsidR="007D0E6F">
        <w:t>regulatory</w:t>
      </w:r>
      <w:r>
        <w:t xml:space="preserve"> documents.</w:t>
      </w:r>
    </w:p>
    <w:p w14:paraId="4DD4614A" w14:textId="77777777" w:rsidR="33B9A144" w:rsidRDefault="33B9A144" w:rsidP="00DC33DB"/>
    <w:p w14:paraId="67A53BBB" w14:textId="77777777" w:rsidR="09B8CA25" w:rsidRDefault="00CD2968" w:rsidP="00DC33DB">
      <w:r>
        <w:t>T</w:t>
      </w:r>
      <w:r w:rsidR="47CD7FDF">
        <w:t xml:space="preserve">he proposed </w:t>
      </w:r>
      <w:r w:rsidR="6FA6C119">
        <w:t xml:space="preserve">drafting </w:t>
      </w:r>
      <w:r w:rsidR="47CD7FDF">
        <w:t>changes</w:t>
      </w:r>
      <w:r>
        <w:t xml:space="preserve"> </w:t>
      </w:r>
      <w:r w:rsidR="56443A7D">
        <w:t>will provide</w:t>
      </w:r>
      <w:r>
        <w:t xml:space="preserve"> </w:t>
      </w:r>
      <w:r w:rsidR="7B0D472C">
        <w:t xml:space="preserve">greater guidance in respect to the preferred </w:t>
      </w:r>
      <w:r>
        <w:t xml:space="preserve">location of </w:t>
      </w:r>
      <w:r w:rsidR="7105E539">
        <w:t>m</w:t>
      </w:r>
      <w:r>
        <w:t>aterials recycling centres</w:t>
      </w:r>
      <w:r w:rsidR="739420A8">
        <w:t xml:space="preserve"> and improved </w:t>
      </w:r>
      <w:r>
        <w:t>management of amenity</w:t>
      </w:r>
      <w:r w:rsidR="141932F5">
        <w:t xml:space="preserve"> </w:t>
      </w:r>
      <w:r>
        <w:t xml:space="preserve">impacts and land use outcomes. Amenity management </w:t>
      </w:r>
      <w:r w:rsidR="47E71E74">
        <w:t>issu</w:t>
      </w:r>
      <w:r>
        <w:t>es, including</w:t>
      </w:r>
      <w:r w:rsidR="047DF615">
        <w:t xml:space="preserve"> </w:t>
      </w:r>
      <w:r>
        <w:t>noise, air quality including dust suppressant management, traffic and car parking, visual</w:t>
      </w:r>
      <w:r w:rsidR="5570C43D">
        <w:t xml:space="preserve"> </w:t>
      </w:r>
      <w:r>
        <w:t>appearance and site maintenance, and hours of operation have also been addressed.</w:t>
      </w:r>
    </w:p>
    <w:p w14:paraId="48F16BB2" w14:textId="77777777" w:rsidR="009F31D9" w:rsidRDefault="009F31D9" w:rsidP="00DC33DB">
      <w:pPr>
        <w:rPr>
          <w:b/>
          <w:bCs/>
        </w:rPr>
      </w:pPr>
    </w:p>
    <w:p w14:paraId="70BD61AE" w14:textId="77777777" w:rsidR="009F31D9" w:rsidRDefault="00CD2968" w:rsidP="00DC33DB">
      <w:pPr>
        <w:rPr>
          <w:rFonts w:eastAsia="Calibri" w:cs="Calibri"/>
        </w:rPr>
      </w:pPr>
      <w:r w:rsidRPr="12659A72">
        <w:rPr>
          <w:rFonts w:eastAsia="Calibri" w:cs="Calibri"/>
        </w:rPr>
        <w:t xml:space="preserve">The tracked changes copies of the local policies are included at attachment 2. This attachment shows all changes proposed to the </w:t>
      </w:r>
      <w:r w:rsidR="00097922">
        <w:rPr>
          <w:rFonts w:eastAsia="Calibri" w:cs="Calibri"/>
        </w:rPr>
        <w:t>Amendment</w:t>
      </w:r>
      <w:r w:rsidRPr="12659A72">
        <w:rPr>
          <w:rFonts w:eastAsia="Calibri" w:cs="Calibri"/>
        </w:rPr>
        <w:t xml:space="preserve">, including all exhibited changes, and a single change made in response to a submission from the exhibition process (detailed below). The red strikethrough in the text identifies the existing drafting to be deleted and the green text depicts new drafting to be included by this </w:t>
      </w:r>
      <w:r w:rsidR="00097922">
        <w:rPr>
          <w:rFonts w:eastAsia="Calibri" w:cs="Calibri"/>
        </w:rPr>
        <w:t>Amendment</w:t>
      </w:r>
      <w:r w:rsidRPr="12659A72">
        <w:rPr>
          <w:rFonts w:eastAsia="Calibri" w:cs="Calibri"/>
        </w:rPr>
        <w:t>.</w:t>
      </w:r>
    </w:p>
    <w:p w14:paraId="2C593E22" w14:textId="77777777" w:rsidR="0044344B" w:rsidRDefault="0044344B" w:rsidP="00DC33DB">
      <w:pPr>
        <w:rPr>
          <w:rFonts w:eastAsia="Calibri" w:cs="Calibri"/>
        </w:rPr>
      </w:pPr>
    </w:p>
    <w:p w14:paraId="76B163CF" w14:textId="77777777" w:rsidR="0044344B" w:rsidRDefault="00CD2968" w:rsidP="00DC33DB">
      <w:pPr>
        <w:rPr>
          <w:rFonts w:eastAsia="Calibri" w:cs="Calibri"/>
        </w:rPr>
      </w:pPr>
      <w:r>
        <w:rPr>
          <w:rFonts w:eastAsia="Calibri" w:cs="Calibri"/>
        </w:rPr>
        <w:t>Note, implications</w:t>
      </w:r>
      <w:r w:rsidR="004E2823">
        <w:rPr>
          <w:rFonts w:eastAsia="Calibri" w:cs="Calibri"/>
        </w:rPr>
        <w:t xml:space="preserve"> to this Amendment</w:t>
      </w:r>
      <w:r>
        <w:rPr>
          <w:rFonts w:eastAsia="Calibri" w:cs="Calibri"/>
        </w:rPr>
        <w:t xml:space="preserve"> of the State Government Amendment </w:t>
      </w:r>
      <w:r w:rsidR="004E2823">
        <w:rPr>
          <w:rFonts w:eastAsia="Calibri" w:cs="Calibri"/>
        </w:rPr>
        <w:t xml:space="preserve">recent </w:t>
      </w:r>
      <w:r>
        <w:rPr>
          <w:rFonts w:eastAsia="Calibri" w:cs="Calibri"/>
        </w:rPr>
        <w:t xml:space="preserve">VC237, which </w:t>
      </w:r>
      <w:r w:rsidRPr="0044344B">
        <w:rPr>
          <w:rFonts w:eastAsia="Calibri" w:cs="Calibri"/>
        </w:rPr>
        <w:t>replac</w:t>
      </w:r>
      <w:r>
        <w:rPr>
          <w:rFonts w:eastAsia="Calibri" w:cs="Calibri"/>
        </w:rPr>
        <w:t>es</w:t>
      </w:r>
      <w:r w:rsidRPr="0044344B">
        <w:rPr>
          <w:rFonts w:eastAsia="Calibri" w:cs="Calibri"/>
        </w:rPr>
        <w:t xml:space="preserve"> references to superseded state and regional waste and resource recovery plans with the new Victorian Recycling Infrastructure Plan</w:t>
      </w:r>
      <w:r>
        <w:rPr>
          <w:rFonts w:eastAsia="Calibri" w:cs="Calibri"/>
        </w:rPr>
        <w:t xml:space="preserve"> in all Victorian planning schemes</w:t>
      </w:r>
      <w:r w:rsidR="004E2823">
        <w:rPr>
          <w:rFonts w:eastAsia="Calibri" w:cs="Calibri"/>
        </w:rPr>
        <w:t xml:space="preserve"> will be assessed as part of DTP’s usual review as part of the authorisation process.</w:t>
      </w:r>
    </w:p>
    <w:p w14:paraId="0E4EE4A7" w14:textId="77777777" w:rsidR="009F31D9" w:rsidRPr="12659A72" w:rsidRDefault="009F31D9" w:rsidP="00DC33DB">
      <w:pPr>
        <w:rPr>
          <w:rFonts w:eastAsia="Calibri" w:cs="Calibri"/>
          <w:b/>
          <w:bCs/>
        </w:rPr>
      </w:pPr>
    </w:p>
    <w:p w14:paraId="03A6963D" w14:textId="77777777" w:rsidR="009E3645" w:rsidRDefault="00CD2968" w:rsidP="00DC33DB">
      <w:pPr>
        <w:rPr>
          <w:rFonts w:eastAsia="Calibri" w:cs="Calibri"/>
          <w:b/>
          <w:bCs/>
        </w:rPr>
      </w:pPr>
      <w:r w:rsidRPr="12659A72">
        <w:rPr>
          <w:rFonts w:eastAsia="Calibri" w:cs="Calibri"/>
          <w:b/>
          <w:bCs/>
        </w:rPr>
        <w:t>Exhibition</w:t>
      </w:r>
      <w:r w:rsidR="003053F5" w:rsidRPr="12659A72">
        <w:rPr>
          <w:rFonts w:eastAsia="Calibri" w:cs="Calibri"/>
          <w:b/>
          <w:bCs/>
        </w:rPr>
        <w:t xml:space="preserve"> of Amendment C275</w:t>
      </w:r>
    </w:p>
    <w:p w14:paraId="28DE6526" w14:textId="77777777" w:rsidR="009E3645" w:rsidRDefault="00CD2968" w:rsidP="00DC33DB">
      <w:pPr>
        <w:rPr>
          <w:rFonts w:eastAsia="Calibri" w:cs="Calibri"/>
        </w:rPr>
      </w:pPr>
      <w:r w:rsidRPr="12659A72">
        <w:rPr>
          <w:rFonts w:eastAsia="Calibri" w:cs="Calibri"/>
        </w:rPr>
        <w:t>Amendment C275 was publicly exhibited from 25 June – 16 August 2024 in accordance with the requirements of the Act</w:t>
      </w:r>
      <w:r w:rsidR="006D2AD2" w:rsidRPr="12659A72">
        <w:rPr>
          <w:rFonts w:eastAsia="Calibri" w:cs="Calibri"/>
        </w:rPr>
        <w:t>. As noted above,</w:t>
      </w:r>
      <w:r w:rsidRPr="12659A72">
        <w:rPr>
          <w:rFonts w:eastAsia="Calibri" w:cs="Calibri"/>
        </w:rPr>
        <w:t xml:space="preserve"> this </w:t>
      </w:r>
      <w:r w:rsidR="00097922">
        <w:rPr>
          <w:rFonts w:eastAsia="Calibri" w:cs="Calibri"/>
        </w:rPr>
        <w:t>Amendment</w:t>
      </w:r>
      <w:r w:rsidRPr="12659A72">
        <w:rPr>
          <w:rFonts w:eastAsia="Calibri" w:cs="Calibri"/>
        </w:rPr>
        <w:t xml:space="preserve"> was exhibited concurrently with Amendment C249, which was also implements recommendation of the 2018 </w:t>
      </w:r>
      <w:r w:rsidR="5A98D4D9" w:rsidRPr="12659A72">
        <w:rPr>
          <w:rFonts w:eastAsia="Calibri" w:cs="Calibri"/>
        </w:rPr>
        <w:t xml:space="preserve">and the </w:t>
      </w:r>
      <w:r w:rsidR="28FD57D2" w:rsidRPr="12659A72">
        <w:rPr>
          <w:rFonts w:eastAsia="Calibri" w:cs="Calibri"/>
        </w:rPr>
        <w:t xml:space="preserve">2022 </w:t>
      </w:r>
      <w:r w:rsidRPr="12659A72">
        <w:rPr>
          <w:rFonts w:eastAsia="Calibri" w:cs="Calibri"/>
        </w:rPr>
        <w:t>P</w:t>
      </w:r>
      <w:r w:rsidR="2E1352DE" w:rsidRPr="12659A72">
        <w:rPr>
          <w:rFonts w:eastAsia="Calibri" w:cs="Calibri"/>
        </w:rPr>
        <w:t>SR</w:t>
      </w:r>
      <w:r w:rsidR="0055639E">
        <w:rPr>
          <w:rFonts w:eastAsia="Calibri" w:cs="Calibri"/>
        </w:rPr>
        <w:t>s</w:t>
      </w:r>
      <w:r w:rsidRPr="12659A72">
        <w:rPr>
          <w:rFonts w:eastAsia="Calibri" w:cs="Calibri"/>
        </w:rPr>
        <w:t xml:space="preserve">. </w:t>
      </w:r>
    </w:p>
    <w:p w14:paraId="76DB251D" w14:textId="77777777" w:rsidR="00295133" w:rsidRDefault="00295133" w:rsidP="00DC33DB">
      <w:pPr>
        <w:rPr>
          <w:rFonts w:eastAsia="Calibri" w:cs="Calibri"/>
        </w:rPr>
      </w:pPr>
    </w:p>
    <w:p w14:paraId="502BC039" w14:textId="77777777" w:rsidR="00D05445" w:rsidRDefault="00CD2968" w:rsidP="00DC33DB">
      <w:pPr>
        <w:rPr>
          <w:rFonts w:eastAsia="Calibri" w:cs="Calibri"/>
        </w:rPr>
      </w:pPr>
      <w:r>
        <w:rPr>
          <w:rFonts w:eastAsia="Calibri" w:cs="Calibri"/>
        </w:rPr>
        <w:t xml:space="preserve">In summary, the Amendment </w:t>
      </w:r>
      <w:r w:rsidR="2BFCCEC0" w:rsidRPr="0B20B6F3">
        <w:rPr>
          <w:rFonts w:eastAsia="Calibri" w:cs="Calibri"/>
        </w:rPr>
        <w:t>C275</w:t>
      </w:r>
      <w:r w:rsidR="43B59EFA" w:rsidRPr="0B20B6F3">
        <w:rPr>
          <w:rFonts w:eastAsia="Calibri" w:cs="Calibri"/>
        </w:rPr>
        <w:t xml:space="preserve"> </w:t>
      </w:r>
      <w:r>
        <w:rPr>
          <w:rFonts w:eastAsia="Calibri" w:cs="Calibri"/>
        </w:rPr>
        <w:t>was advertised through:</w:t>
      </w:r>
    </w:p>
    <w:p w14:paraId="397A19C2" w14:textId="77777777" w:rsidR="00D05445" w:rsidRDefault="00CD2968" w:rsidP="00DC33DB">
      <w:pPr>
        <w:pStyle w:val="ListParagraph"/>
        <w:numPr>
          <w:ilvl w:val="0"/>
          <w:numId w:val="32"/>
        </w:numPr>
        <w:contextualSpacing w:val="0"/>
        <w:rPr>
          <w:rFonts w:eastAsia="Calibri" w:cs="Calibri"/>
        </w:rPr>
      </w:pPr>
      <w:r w:rsidRPr="48F87BD0">
        <w:rPr>
          <w:rFonts w:eastAsia="Calibri" w:cs="Calibri"/>
        </w:rPr>
        <w:t>The Engage Whittlesea webpage</w:t>
      </w:r>
      <w:r w:rsidR="2CA51931" w:rsidRPr="48F87BD0">
        <w:rPr>
          <w:rFonts w:eastAsia="Calibri" w:cs="Calibri"/>
        </w:rPr>
        <w:t>.</w:t>
      </w:r>
    </w:p>
    <w:p w14:paraId="1C3AF328" w14:textId="77777777" w:rsidR="00D05445" w:rsidRPr="00A24A7B" w:rsidRDefault="00CD2968" w:rsidP="00DC33DB">
      <w:pPr>
        <w:pStyle w:val="ListParagraph"/>
        <w:numPr>
          <w:ilvl w:val="0"/>
          <w:numId w:val="32"/>
        </w:numPr>
        <w:contextualSpacing w:val="0"/>
        <w:rPr>
          <w:rFonts w:eastAsia="Calibri" w:cs="Calibri"/>
        </w:rPr>
      </w:pPr>
      <w:r w:rsidRPr="48F87BD0">
        <w:rPr>
          <w:rFonts w:eastAsia="Calibri" w:cs="Calibri"/>
        </w:rPr>
        <w:t>The Whittlesea Review and the Northern Star Weekly</w:t>
      </w:r>
      <w:r w:rsidR="4D281327" w:rsidRPr="48F87BD0">
        <w:rPr>
          <w:rFonts w:eastAsia="Calibri" w:cs="Calibri"/>
        </w:rPr>
        <w:t>.</w:t>
      </w:r>
    </w:p>
    <w:p w14:paraId="1C8F0A8B" w14:textId="77777777" w:rsidR="00D05445" w:rsidRDefault="00CD2968" w:rsidP="00DC33DB">
      <w:pPr>
        <w:pStyle w:val="ListParagraph"/>
        <w:numPr>
          <w:ilvl w:val="0"/>
          <w:numId w:val="32"/>
        </w:numPr>
        <w:contextualSpacing w:val="0"/>
        <w:rPr>
          <w:rFonts w:eastAsia="Calibri" w:cs="Calibri"/>
        </w:rPr>
      </w:pPr>
      <w:r w:rsidRPr="48F87BD0">
        <w:rPr>
          <w:rFonts w:eastAsia="Calibri" w:cs="Calibri"/>
        </w:rPr>
        <w:t>Posts on the City of Whittlesea Facebook account</w:t>
      </w:r>
      <w:r w:rsidR="5BEE8E18" w:rsidRPr="48F87BD0">
        <w:rPr>
          <w:rFonts w:eastAsia="Calibri" w:cs="Calibri"/>
        </w:rPr>
        <w:t>.</w:t>
      </w:r>
    </w:p>
    <w:p w14:paraId="36943523" w14:textId="77777777" w:rsidR="00D05445" w:rsidRDefault="00CD2968" w:rsidP="00DC33DB">
      <w:pPr>
        <w:pStyle w:val="ListParagraph"/>
        <w:numPr>
          <w:ilvl w:val="0"/>
          <w:numId w:val="32"/>
        </w:numPr>
        <w:contextualSpacing w:val="0"/>
        <w:rPr>
          <w:rFonts w:eastAsia="Calibri" w:cs="Calibri"/>
        </w:rPr>
      </w:pPr>
      <w:r>
        <w:rPr>
          <w:rFonts w:eastAsia="Calibri" w:cs="Calibri"/>
        </w:rPr>
        <w:t xml:space="preserve">An advertisement in the </w:t>
      </w:r>
      <w:r w:rsidRPr="00F56A67">
        <w:rPr>
          <w:rFonts w:eastAsia="Calibri" w:cs="Calibri"/>
        </w:rPr>
        <w:t>Government Gazette</w:t>
      </w:r>
      <w:r>
        <w:rPr>
          <w:rFonts w:eastAsia="Calibri" w:cs="Calibri"/>
        </w:rPr>
        <w:t>.</w:t>
      </w:r>
    </w:p>
    <w:p w14:paraId="6EC753DB" w14:textId="77777777" w:rsidR="006C2F58" w:rsidRPr="005810D3" w:rsidRDefault="00CD2968" w:rsidP="005810D3">
      <w:pPr>
        <w:pStyle w:val="ListParagraph"/>
        <w:numPr>
          <w:ilvl w:val="0"/>
          <w:numId w:val="32"/>
        </w:numPr>
        <w:spacing w:line="240" w:lineRule="auto"/>
        <w:contextualSpacing w:val="0"/>
        <w:rPr>
          <w:rFonts w:eastAsia="Calibri" w:cs="Calibri"/>
        </w:rPr>
      </w:pPr>
      <w:r w:rsidRPr="005810D3">
        <w:rPr>
          <w:rFonts w:eastAsia="Calibri" w:cs="Calibri"/>
        </w:rPr>
        <w:t>Direct written notification to volume buildings, medical centres registered with Council and materials recycling centres registered with Council.</w:t>
      </w:r>
      <w:r w:rsidR="005810D3" w:rsidRPr="005810D3">
        <w:rPr>
          <w:rFonts w:eastAsia="Calibri" w:cs="Calibri"/>
        </w:rPr>
        <w:br w:type="page"/>
      </w:r>
    </w:p>
    <w:p w14:paraId="6FE8F815" w14:textId="77777777" w:rsidR="0082658F" w:rsidRDefault="00CD2968" w:rsidP="00DC33DB">
      <w:pPr>
        <w:rPr>
          <w:rFonts w:eastAsia="Calibri" w:cs="Calibri"/>
        </w:rPr>
      </w:pPr>
      <w:r>
        <w:rPr>
          <w:rFonts w:eastAsia="Calibri" w:cs="Calibri"/>
        </w:rPr>
        <w:lastRenderedPageBreak/>
        <w:t xml:space="preserve">The community was able to access the </w:t>
      </w:r>
      <w:r w:rsidR="00097922">
        <w:rPr>
          <w:rFonts w:eastAsia="Calibri" w:cs="Calibri"/>
        </w:rPr>
        <w:t>Amendment</w:t>
      </w:r>
      <w:r>
        <w:rPr>
          <w:rFonts w:eastAsia="Calibri" w:cs="Calibri"/>
        </w:rPr>
        <w:t xml:space="preserve"> documents electronically via the DTP Planning Scheme </w:t>
      </w:r>
      <w:r w:rsidR="00097922">
        <w:rPr>
          <w:rFonts w:eastAsia="Calibri" w:cs="Calibri"/>
        </w:rPr>
        <w:t>Amendment</w:t>
      </w:r>
      <w:r w:rsidR="426F6F0F" w:rsidRPr="1B5152C0">
        <w:rPr>
          <w:rFonts w:eastAsia="Calibri" w:cs="Calibri"/>
        </w:rPr>
        <w:t>s</w:t>
      </w:r>
      <w:r>
        <w:rPr>
          <w:rFonts w:eastAsia="Calibri" w:cs="Calibri"/>
        </w:rPr>
        <w:t xml:space="preserve"> website or as a hard copy at Council offices.</w:t>
      </w:r>
    </w:p>
    <w:p w14:paraId="578243D3" w14:textId="77777777" w:rsidR="006C2F58" w:rsidRDefault="006C2F58" w:rsidP="00DC33DB">
      <w:pPr>
        <w:rPr>
          <w:rFonts w:eastAsia="Calibri" w:cs="Calibri"/>
        </w:rPr>
      </w:pPr>
    </w:p>
    <w:p w14:paraId="3B70DBC8" w14:textId="77777777" w:rsidR="63487279" w:rsidRPr="00967F05" w:rsidRDefault="00CD2968" w:rsidP="00DC33DB">
      <w:pPr>
        <w:rPr>
          <w:rFonts w:asciiTheme="minorHAnsi" w:eastAsiaTheme="minorEastAsia" w:hAnsiTheme="minorHAnsi" w:cstheme="minorBidi"/>
          <w:b/>
          <w:bCs/>
          <w:color w:val="000000" w:themeColor="text1"/>
        </w:rPr>
      </w:pPr>
      <w:r w:rsidRPr="00967F05">
        <w:rPr>
          <w:rFonts w:asciiTheme="minorHAnsi" w:eastAsiaTheme="minorEastAsia" w:hAnsiTheme="minorHAnsi" w:cstheme="minorBidi"/>
          <w:color w:val="000000" w:themeColor="text1"/>
        </w:rPr>
        <w:t>Direct</w:t>
      </w:r>
      <w:r w:rsidR="28782122" w:rsidRPr="00967F05">
        <w:rPr>
          <w:rFonts w:asciiTheme="minorHAnsi" w:eastAsiaTheme="minorEastAsia" w:hAnsiTheme="minorHAnsi" w:cstheme="minorBidi"/>
          <w:color w:val="000000" w:themeColor="text1"/>
        </w:rPr>
        <w:t xml:space="preserve"> notice was provided to specific stakeholders most likely to be impacted by the changes to the local policies. These included: </w:t>
      </w:r>
    </w:p>
    <w:p w14:paraId="73AC513C" w14:textId="77777777" w:rsidR="63487279" w:rsidRPr="00967F05" w:rsidRDefault="00CD2968" w:rsidP="00DC33DB">
      <w:pPr>
        <w:pStyle w:val="ListParagraph"/>
        <w:numPr>
          <w:ilvl w:val="0"/>
          <w:numId w:val="33"/>
        </w:numPr>
        <w:contextualSpacing w:val="0"/>
        <w:rPr>
          <w:rFonts w:asciiTheme="minorHAnsi" w:eastAsiaTheme="minorEastAsia" w:hAnsiTheme="minorHAnsi" w:cstheme="minorBidi"/>
          <w:color w:val="000000" w:themeColor="text1"/>
        </w:rPr>
      </w:pPr>
      <w:r w:rsidRPr="00967F05">
        <w:rPr>
          <w:rFonts w:asciiTheme="minorHAnsi" w:eastAsiaTheme="minorEastAsia" w:hAnsiTheme="minorHAnsi" w:cstheme="minorBidi"/>
          <w:color w:val="000000" w:themeColor="text1"/>
        </w:rPr>
        <w:t xml:space="preserve">Development companies, as they are most likely to be affected by changes to the </w:t>
      </w:r>
      <w:r w:rsidR="1B0FD58E" w:rsidRPr="00967F05">
        <w:rPr>
          <w:rFonts w:asciiTheme="minorHAnsi" w:eastAsiaTheme="minorEastAsia" w:hAnsiTheme="minorHAnsi" w:cstheme="minorBidi"/>
          <w:color w:val="000000" w:themeColor="text1"/>
        </w:rPr>
        <w:t>D</w:t>
      </w:r>
      <w:r w:rsidRPr="00967F05">
        <w:rPr>
          <w:rFonts w:asciiTheme="minorHAnsi" w:eastAsiaTheme="minorEastAsia" w:hAnsiTheme="minorHAnsi" w:cstheme="minorBidi"/>
          <w:color w:val="000000" w:themeColor="text1"/>
        </w:rPr>
        <w:t>isplay homes local policy</w:t>
      </w:r>
      <w:r w:rsidR="2ED6A646" w:rsidRPr="00967F05">
        <w:rPr>
          <w:rFonts w:asciiTheme="minorHAnsi" w:eastAsiaTheme="minorEastAsia" w:hAnsiTheme="minorHAnsi" w:cstheme="minorBidi"/>
          <w:color w:val="000000" w:themeColor="text1"/>
        </w:rPr>
        <w:t>.</w:t>
      </w:r>
    </w:p>
    <w:p w14:paraId="34B552E0" w14:textId="77777777" w:rsidR="63487279" w:rsidRPr="00967F05" w:rsidRDefault="00CD2968" w:rsidP="00DC33DB">
      <w:pPr>
        <w:pStyle w:val="ListParagraph"/>
        <w:numPr>
          <w:ilvl w:val="0"/>
          <w:numId w:val="33"/>
        </w:numPr>
        <w:contextualSpacing w:val="0"/>
        <w:rPr>
          <w:rFonts w:asciiTheme="minorHAnsi" w:eastAsiaTheme="minorEastAsia" w:hAnsiTheme="minorHAnsi" w:cstheme="minorBidi"/>
          <w:color w:val="000000" w:themeColor="text1"/>
        </w:rPr>
      </w:pPr>
      <w:r w:rsidRPr="00967F05">
        <w:rPr>
          <w:rFonts w:asciiTheme="minorHAnsi" w:eastAsiaTheme="minorEastAsia" w:hAnsiTheme="minorHAnsi" w:cstheme="minorBidi"/>
          <w:color w:val="000000" w:themeColor="text1"/>
        </w:rPr>
        <w:t>Medical centres registered on Council’s business directory</w:t>
      </w:r>
      <w:r w:rsidR="2538B921" w:rsidRPr="00967F05">
        <w:rPr>
          <w:rFonts w:asciiTheme="minorHAnsi" w:eastAsiaTheme="minorEastAsia" w:hAnsiTheme="minorHAnsi" w:cstheme="minorBidi"/>
          <w:color w:val="000000" w:themeColor="text1"/>
        </w:rPr>
        <w:t>.</w:t>
      </w:r>
    </w:p>
    <w:p w14:paraId="2B391A64" w14:textId="77777777" w:rsidR="63487279" w:rsidRPr="00967F05" w:rsidRDefault="00CD2968" w:rsidP="00DC33DB">
      <w:pPr>
        <w:pStyle w:val="ListParagraph"/>
        <w:numPr>
          <w:ilvl w:val="0"/>
          <w:numId w:val="33"/>
        </w:numPr>
        <w:contextualSpacing w:val="0"/>
        <w:rPr>
          <w:rFonts w:asciiTheme="minorHAnsi" w:eastAsiaTheme="minorEastAsia" w:hAnsiTheme="minorHAnsi" w:cstheme="minorBidi"/>
          <w:color w:val="000000" w:themeColor="text1"/>
        </w:rPr>
      </w:pPr>
      <w:r w:rsidRPr="00967F05">
        <w:rPr>
          <w:rFonts w:asciiTheme="minorHAnsi" w:eastAsiaTheme="minorEastAsia" w:hAnsiTheme="minorHAnsi" w:cstheme="minorBidi"/>
          <w:color w:val="000000" w:themeColor="text1"/>
        </w:rPr>
        <w:t>Operators of existing material recycling centres registered on Council’s business directory</w:t>
      </w:r>
      <w:r w:rsidR="2EB09EA4" w:rsidRPr="00967F05">
        <w:rPr>
          <w:rFonts w:asciiTheme="minorHAnsi" w:eastAsiaTheme="minorEastAsia" w:hAnsiTheme="minorHAnsi" w:cstheme="minorBidi"/>
          <w:color w:val="000000" w:themeColor="text1"/>
        </w:rPr>
        <w:t>.</w:t>
      </w:r>
    </w:p>
    <w:p w14:paraId="48B63EF3" w14:textId="77777777" w:rsidR="63487279" w:rsidRPr="00967F05" w:rsidRDefault="00CD2968" w:rsidP="00DC33DB">
      <w:pPr>
        <w:pStyle w:val="ListParagraph"/>
        <w:numPr>
          <w:ilvl w:val="0"/>
          <w:numId w:val="33"/>
        </w:numPr>
        <w:contextualSpacing w:val="0"/>
        <w:rPr>
          <w:rFonts w:asciiTheme="minorHAnsi" w:eastAsiaTheme="minorEastAsia" w:hAnsiTheme="minorHAnsi" w:cstheme="minorBidi"/>
          <w:color w:val="000000" w:themeColor="text1"/>
        </w:rPr>
      </w:pPr>
      <w:r w:rsidRPr="00967F05">
        <w:rPr>
          <w:rFonts w:asciiTheme="minorHAnsi" w:eastAsiaTheme="minorEastAsia" w:hAnsiTheme="minorHAnsi" w:cstheme="minorBidi"/>
          <w:color w:val="000000" w:themeColor="text1"/>
        </w:rPr>
        <w:t xml:space="preserve">The EPA, the </w:t>
      </w:r>
      <w:r w:rsidR="1F03C90C" w:rsidRPr="00967F05">
        <w:rPr>
          <w:rFonts w:asciiTheme="minorHAnsi" w:eastAsiaTheme="minorEastAsia" w:hAnsiTheme="minorHAnsi" w:cstheme="minorBidi"/>
          <w:color w:val="000000" w:themeColor="text1"/>
        </w:rPr>
        <w:t>CFA,</w:t>
      </w:r>
      <w:r w:rsidRPr="00967F05">
        <w:rPr>
          <w:rFonts w:asciiTheme="minorHAnsi" w:eastAsiaTheme="minorEastAsia" w:hAnsiTheme="minorHAnsi" w:cstheme="minorBidi"/>
          <w:color w:val="000000" w:themeColor="text1"/>
        </w:rPr>
        <w:t xml:space="preserve"> and Fire Safety Victoria as a stakeholder in relation to the materials recycling facilities local policy</w:t>
      </w:r>
      <w:r w:rsidR="3E62CA26" w:rsidRPr="00967F05">
        <w:rPr>
          <w:rFonts w:asciiTheme="minorHAnsi" w:eastAsiaTheme="minorEastAsia" w:hAnsiTheme="minorHAnsi" w:cstheme="minorBidi"/>
          <w:color w:val="000000" w:themeColor="text1"/>
        </w:rPr>
        <w:t>.</w:t>
      </w:r>
    </w:p>
    <w:p w14:paraId="1299DB34" w14:textId="77777777" w:rsidR="63487279" w:rsidRPr="00967F05" w:rsidRDefault="00CD2968" w:rsidP="00DC33DB">
      <w:pPr>
        <w:pStyle w:val="ListParagraph"/>
        <w:numPr>
          <w:ilvl w:val="0"/>
          <w:numId w:val="33"/>
        </w:numPr>
        <w:contextualSpacing w:val="0"/>
        <w:rPr>
          <w:rFonts w:asciiTheme="minorHAnsi" w:eastAsiaTheme="minorEastAsia" w:hAnsiTheme="minorHAnsi" w:cstheme="minorBidi"/>
          <w:color w:val="000000" w:themeColor="text1"/>
        </w:rPr>
      </w:pPr>
      <w:r w:rsidRPr="00967F05">
        <w:rPr>
          <w:rFonts w:asciiTheme="minorHAnsi" w:eastAsiaTheme="minorEastAsia" w:hAnsiTheme="minorHAnsi" w:cstheme="minorBidi"/>
          <w:color w:val="000000" w:themeColor="text1"/>
        </w:rPr>
        <w:t>Adjoining municipalities.</w:t>
      </w:r>
    </w:p>
    <w:p w14:paraId="337B1516" w14:textId="77777777" w:rsidR="63487279" w:rsidRDefault="63487279" w:rsidP="00DC33DB">
      <w:pPr>
        <w:rPr>
          <w:rFonts w:eastAsia="Calibri" w:cs="Calibri"/>
        </w:rPr>
      </w:pPr>
    </w:p>
    <w:p w14:paraId="13E4B381" w14:textId="77777777" w:rsidR="43B59EFA" w:rsidRDefault="00CD2968" w:rsidP="00DC33DB">
      <w:pPr>
        <w:rPr>
          <w:rFonts w:eastAsia="Calibri" w:cs="Calibri"/>
        </w:rPr>
      </w:pPr>
      <w:r w:rsidRPr="12659A72">
        <w:rPr>
          <w:rFonts w:eastAsia="Calibri" w:cs="Calibri"/>
        </w:rPr>
        <w:t xml:space="preserve">Given </w:t>
      </w:r>
      <w:r w:rsidR="00836854" w:rsidRPr="12659A72">
        <w:rPr>
          <w:rFonts w:eastAsia="Calibri" w:cs="Calibri"/>
        </w:rPr>
        <w:t>Amendment C275</w:t>
      </w:r>
      <w:r w:rsidRPr="12659A72">
        <w:rPr>
          <w:rFonts w:eastAsia="Calibri" w:cs="Calibri"/>
        </w:rPr>
        <w:t xml:space="preserve"> proposes changes to parts of the </w:t>
      </w:r>
      <w:r w:rsidR="00510923">
        <w:rPr>
          <w:rFonts w:eastAsia="Calibri" w:cs="Calibri"/>
        </w:rPr>
        <w:t>WPS</w:t>
      </w:r>
      <w:r w:rsidR="055ED2DD" w:rsidRPr="12659A72">
        <w:rPr>
          <w:rFonts w:eastAsia="Calibri" w:cs="Calibri"/>
        </w:rPr>
        <w:t xml:space="preserve"> which </w:t>
      </w:r>
      <w:r w:rsidRPr="12659A72">
        <w:rPr>
          <w:rFonts w:eastAsia="Calibri" w:cs="Calibri"/>
        </w:rPr>
        <w:t xml:space="preserve">apply to the entire municipality, all landowners and occupiers are potentially affected by the </w:t>
      </w:r>
      <w:r w:rsidR="00097922">
        <w:rPr>
          <w:rFonts w:eastAsia="Calibri" w:cs="Calibri"/>
        </w:rPr>
        <w:t>Amendment</w:t>
      </w:r>
      <w:r w:rsidRPr="12659A72">
        <w:rPr>
          <w:rFonts w:eastAsia="Calibri" w:cs="Calibri"/>
        </w:rPr>
        <w:t>.</w:t>
      </w:r>
      <w:r w:rsidR="1E15706B" w:rsidRPr="12659A72">
        <w:rPr>
          <w:rFonts w:eastAsia="Calibri" w:cs="Calibri"/>
        </w:rPr>
        <w:t xml:space="preserve"> While the Act requires direct notification of an </w:t>
      </w:r>
      <w:r w:rsidR="004F7462">
        <w:rPr>
          <w:rFonts w:eastAsia="Calibri" w:cs="Calibri"/>
        </w:rPr>
        <w:t>a</w:t>
      </w:r>
      <w:r w:rsidR="1E15706B" w:rsidRPr="12659A72">
        <w:rPr>
          <w:rFonts w:eastAsia="Calibri" w:cs="Calibri"/>
        </w:rPr>
        <w:t xml:space="preserve">mendment to affected properties and stakeholders, it does also provide an exemption from where the number of owners/occupiers makes it impractical to notify them all. </w:t>
      </w:r>
      <w:r w:rsidR="00F21A75">
        <w:rPr>
          <w:rFonts w:eastAsia="Calibri" w:cs="Calibri"/>
          <w:color w:val="000000" w:themeColor="text1"/>
        </w:rPr>
        <w:t>I</w:t>
      </w:r>
      <w:r w:rsidR="00F21A75" w:rsidRPr="4E307000">
        <w:rPr>
          <w:rFonts w:eastAsia="Calibri" w:cs="Calibri"/>
          <w:color w:val="000000" w:themeColor="text1"/>
        </w:rPr>
        <w:t xml:space="preserve">n consultation with </w:t>
      </w:r>
      <w:r w:rsidR="00F21A75">
        <w:rPr>
          <w:rFonts w:eastAsia="Calibri" w:cs="Calibri"/>
          <w:color w:val="000000" w:themeColor="text1"/>
        </w:rPr>
        <w:t>DTP it was considered</w:t>
      </w:r>
      <w:r w:rsidR="00F21A75" w:rsidRPr="4E307000">
        <w:rPr>
          <w:rFonts w:eastAsia="Calibri" w:cs="Calibri"/>
          <w:color w:val="000000" w:themeColor="text1"/>
        </w:rPr>
        <w:t xml:space="preserve"> that given the </w:t>
      </w:r>
      <w:r w:rsidR="00F21A75">
        <w:rPr>
          <w:rFonts w:eastAsia="Calibri" w:cs="Calibri"/>
          <w:color w:val="000000" w:themeColor="text1"/>
        </w:rPr>
        <w:t>nature</w:t>
      </w:r>
      <w:r w:rsidR="00F21A75" w:rsidRPr="4E307000">
        <w:rPr>
          <w:rFonts w:eastAsia="Calibri" w:cs="Calibri"/>
          <w:color w:val="000000" w:themeColor="text1"/>
        </w:rPr>
        <w:t xml:space="preserve"> of the Amendment, that it would be impractical and excessive to provide direct notification to all landowners and occupiers. As such notification was targeted as detailed above</w:t>
      </w:r>
      <w:r w:rsidR="00F21A75">
        <w:rPr>
          <w:rFonts w:eastAsia="Calibri" w:cs="Calibri"/>
          <w:color w:val="000000" w:themeColor="text1"/>
        </w:rPr>
        <w:t>,</w:t>
      </w:r>
      <w:r w:rsidR="00F21A75" w:rsidRPr="4E307000">
        <w:rPr>
          <w:rFonts w:eastAsia="Calibri" w:cs="Calibri"/>
          <w:color w:val="000000" w:themeColor="text1"/>
        </w:rPr>
        <w:t xml:space="preserve"> however any potentially affected party </w:t>
      </w:r>
      <w:r w:rsidR="00F31AAE">
        <w:rPr>
          <w:rFonts w:eastAsia="Calibri" w:cs="Calibri"/>
          <w:color w:val="000000" w:themeColor="text1"/>
        </w:rPr>
        <w:t>was</w:t>
      </w:r>
      <w:r w:rsidR="00F21A75" w:rsidRPr="4E307000">
        <w:rPr>
          <w:rFonts w:eastAsia="Calibri" w:cs="Calibri"/>
          <w:color w:val="000000" w:themeColor="text1"/>
        </w:rPr>
        <w:t xml:space="preserve"> able to lodge a submission.</w:t>
      </w:r>
    </w:p>
    <w:p w14:paraId="47C70C6B" w14:textId="77777777" w:rsidR="12659A72" w:rsidRDefault="12659A72" w:rsidP="00DC33DB">
      <w:pPr>
        <w:rPr>
          <w:rFonts w:eastAsia="Calibri" w:cs="Calibri"/>
        </w:rPr>
      </w:pPr>
    </w:p>
    <w:p w14:paraId="3A343352" w14:textId="77777777" w:rsidR="603893AA" w:rsidRDefault="00CD2968" w:rsidP="00DC33DB">
      <w:pPr>
        <w:rPr>
          <w:rFonts w:eastAsia="Calibri" w:cs="Calibri"/>
          <w:sz w:val="22"/>
          <w:szCs w:val="22"/>
        </w:rPr>
      </w:pPr>
      <w:r w:rsidRPr="12659A72">
        <w:rPr>
          <w:b/>
          <w:bCs/>
        </w:rPr>
        <w:t>S</w:t>
      </w:r>
      <w:r w:rsidR="00001BFD" w:rsidRPr="12659A72">
        <w:rPr>
          <w:b/>
          <w:bCs/>
        </w:rPr>
        <w:t>ubmissions</w:t>
      </w:r>
      <w:r w:rsidR="49116079" w:rsidRPr="12659A72">
        <w:rPr>
          <w:b/>
          <w:bCs/>
        </w:rPr>
        <w:t xml:space="preserve"> to Amendment C275</w:t>
      </w:r>
    </w:p>
    <w:p w14:paraId="7FA1B171" w14:textId="77777777" w:rsidR="4F43FF38" w:rsidRDefault="00CD2968" w:rsidP="00DC33DB">
      <w:pPr>
        <w:rPr>
          <w:rFonts w:eastAsia="Calibri" w:cs="Calibri"/>
          <w:color w:val="000000" w:themeColor="text1"/>
        </w:rPr>
      </w:pPr>
      <w:r>
        <w:t>Six submissions</w:t>
      </w:r>
      <w:r w:rsidR="43B59EFA">
        <w:t xml:space="preserve"> were received </w:t>
      </w:r>
      <w:r w:rsidR="00134C33">
        <w:t>during the exhibition per</w:t>
      </w:r>
      <w:r w:rsidR="00134C33" w:rsidRPr="12659A72">
        <w:t>iod</w:t>
      </w:r>
      <w:r w:rsidR="144BF8A5" w:rsidRPr="12659A72">
        <w:t xml:space="preserve">. The submissions and officer responses are detailed in </w:t>
      </w:r>
      <w:r w:rsidR="6031515F" w:rsidRPr="12659A72">
        <w:t>attachment</w:t>
      </w:r>
      <w:r w:rsidR="144BF8A5" w:rsidRPr="12659A72">
        <w:t xml:space="preserve"> 3 and </w:t>
      </w:r>
      <w:r w:rsidR="00134C33" w:rsidRPr="12659A72">
        <w:t xml:space="preserve">summarised </w:t>
      </w:r>
      <w:r w:rsidR="2C2C513D" w:rsidRPr="12659A72">
        <w:t>below</w:t>
      </w:r>
      <w:r w:rsidR="00134C33" w:rsidRPr="12659A72">
        <w:t>:</w:t>
      </w:r>
      <w:r w:rsidR="43B59EFA" w:rsidRPr="12659A72">
        <w:t xml:space="preserve"> </w:t>
      </w:r>
    </w:p>
    <w:p w14:paraId="79214863" w14:textId="77777777" w:rsidR="00C43E60" w:rsidRDefault="00CD2968" w:rsidP="00DC33DB">
      <w:pPr>
        <w:pStyle w:val="ListParagraph"/>
        <w:numPr>
          <w:ilvl w:val="0"/>
          <w:numId w:val="34"/>
        </w:numPr>
        <w:contextualSpacing w:val="0"/>
      </w:pPr>
      <w:r>
        <w:t xml:space="preserve">Submission 1: This submission raised issues that were not relevant to the proposed </w:t>
      </w:r>
      <w:r w:rsidR="00097922">
        <w:t>A</w:t>
      </w:r>
      <w:r>
        <w:t>mendment. The submission outlined that too many resources were being allocated to the growth areas and not enough were being allocated to Bundoora. Furthermore, the submission did not include a name or contact details. For these reasons, it was not considered a valid submission relevant to the Amendment.</w:t>
      </w:r>
    </w:p>
    <w:p w14:paraId="0CE3066A" w14:textId="77777777" w:rsidR="12659A72" w:rsidRDefault="00CD2968" w:rsidP="00DC33DB">
      <w:pPr>
        <w:pStyle w:val="ListParagraph"/>
        <w:numPr>
          <w:ilvl w:val="0"/>
          <w:numId w:val="34"/>
        </w:numPr>
        <w:contextualSpacing w:val="0"/>
      </w:pPr>
      <w:r>
        <w:t xml:space="preserve">Submissions 2 and 4: These </w:t>
      </w:r>
      <w:r w:rsidR="00495278">
        <w:t xml:space="preserve">submissions expressed support for the proposed </w:t>
      </w:r>
      <w:r w:rsidR="00097922">
        <w:t>Amendment</w:t>
      </w:r>
      <w:r w:rsidR="00495278">
        <w:t xml:space="preserve"> and did not requ</w:t>
      </w:r>
      <w:r w:rsidR="78D6D9DC">
        <w:t>est</w:t>
      </w:r>
      <w:r w:rsidR="00495278">
        <w:t xml:space="preserve"> </w:t>
      </w:r>
      <w:r w:rsidR="78D6D9DC">
        <w:t>any changes</w:t>
      </w:r>
      <w:r w:rsidR="6358C28E">
        <w:t xml:space="preserve">. </w:t>
      </w:r>
    </w:p>
    <w:p w14:paraId="7C79BB23" w14:textId="77777777" w:rsidR="4B9B5ADE" w:rsidRDefault="00CD2968" w:rsidP="00DC33DB">
      <w:pPr>
        <w:pStyle w:val="ListParagraph"/>
        <w:numPr>
          <w:ilvl w:val="0"/>
          <w:numId w:val="35"/>
        </w:numPr>
        <w:contextualSpacing w:val="0"/>
      </w:pPr>
      <w:r>
        <w:t xml:space="preserve">Submission 3: This submission outlined multiple issues with the proposed changes to the </w:t>
      </w:r>
      <w:r w:rsidR="00D62841">
        <w:t>M</w:t>
      </w:r>
      <w:r>
        <w:t>edical centres local policy</w:t>
      </w:r>
      <w:r w:rsidR="00097922">
        <w:t xml:space="preserve"> and</w:t>
      </w:r>
      <w:r>
        <w:t xml:space="preserve"> remains unresolved. Issues raised by the submission primarily relate </w:t>
      </w:r>
      <w:r w:rsidR="00097922">
        <w:t xml:space="preserve">to </w:t>
      </w:r>
      <w:r>
        <w:t xml:space="preserve">built form, setbacks and </w:t>
      </w:r>
      <w:r w:rsidR="00097922">
        <w:t>site layout</w:t>
      </w:r>
      <w:r>
        <w:t>. T</w:t>
      </w:r>
      <w:r w:rsidR="491F7D56">
        <w:t>h</w:t>
      </w:r>
      <w:r>
        <w:t xml:space="preserve">e submission </w:t>
      </w:r>
      <w:r w:rsidR="00097922">
        <w:t>contends these changes may add to development costs and do not provide for adequate discretion</w:t>
      </w:r>
      <w:r>
        <w:t xml:space="preserve">. </w:t>
      </w:r>
    </w:p>
    <w:p w14:paraId="650D3B7A" w14:textId="77777777" w:rsidR="12659A72" w:rsidRDefault="005810D3" w:rsidP="005810D3">
      <w:pPr>
        <w:spacing w:line="240" w:lineRule="auto"/>
      </w:pPr>
      <w:r>
        <w:br w:type="page"/>
      </w:r>
    </w:p>
    <w:p w14:paraId="47AFAAA3" w14:textId="77777777" w:rsidR="4B9B5ADE" w:rsidRDefault="00CD2968" w:rsidP="00DC33DB">
      <w:pPr>
        <w:ind w:firstLine="720"/>
      </w:pPr>
      <w:r>
        <w:lastRenderedPageBreak/>
        <w:t xml:space="preserve">A detailed response to each of the issues raised is included at </w:t>
      </w:r>
      <w:r w:rsidR="6031515F">
        <w:t>attachment</w:t>
      </w:r>
      <w:r>
        <w:t xml:space="preserve"> 3.</w:t>
      </w:r>
    </w:p>
    <w:p w14:paraId="3931F799" w14:textId="77777777" w:rsidR="4B9B5ADE" w:rsidRPr="00AA75BD" w:rsidRDefault="4B9B5ADE" w:rsidP="00DC33DB">
      <w:pPr>
        <w:pStyle w:val="ListParagraph"/>
        <w:contextualSpacing w:val="0"/>
      </w:pPr>
    </w:p>
    <w:p w14:paraId="4CF46DE4" w14:textId="77777777" w:rsidR="4B9B5ADE" w:rsidRDefault="00CD2968" w:rsidP="00DC33DB">
      <w:pPr>
        <w:pStyle w:val="ListParagraph"/>
        <w:contextualSpacing w:val="0"/>
      </w:pPr>
      <w:r>
        <w:t xml:space="preserve">Council officers have made numerous unsuccessful attempts to contact the submitter via phone, </w:t>
      </w:r>
      <w:r w:rsidR="0FFD139F">
        <w:t>email,</w:t>
      </w:r>
      <w:r>
        <w:t xml:space="preserve"> and letter. As Council officers have been unable to communicate with the submitter, the submission remains unresolved and therefore must be referred to Planning Panels Victoria</w:t>
      </w:r>
      <w:r w:rsidR="00097922">
        <w:t xml:space="preserve">, in accordance with the requirements of the </w:t>
      </w:r>
      <w:r w:rsidR="00097922">
        <w:rPr>
          <w:i/>
          <w:iCs/>
        </w:rPr>
        <w:t xml:space="preserve">Planning and Environment Act 1987 </w:t>
      </w:r>
      <w:r w:rsidR="00097922">
        <w:t>(Act)</w:t>
      </w:r>
      <w:r>
        <w:t xml:space="preserve">. The submitter will be contacted by Planning Panels Victoria and given an opportunity to have his submission heard at a Panel hearing. </w:t>
      </w:r>
    </w:p>
    <w:p w14:paraId="58289E57" w14:textId="77777777" w:rsidR="12659A72" w:rsidRDefault="12659A72" w:rsidP="00DC33DB"/>
    <w:p w14:paraId="294F59A1" w14:textId="77777777" w:rsidR="4F43FF38" w:rsidRDefault="00CD2968" w:rsidP="00DC33DB">
      <w:pPr>
        <w:pStyle w:val="ListParagraph"/>
        <w:numPr>
          <w:ilvl w:val="0"/>
          <w:numId w:val="34"/>
        </w:numPr>
        <w:contextualSpacing w:val="0"/>
      </w:pPr>
      <w:r>
        <w:t>S</w:t>
      </w:r>
      <w:r w:rsidR="0062152E">
        <w:t>ubmission</w:t>
      </w:r>
      <w:r w:rsidR="41A16A8D">
        <w:t xml:space="preserve"> </w:t>
      </w:r>
      <w:r w:rsidR="0087127F">
        <w:t xml:space="preserve">5: This submission </w:t>
      </w:r>
      <w:r w:rsidR="41A16A8D">
        <w:t>was received from representatives of Hanson</w:t>
      </w:r>
      <w:r w:rsidR="00D62841">
        <w:t xml:space="preserve"> Quarry and</w:t>
      </w:r>
      <w:r w:rsidR="41A16A8D">
        <w:t xml:space="preserve"> Landfill</w:t>
      </w:r>
      <w:r w:rsidR="1384BAE2">
        <w:t xml:space="preserve"> and </w:t>
      </w:r>
      <w:r w:rsidR="54A5E379">
        <w:t xml:space="preserve">provided comment in respect to </w:t>
      </w:r>
      <w:r w:rsidR="1384BAE2">
        <w:t xml:space="preserve">both Amendment C249 and C275. The submission did not object to Amendment C249, but requested </w:t>
      </w:r>
      <w:r w:rsidR="00D62841">
        <w:t>the following</w:t>
      </w:r>
      <w:r w:rsidR="1384BAE2">
        <w:t xml:space="preserve"> change to the Materials recycling centre local policy </w:t>
      </w:r>
      <w:r w:rsidR="00E4358E">
        <w:t xml:space="preserve">(change proposed by submitter shown in </w:t>
      </w:r>
      <w:r w:rsidR="24C6A40C">
        <w:t xml:space="preserve">the underlined </w:t>
      </w:r>
      <w:r w:rsidR="00E4358E">
        <w:t>text)</w:t>
      </w:r>
      <w:r w:rsidR="0062152E">
        <w:t>:</w:t>
      </w:r>
    </w:p>
    <w:p w14:paraId="642E5026" w14:textId="77777777" w:rsidR="4F43FF38" w:rsidRDefault="4F43FF38" w:rsidP="00DC33DB">
      <w:pPr>
        <w:rPr>
          <w:highlight w:val="yellow"/>
        </w:rPr>
      </w:pPr>
    </w:p>
    <w:p w14:paraId="5FC5B9C3" w14:textId="77777777" w:rsidR="4F43FF38" w:rsidRDefault="00CD2968" w:rsidP="00DC33DB">
      <w:pPr>
        <w:ind w:left="360" w:firstLine="720"/>
      </w:pPr>
      <w:r>
        <w:t xml:space="preserve">“Avoid locating materials recycling centres: </w:t>
      </w:r>
    </w:p>
    <w:p w14:paraId="3F7466A0" w14:textId="77777777" w:rsidR="43B59EFA" w:rsidRDefault="43B59EFA" w:rsidP="00DC33DB">
      <w:pPr>
        <w:ind w:left="360" w:firstLine="720"/>
      </w:pPr>
    </w:p>
    <w:p w14:paraId="6F91DA78" w14:textId="77777777" w:rsidR="4F43FF38" w:rsidRDefault="00CD2968" w:rsidP="00DC33DB">
      <w:pPr>
        <w:pStyle w:val="ListParagraph"/>
        <w:numPr>
          <w:ilvl w:val="0"/>
          <w:numId w:val="36"/>
        </w:numPr>
        <w:contextualSpacing w:val="0"/>
        <w:rPr>
          <w:u w:val="single"/>
        </w:rPr>
      </w:pPr>
      <w:r>
        <w:t xml:space="preserve">On Green Wedge land </w:t>
      </w:r>
      <w:r w:rsidRPr="27FD98A7">
        <w:rPr>
          <w:u w:val="single"/>
        </w:rPr>
        <w:t>(other than in a State waste and resource recovery hub).”</w:t>
      </w:r>
    </w:p>
    <w:p w14:paraId="49771F56" w14:textId="77777777" w:rsidR="4F43FF38" w:rsidRDefault="4F43FF38" w:rsidP="00DC33DB">
      <w:pPr>
        <w:rPr>
          <w:u w:val="single"/>
        </w:rPr>
      </w:pPr>
    </w:p>
    <w:p w14:paraId="79F9F5E3" w14:textId="77777777" w:rsidR="4F43FF38" w:rsidRDefault="00CD2968" w:rsidP="00DC33DB">
      <w:pPr>
        <w:ind w:left="709"/>
      </w:pPr>
      <w:r>
        <w:t>State waste and resource recovery hub</w:t>
      </w:r>
      <w:r w:rsidR="00935748">
        <w:t>s</w:t>
      </w:r>
      <w:r>
        <w:t xml:space="preserve"> </w:t>
      </w:r>
      <w:r w:rsidR="00935748">
        <w:t xml:space="preserve">are </w:t>
      </w:r>
      <w:r w:rsidR="00C21FAF">
        <w:t xml:space="preserve">defined </w:t>
      </w:r>
      <w:r w:rsidR="00511135">
        <w:t xml:space="preserve">and identified </w:t>
      </w:r>
      <w:r w:rsidR="00935748">
        <w:t>by</w:t>
      </w:r>
      <w:r w:rsidR="7A6DAC64">
        <w:t xml:space="preserve"> the Statewide Waste and Resource Recovery Infrastructure Plan</w:t>
      </w:r>
      <w:r w:rsidR="4DEF6EC0">
        <w:t>, 2018</w:t>
      </w:r>
      <w:r w:rsidR="7A6DAC64">
        <w:t xml:space="preserve"> (SWRRIP).</w:t>
      </w:r>
    </w:p>
    <w:p w14:paraId="055B08E5" w14:textId="77777777" w:rsidR="44AF648D" w:rsidRDefault="44AF648D" w:rsidP="00DC33DB">
      <w:pPr>
        <w:ind w:left="709"/>
      </w:pPr>
    </w:p>
    <w:p w14:paraId="1070DD63" w14:textId="77777777" w:rsidR="4F43FF38" w:rsidRDefault="00CD2968" w:rsidP="00DC33DB">
      <w:pPr>
        <w:ind w:left="709"/>
      </w:pPr>
      <w:r>
        <w:t xml:space="preserve">Council officers </w:t>
      </w:r>
      <w:r w:rsidR="4BA837B0">
        <w:t xml:space="preserve">recommend that </w:t>
      </w:r>
      <w:r>
        <w:t xml:space="preserve">this </w:t>
      </w:r>
      <w:r w:rsidR="00007B52">
        <w:t xml:space="preserve">policy-neutral </w:t>
      </w:r>
      <w:r>
        <w:t>change</w:t>
      </w:r>
      <w:r w:rsidR="00F00AAE">
        <w:t xml:space="preserve"> </w:t>
      </w:r>
      <w:r w:rsidR="5323297F">
        <w:t xml:space="preserve">be supported. The change </w:t>
      </w:r>
      <w:r w:rsidR="00A6164F">
        <w:t xml:space="preserve">provides clarification </w:t>
      </w:r>
      <w:r w:rsidR="00042E5A">
        <w:t xml:space="preserve">in the application of the local </w:t>
      </w:r>
      <w:r w:rsidR="57CB7E55">
        <w:t xml:space="preserve">planning </w:t>
      </w:r>
      <w:r w:rsidR="00042E5A">
        <w:t>policy</w:t>
      </w:r>
      <w:r w:rsidR="3EEA292E">
        <w:t xml:space="preserve"> and ensures that materials recycling continue</w:t>
      </w:r>
      <w:r w:rsidR="00A06359">
        <w:t>s</w:t>
      </w:r>
      <w:r w:rsidR="3EEA292E">
        <w:t xml:space="preserve"> to be supported in an existing waste and resource recovery hub</w:t>
      </w:r>
      <w:r>
        <w:t>.</w:t>
      </w:r>
      <w:r w:rsidR="325653B6">
        <w:t xml:space="preserve"> </w:t>
      </w:r>
      <w:r w:rsidR="6DDA0D5F">
        <w:t>T</w:t>
      </w:r>
      <w:r w:rsidR="325653B6">
        <w:t xml:space="preserve">he submitter was informed that a final decision on this change </w:t>
      </w:r>
      <w:r w:rsidR="7C305F17">
        <w:t>of endorsed by Council,</w:t>
      </w:r>
      <w:r w:rsidR="325653B6">
        <w:t xml:space="preserve"> will be at the discretion of the Minster for Planning. </w:t>
      </w:r>
    </w:p>
    <w:p w14:paraId="54E9C82D" w14:textId="77777777" w:rsidR="00771C91" w:rsidRDefault="00771C91" w:rsidP="00DC33DB">
      <w:pPr>
        <w:ind w:left="709"/>
      </w:pPr>
    </w:p>
    <w:p w14:paraId="27B13C71" w14:textId="77777777" w:rsidR="12659A72" w:rsidRPr="00AA75BD" w:rsidRDefault="00CD2968" w:rsidP="00DC33DB">
      <w:pPr>
        <w:ind w:left="709"/>
      </w:pPr>
      <w:r>
        <w:t xml:space="preserve">This change is identified by a </w:t>
      </w:r>
      <w:r w:rsidR="00CD5551">
        <w:t xml:space="preserve">comment in </w:t>
      </w:r>
      <w:r w:rsidR="6031515F">
        <w:t>attachment</w:t>
      </w:r>
      <w:r w:rsidR="007C3A8F">
        <w:t xml:space="preserve"> 2.</w:t>
      </w:r>
    </w:p>
    <w:p w14:paraId="55688993" w14:textId="77777777" w:rsidR="261288D3" w:rsidRDefault="261288D3" w:rsidP="00DC33DB">
      <w:pPr>
        <w:ind w:left="709"/>
      </w:pPr>
    </w:p>
    <w:p w14:paraId="2672B408" w14:textId="77777777" w:rsidR="008E25D1" w:rsidRDefault="00CD2968" w:rsidP="008E25D1">
      <w:pPr>
        <w:pStyle w:val="ListParagraph"/>
        <w:numPr>
          <w:ilvl w:val="0"/>
          <w:numId w:val="35"/>
        </w:numPr>
        <w:spacing w:line="240" w:lineRule="auto"/>
        <w:contextualSpacing w:val="0"/>
      </w:pPr>
      <w:r>
        <w:t xml:space="preserve">Submission 6: This </w:t>
      </w:r>
      <w:r w:rsidR="00850DA9">
        <w:t xml:space="preserve">submission </w:t>
      </w:r>
      <w:r w:rsidR="009C4069">
        <w:t xml:space="preserve">raised </w:t>
      </w:r>
      <w:r w:rsidR="451CE3EC">
        <w:t>several</w:t>
      </w:r>
      <w:r w:rsidR="009C4069">
        <w:t xml:space="preserve"> issues in relation to the </w:t>
      </w:r>
      <w:r w:rsidR="00D62841">
        <w:t>M</w:t>
      </w:r>
      <w:r w:rsidR="009C4069">
        <w:t>aterials recycling centres local policy</w:t>
      </w:r>
      <w:r w:rsidR="15486D66">
        <w:t xml:space="preserve">, which have been outlined in detail within </w:t>
      </w:r>
      <w:r w:rsidR="6031515F">
        <w:t>attachment</w:t>
      </w:r>
      <w:r w:rsidR="15486D66">
        <w:t xml:space="preserve"> 3</w:t>
      </w:r>
      <w:r w:rsidR="009C4069">
        <w:t>.</w:t>
      </w:r>
    </w:p>
    <w:p w14:paraId="19715267" w14:textId="77777777" w:rsidR="005810D3" w:rsidRPr="008E25D1" w:rsidRDefault="005810D3" w:rsidP="005810D3">
      <w:pPr>
        <w:pStyle w:val="ListParagraph"/>
        <w:spacing w:line="240" w:lineRule="auto"/>
        <w:contextualSpacing w:val="0"/>
      </w:pPr>
    </w:p>
    <w:p w14:paraId="2B72F570" w14:textId="77777777" w:rsidR="005810D3" w:rsidRDefault="13F99C5D" w:rsidP="00DC33DB">
      <w:pPr>
        <w:pStyle w:val="ListParagraph"/>
        <w:numPr>
          <w:ilvl w:val="0"/>
          <w:numId w:val="35"/>
        </w:numPr>
        <w:contextualSpacing w:val="0"/>
      </w:pPr>
      <w:r>
        <w:t xml:space="preserve">This includes recommending that the buffers are protected </w:t>
      </w:r>
      <w:r w:rsidR="517C12A5">
        <w:t xml:space="preserve">from sensitive land uses establishing within them, recognition that the ‘agent of change’ principle </w:t>
      </w:r>
      <w:r w:rsidR="4FA97C18">
        <w:t>and writing an exemption into a strategy that encourages processing to occur within buildings.</w:t>
      </w:r>
      <w:r w:rsidR="009C4069">
        <w:t xml:space="preserve"> </w:t>
      </w:r>
    </w:p>
    <w:p w14:paraId="743E901E" w14:textId="77777777" w:rsidR="005810D3" w:rsidRDefault="005810D3">
      <w:pPr>
        <w:spacing w:line="240" w:lineRule="auto"/>
        <w:rPr>
          <w:szCs w:val="20"/>
        </w:rPr>
      </w:pPr>
      <w:r>
        <w:br w:type="page"/>
      </w:r>
    </w:p>
    <w:p w14:paraId="1F2BC536" w14:textId="77777777" w:rsidR="43B59EFA" w:rsidRPr="00CB51A9" w:rsidRDefault="009C4069" w:rsidP="005810D3">
      <w:pPr>
        <w:pStyle w:val="ListParagraph"/>
        <w:contextualSpacing w:val="0"/>
      </w:pPr>
      <w:r>
        <w:lastRenderedPageBreak/>
        <w:t xml:space="preserve">Following </w:t>
      </w:r>
      <w:r w:rsidR="415E38FD">
        <w:t>discussion advice</w:t>
      </w:r>
      <w:r>
        <w:t xml:space="preserve"> provided by DTP</w:t>
      </w:r>
      <w:r w:rsidR="3824E36F">
        <w:t>,</w:t>
      </w:r>
      <w:r w:rsidR="0DEBF617">
        <w:t xml:space="preserve"> </w:t>
      </w:r>
      <w:r w:rsidR="00BB3F3B">
        <w:t xml:space="preserve">Council officers advised the submitter that </w:t>
      </w:r>
      <w:r w:rsidR="002642B8">
        <w:t>Amendment C275 was not the appropriate pathway to achieving the outcomes</w:t>
      </w:r>
      <w:r w:rsidR="002670DA">
        <w:t xml:space="preserve"> sought by their submission and</w:t>
      </w:r>
      <w:r w:rsidR="009E55C2">
        <w:t xml:space="preserve"> would represent a significant change to the amendment without appropriate consultation. Following these </w:t>
      </w:r>
      <w:r w:rsidR="00CD2968">
        <w:t>discussions,</w:t>
      </w:r>
      <w:r w:rsidR="00BB3F3B">
        <w:t xml:space="preserve"> </w:t>
      </w:r>
      <w:r w:rsidR="00C56C17">
        <w:t xml:space="preserve">the submission was </w:t>
      </w:r>
      <w:r w:rsidR="002670DA">
        <w:t xml:space="preserve">subsequently, </w:t>
      </w:r>
      <w:r w:rsidR="00C56C17">
        <w:t>formally withdrawn</w:t>
      </w:r>
      <w:r w:rsidR="406808B0">
        <w:t>.</w:t>
      </w:r>
      <w:r w:rsidR="47959F2B">
        <w:t xml:space="preserve"> No further action is required to address this submission. </w:t>
      </w:r>
    </w:p>
    <w:p w14:paraId="6D397B43" w14:textId="77777777" w:rsidR="261288D3" w:rsidRDefault="261288D3" w:rsidP="00DC33DB">
      <w:pPr>
        <w:pStyle w:val="ListParagraph"/>
        <w:contextualSpacing w:val="0"/>
      </w:pPr>
    </w:p>
    <w:p w14:paraId="513AA097" w14:textId="77777777" w:rsidR="43B59EFA" w:rsidRDefault="00CD2968" w:rsidP="00DC33DB">
      <w:pPr>
        <w:pStyle w:val="SubHeading"/>
        <w:spacing w:before="0" w:after="0"/>
      </w:pPr>
      <w:r>
        <w:t>Next Steps</w:t>
      </w:r>
    </w:p>
    <w:p w14:paraId="512FA662" w14:textId="77777777" w:rsidR="0DF67B9A" w:rsidRDefault="00CD2968" w:rsidP="00DC33DB">
      <w:pPr>
        <w:pStyle w:val="SubHeading"/>
        <w:spacing w:before="0" w:after="0"/>
        <w:rPr>
          <w:b w:val="0"/>
          <w:bCs w:val="0"/>
        </w:rPr>
      </w:pPr>
      <w:r>
        <w:rPr>
          <w:b w:val="0"/>
          <w:bCs w:val="0"/>
        </w:rPr>
        <w:t xml:space="preserve">Of </w:t>
      </w:r>
      <w:r w:rsidR="1F98180A">
        <w:rPr>
          <w:b w:val="0"/>
          <w:bCs w:val="0"/>
        </w:rPr>
        <w:t>the</w:t>
      </w:r>
      <w:r>
        <w:rPr>
          <w:b w:val="0"/>
          <w:bCs w:val="0"/>
        </w:rPr>
        <w:t xml:space="preserve"> six submissions received</w:t>
      </w:r>
      <w:r w:rsidR="36F9D11A">
        <w:rPr>
          <w:b w:val="0"/>
          <w:bCs w:val="0"/>
        </w:rPr>
        <w:t>,</w:t>
      </w:r>
      <w:r>
        <w:rPr>
          <w:b w:val="0"/>
          <w:bCs w:val="0"/>
        </w:rPr>
        <w:t xml:space="preserve"> all </w:t>
      </w:r>
      <w:r w:rsidR="00467438">
        <w:rPr>
          <w:b w:val="0"/>
          <w:bCs w:val="0"/>
        </w:rPr>
        <w:t>except</w:t>
      </w:r>
      <w:r>
        <w:rPr>
          <w:b w:val="0"/>
          <w:bCs w:val="0"/>
        </w:rPr>
        <w:t xml:space="preserve"> from one have been resolved</w:t>
      </w:r>
      <w:r w:rsidR="53747CB4">
        <w:rPr>
          <w:b w:val="0"/>
          <w:bCs w:val="0"/>
        </w:rPr>
        <w:t xml:space="preserve">. </w:t>
      </w:r>
      <w:r w:rsidR="32730E58">
        <w:rPr>
          <w:b w:val="0"/>
          <w:bCs w:val="0"/>
        </w:rPr>
        <w:t xml:space="preserve">It is </w:t>
      </w:r>
      <w:r w:rsidR="728B416B">
        <w:rPr>
          <w:b w:val="0"/>
          <w:bCs w:val="0"/>
        </w:rPr>
        <w:t>recommended</w:t>
      </w:r>
      <w:r w:rsidR="32730E58">
        <w:rPr>
          <w:b w:val="0"/>
          <w:bCs w:val="0"/>
        </w:rPr>
        <w:t xml:space="preserve"> </w:t>
      </w:r>
      <w:r w:rsidR="03643645">
        <w:rPr>
          <w:b w:val="0"/>
          <w:bCs w:val="0"/>
        </w:rPr>
        <w:t>th</w:t>
      </w:r>
      <w:r w:rsidR="1A733BD8">
        <w:rPr>
          <w:b w:val="0"/>
          <w:bCs w:val="0"/>
        </w:rPr>
        <w:t>at the Amendment proceeds to the next stage of the process</w:t>
      </w:r>
      <w:r w:rsidR="009E55C2">
        <w:rPr>
          <w:b w:val="0"/>
          <w:bCs w:val="0"/>
        </w:rPr>
        <w:t>,</w:t>
      </w:r>
      <w:r w:rsidR="1A733BD8">
        <w:rPr>
          <w:b w:val="0"/>
          <w:bCs w:val="0"/>
        </w:rPr>
        <w:t xml:space="preserve"> being the Planning Panel process. As such the report recommends</w:t>
      </w:r>
      <w:r w:rsidR="473D8A6F">
        <w:rPr>
          <w:b w:val="0"/>
          <w:bCs w:val="0"/>
        </w:rPr>
        <w:t xml:space="preserve"> t</w:t>
      </w:r>
      <w:r w:rsidR="1428E7F1">
        <w:rPr>
          <w:b w:val="0"/>
          <w:bCs w:val="0"/>
        </w:rPr>
        <w:t xml:space="preserve">hat </w:t>
      </w:r>
      <w:r>
        <w:rPr>
          <w:b w:val="0"/>
          <w:bCs w:val="0"/>
        </w:rPr>
        <w:t xml:space="preserve">Council seeks </w:t>
      </w:r>
      <w:r w:rsidR="6758E069">
        <w:rPr>
          <w:b w:val="0"/>
          <w:bCs w:val="0"/>
        </w:rPr>
        <w:t>approval</w:t>
      </w:r>
      <w:r>
        <w:rPr>
          <w:b w:val="0"/>
          <w:bCs w:val="0"/>
        </w:rPr>
        <w:t xml:space="preserve"> from the </w:t>
      </w:r>
      <w:r w:rsidR="001727D0">
        <w:rPr>
          <w:b w:val="0"/>
          <w:bCs w:val="0"/>
        </w:rPr>
        <w:t>M</w:t>
      </w:r>
      <w:r>
        <w:rPr>
          <w:b w:val="0"/>
          <w:bCs w:val="0"/>
        </w:rPr>
        <w:t>inister</w:t>
      </w:r>
      <w:r w:rsidR="0A3EFB7F">
        <w:rPr>
          <w:b w:val="0"/>
          <w:bCs w:val="0"/>
        </w:rPr>
        <w:t xml:space="preserve"> for Planning</w:t>
      </w:r>
      <w:r>
        <w:rPr>
          <w:b w:val="0"/>
          <w:bCs w:val="0"/>
        </w:rPr>
        <w:t xml:space="preserve"> to convene an independent </w:t>
      </w:r>
      <w:r w:rsidR="001727D0">
        <w:rPr>
          <w:b w:val="0"/>
          <w:bCs w:val="0"/>
        </w:rPr>
        <w:t>P</w:t>
      </w:r>
      <w:r>
        <w:rPr>
          <w:b w:val="0"/>
          <w:bCs w:val="0"/>
        </w:rPr>
        <w:t xml:space="preserve">lanning </w:t>
      </w:r>
      <w:r w:rsidR="001727D0">
        <w:rPr>
          <w:b w:val="0"/>
          <w:bCs w:val="0"/>
        </w:rPr>
        <w:t>P</w:t>
      </w:r>
      <w:r>
        <w:rPr>
          <w:b w:val="0"/>
          <w:bCs w:val="0"/>
        </w:rPr>
        <w:t>anel, to consider the</w:t>
      </w:r>
      <w:r w:rsidR="5BA7B782">
        <w:rPr>
          <w:b w:val="0"/>
          <w:bCs w:val="0"/>
        </w:rPr>
        <w:t xml:space="preserve"> unresolved</w:t>
      </w:r>
      <w:r>
        <w:rPr>
          <w:b w:val="0"/>
          <w:bCs w:val="0"/>
        </w:rPr>
        <w:t xml:space="preserve"> submission to the </w:t>
      </w:r>
      <w:r w:rsidR="0B3E42A6">
        <w:rPr>
          <w:b w:val="0"/>
          <w:bCs w:val="0"/>
        </w:rPr>
        <w:t>A</w:t>
      </w:r>
      <w:r>
        <w:rPr>
          <w:b w:val="0"/>
          <w:bCs w:val="0"/>
        </w:rPr>
        <w:t>mendment</w:t>
      </w:r>
      <w:r w:rsidR="5E53F302">
        <w:rPr>
          <w:b w:val="0"/>
          <w:bCs w:val="0"/>
        </w:rPr>
        <w:t>.</w:t>
      </w:r>
    </w:p>
    <w:p w14:paraId="2C0EDC2A" w14:textId="77777777" w:rsidR="12659A72" w:rsidRDefault="12659A72" w:rsidP="00DC33DB">
      <w:pPr>
        <w:pStyle w:val="SubHeading"/>
        <w:spacing w:before="0" w:after="0"/>
        <w:rPr>
          <w:b w:val="0"/>
          <w:bCs w:val="0"/>
        </w:rPr>
      </w:pPr>
    </w:p>
    <w:p w14:paraId="5120F393" w14:textId="77777777" w:rsidR="72B7E079" w:rsidRDefault="00CD2968" w:rsidP="00DC33DB">
      <w:pPr>
        <w:pStyle w:val="SubHeading"/>
        <w:spacing w:before="0" w:after="0"/>
        <w:rPr>
          <w:b w:val="0"/>
          <w:bCs w:val="0"/>
        </w:rPr>
      </w:pPr>
      <w:r>
        <w:rPr>
          <w:b w:val="0"/>
          <w:bCs w:val="0"/>
        </w:rPr>
        <w:t xml:space="preserve">For the purposes of </w:t>
      </w:r>
      <w:r w:rsidR="028E8522">
        <w:rPr>
          <w:b w:val="0"/>
          <w:bCs w:val="0"/>
        </w:rPr>
        <w:t>Council</w:t>
      </w:r>
      <w:r w:rsidR="009E55C2">
        <w:rPr>
          <w:b w:val="0"/>
          <w:bCs w:val="0"/>
        </w:rPr>
        <w:t>’</w:t>
      </w:r>
      <w:r w:rsidR="028E8522">
        <w:rPr>
          <w:b w:val="0"/>
          <w:bCs w:val="0"/>
        </w:rPr>
        <w:t xml:space="preserve">s </w:t>
      </w:r>
      <w:r>
        <w:rPr>
          <w:b w:val="0"/>
          <w:bCs w:val="0"/>
        </w:rPr>
        <w:t xml:space="preserve">submissions to the Planning Panel, </w:t>
      </w:r>
      <w:r w:rsidR="19C77820">
        <w:rPr>
          <w:b w:val="0"/>
          <w:bCs w:val="0"/>
        </w:rPr>
        <w:t xml:space="preserve">it is recommended that Councils support the form of Amendment </w:t>
      </w:r>
      <w:r>
        <w:rPr>
          <w:b w:val="0"/>
          <w:bCs w:val="0"/>
        </w:rPr>
        <w:t xml:space="preserve">documents at </w:t>
      </w:r>
      <w:r w:rsidR="2A39C44B">
        <w:rPr>
          <w:b w:val="0"/>
          <w:bCs w:val="0"/>
        </w:rPr>
        <w:t>attachment</w:t>
      </w:r>
      <w:r>
        <w:rPr>
          <w:b w:val="0"/>
          <w:bCs w:val="0"/>
        </w:rPr>
        <w:t xml:space="preserve"> 1</w:t>
      </w:r>
      <w:r w:rsidR="15CB0CC6">
        <w:rPr>
          <w:b w:val="0"/>
          <w:bCs w:val="0"/>
        </w:rPr>
        <w:t xml:space="preserve"> which are the exhibited version of the Amendment plus the one change proposed in response to submissions.</w:t>
      </w:r>
    </w:p>
    <w:p w14:paraId="782D30B5" w14:textId="77777777" w:rsidR="12659A72" w:rsidRDefault="12659A72" w:rsidP="00DC33DB">
      <w:pPr>
        <w:pStyle w:val="SubHeading"/>
        <w:spacing w:before="0" w:after="0"/>
        <w:rPr>
          <w:b w:val="0"/>
          <w:bCs w:val="0"/>
        </w:rPr>
      </w:pPr>
    </w:p>
    <w:p w14:paraId="78B27594" w14:textId="77777777" w:rsidR="4F43FF38" w:rsidRPr="007024D2" w:rsidRDefault="00CD2968" w:rsidP="00DC33DB">
      <w:pPr>
        <w:pStyle w:val="SubHeading"/>
        <w:spacing w:before="0" w:after="0"/>
        <w:rPr>
          <w:b w:val="0"/>
          <w:bCs w:val="0"/>
        </w:rPr>
      </w:pPr>
      <w:r>
        <w:rPr>
          <w:b w:val="0"/>
          <w:bCs w:val="0"/>
        </w:rPr>
        <w:t xml:space="preserve">The outcomes of </w:t>
      </w:r>
      <w:r w:rsidR="001727D0">
        <w:rPr>
          <w:b w:val="0"/>
          <w:bCs w:val="0"/>
        </w:rPr>
        <w:t>any</w:t>
      </w:r>
      <w:r w:rsidR="00486820">
        <w:rPr>
          <w:b w:val="0"/>
          <w:bCs w:val="0"/>
        </w:rPr>
        <w:t xml:space="preserve"> </w:t>
      </w:r>
      <w:r w:rsidR="001727D0">
        <w:rPr>
          <w:b w:val="0"/>
          <w:bCs w:val="0"/>
        </w:rPr>
        <w:t>Planning Panel process</w:t>
      </w:r>
      <w:r>
        <w:rPr>
          <w:b w:val="0"/>
          <w:bCs w:val="0"/>
        </w:rPr>
        <w:t xml:space="preserve"> </w:t>
      </w:r>
      <w:r w:rsidR="4669DB48">
        <w:rPr>
          <w:b w:val="0"/>
          <w:bCs w:val="0"/>
        </w:rPr>
        <w:t>will b</w:t>
      </w:r>
      <w:r>
        <w:rPr>
          <w:b w:val="0"/>
          <w:bCs w:val="0"/>
        </w:rPr>
        <w:t>e reported back to</w:t>
      </w:r>
      <w:r w:rsidR="0C10C6B3">
        <w:rPr>
          <w:b w:val="0"/>
          <w:bCs w:val="0"/>
        </w:rPr>
        <w:t xml:space="preserve"> a future meeting of </w:t>
      </w:r>
      <w:r>
        <w:rPr>
          <w:b w:val="0"/>
          <w:bCs w:val="0"/>
        </w:rPr>
        <w:t>Co</w:t>
      </w:r>
      <w:r w:rsidR="7D710C11">
        <w:rPr>
          <w:b w:val="0"/>
          <w:bCs w:val="0"/>
        </w:rPr>
        <w:t>uncil</w:t>
      </w:r>
      <w:r w:rsidR="197C5A6F">
        <w:rPr>
          <w:b w:val="0"/>
          <w:bCs w:val="0"/>
        </w:rPr>
        <w:t xml:space="preserve"> to </w:t>
      </w:r>
      <w:r w:rsidR="7D710C11">
        <w:rPr>
          <w:b w:val="0"/>
          <w:bCs w:val="0"/>
        </w:rPr>
        <w:t xml:space="preserve">inform a </w:t>
      </w:r>
      <w:r w:rsidR="6BCBEE43">
        <w:rPr>
          <w:b w:val="0"/>
          <w:bCs w:val="0"/>
        </w:rPr>
        <w:t xml:space="preserve">final </w:t>
      </w:r>
      <w:r w:rsidR="7D710C11">
        <w:rPr>
          <w:b w:val="0"/>
          <w:bCs w:val="0"/>
        </w:rPr>
        <w:t xml:space="preserve">decision on the </w:t>
      </w:r>
      <w:r w:rsidR="10734285">
        <w:rPr>
          <w:b w:val="0"/>
          <w:bCs w:val="0"/>
        </w:rPr>
        <w:t>A</w:t>
      </w:r>
      <w:r w:rsidR="7D710C11">
        <w:rPr>
          <w:b w:val="0"/>
          <w:bCs w:val="0"/>
        </w:rPr>
        <w:t xml:space="preserve">mendment. </w:t>
      </w:r>
    </w:p>
    <w:p w14:paraId="7155A945" w14:textId="77777777" w:rsidR="001F31DB" w:rsidRDefault="00CD2968" w:rsidP="00A71674">
      <w:pPr>
        <w:pStyle w:val="Heading1"/>
      </w:pPr>
      <w:r>
        <w:t>Alignment to Community Plan, Policies or Strategies</w:t>
      </w:r>
    </w:p>
    <w:p w14:paraId="7E4BBBAA" w14:textId="77777777" w:rsidR="000C0B05" w:rsidRDefault="00CD2968" w:rsidP="000C0B05">
      <w:r>
        <w:t>Alignment to Whittlesea 2040 and Community Plan 2021-2025:</w:t>
      </w:r>
    </w:p>
    <w:p w14:paraId="3A6B75D9" w14:textId="77777777" w:rsidR="008D4BC2" w:rsidRDefault="008D4BC2" w:rsidP="000C0B05"/>
    <w:p w14:paraId="4794E0DF" w14:textId="77777777" w:rsidR="003729AB" w:rsidRPr="008D4BC2" w:rsidRDefault="00CD2968" w:rsidP="000C0B05">
      <w:r w:rsidRPr="12659A72">
        <w:rPr>
          <w:rFonts w:eastAsia="Calibri" w:cs="Calibri"/>
          <w:b/>
          <w:bCs/>
          <w:color w:val="000000" w:themeColor="text1"/>
        </w:rPr>
        <w:t>Strong Local Economy  </w:t>
      </w:r>
      <w:r>
        <w:br/>
      </w:r>
      <w:r w:rsidRPr="12659A72">
        <w:rPr>
          <w:rFonts w:eastAsia="Calibri" w:cs="Calibri"/>
          <w:color w:val="000000" w:themeColor="text1"/>
        </w:rPr>
        <w:t>Our City is a smart choice for innovation, business growth and industry as well as supporting local businesses to be successful, enabling opportunities for local work and education.</w:t>
      </w:r>
    </w:p>
    <w:p w14:paraId="35839917" w14:textId="77777777" w:rsidR="096BE43B" w:rsidRDefault="096BE43B" w:rsidP="096BE43B">
      <w:pPr>
        <w:rPr>
          <w:rFonts w:eastAsia="Calibri" w:cs="Calibri"/>
          <w:color w:val="000000" w:themeColor="text1"/>
        </w:rPr>
      </w:pPr>
    </w:p>
    <w:p w14:paraId="1494C52D" w14:textId="77777777" w:rsidR="667220E1" w:rsidRDefault="00CD2968" w:rsidP="12659A72">
      <w:pPr>
        <w:rPr>
          <w:rFonts w:eastAsia="Calibri" w:cs="Calibri"/>
          <w:color w:val="000000" w:themeColor="text1"/>
        </w:rPr>
      </w:pPr>
      <w:r w:rsidRPr="12659A72">
        <w:rPr>
          <w:rFonts w:eastAsia="Calibri" w:cs="Calibri"/>
          <w:color w:val="000000" w:themeColor="text1"/>
        </w:rPr>
        <w:t xml:space="preserve">The Amendment </w:t>
      </w:r>
      <w:r w:rsidR="38A852AC" w:rsidRPr="12659A72">
        <w:rPr>
          <w:rFonts w:eastAsia="Calibri" w:cs="Calibri"/>
          <w:color w:val="000000" w:themeColor="text1"/>
        </w:rPr>
        <w:t xml:space="preserve">support </w:t>
      </w:r>
      <w:r w:rsidRPr="12659A72">
        <w:rPr>
          <w:rFonts w:eastAsia="Calibri" w:cs="Calibri"/>
          <w:color w:val="000000" w:themeColor="text1"/>
        </w:rPr>
        <w:t xml:space="preserve">economic activity by updating the local </w:t>
      </w:r>
      <w:r w:rsidR="450A334A" w:rsidRPr="12659A72">
        <w:rPr>
          <w:rFonts w:eastAsia="Calibri" w:cs="Calibri"/>
          <w:color w:val="000000" w:themeColor="text1"/>
        </w:rPr>
        <w:t xml:space="preserve">planning </w:t>
      </w:r>
      <w:r w:rsidRPr="12659A72">
        <w:rPr>
          <w:rFonts w:eastAsia="Calibri" w:cs="Calibri"/>
          <w:color w:val="000000" w:themeColor="text1"/>
        </w:rPr>
        <w:t xml:space="preserve">policy </w:t>
      </w:r>
      <w:r w:rsidR="4A34DDA2" w:rsidRPr="12659A72">
        <w:rPr>
          <w:rFonts w:eastAsia="Calibri" w:cs="Calibri"/>
          <w:color w:val="000000" w:themeColor="text1"/>
        </w:rPr>
        <w:t xml:space="preserve">to </w:t>
      </w:r>
      <w:r w:rsidR="7E2140D1" w:rsidRPr="12659A72">
        <w:rPr>
          <w:rFonts w:eastAsia="Calibri" w:cs="Calibri"/>
          <w:color w:val="000000" w:themeColor="text1"/>
        </w:rPr>
        <w:t>support</w:t>
      </w:r>
      <w:r w:rsidR="4587BDFF" w:rsidRPr="12659A72">
        <w:rPr>
          <w:rFonts w:eastAsia="Calibri" w:cs="Calibri"/>
          <w:color w:val="000000" w:themeColor="text1"/>
        </w:rPr>
        <w:t xml:space="preserve"> the establishment of new businesses </w:t>
      </w:r>
      <w:r w:rsidR="7C31EBA5" w:rsidRPr="12659A72">
        <w:rPr>
          <w:rFonts w:eastAsia="Calibri" w:cs="Calibri"/>
          <w:color w:val="000000" w:themeColor="text1"/>
        </w:rPr>
        <w:t>and provide clear guidance on Council</w:t>
      </w:r>
      <w:r w:rsidR="009E55C2">
        <w:rPr>
          <w:rFonts w:eastAsia="Calibri" w:cs="Calibri"/>
          <w:color w:val="000000" w:themeColor="text1"/>
        </w:rPr>
        <w:t>’</w:t>
      </w:r>
      <w:r w:rsidR="7C31EBA5" w:rsidRPr="12659A72">
        <w:rPr>
          <w:rFonts w:eastAsia="Calibri" w:cs="Calibri"/>
          <w:color w:val="000000" w:themeColor="text1"/>
        </w:rPr>
        <w:t>s expectations in respect to their location and design.</w:t>
      </w:r>
    </w:p>
    <w:p w14:paraId="2A5CFD35" w14:textId="77777777" w:rsidR="12659A72" w:rsidRDefault="12659A72" w:rsidP="12659A72">
      <w:pPr>
        <w:rPr>
          <w:rFonts w:eastAsia="Calibri" w:cs="Calibri"/>
          <w:color w:val="000000" w:themeColor="text1"/>
        </w:rPr>
      </w:pPr>
    </w:p>
    <w:p w14:paraId="4C6A9406" w14:textId="77777777" w:rsidR="0C7495C8" w:rsidRDefault="00CD2968" w:rsidP="12659A72">
      <w:pPr>
        <w:rPr>
          <w:rFonts w:eastAsia="Calibri" w:cs="Calibri"/>
          <w:color w:val="000000" w:themeColor="text1"/>
        </w:rPr>
      </w:pPr>
      <w:r w:rsidRPr="12659A72">
        <w:rPr>
          <w:rFonts w:eastAsia="Calibri" w:cs="Calibri"/>
          <w:b/>
          <w:bCs/>
          <w:color w:val="000000" w:themeColor="text1"/>
        </w:rPr>
        <w:t>Liveable Neighbourhoods</w:t>
      </w:r>
    </w:p>
    <w:p w14:paraId="2FBD85BE" w14:textId="77777777" w:rsidR="008E25D1" w:rsidRDefault="00CD2968" w:rsidP="12659A72">
      <w:pPr>
        <w:rPr>
          <w:rFonts w:eastAsia="Calibri" w:cs="Calibri"/>
          <w:color w:val="000000" w:themeColor="text1"/>
        </w:rPr>
      </w:pPr>
      <w:r w:rsidRPr="12659A72">
        <w:rPr>
          <w:rFonts w:eastAsia="Calibri" w:cs="Calibri"/>
          <w:color w:val="000000" w:themeColor="text1"/>
        </w:rPr>
        <w:t xml:space="preserve">Liveable Neighbourhoods Our City is well-planned and beautiful, and our neighbourhoods and town centres are convenient and vibrant places to live, work and play. </w:t>
      </w:r>
      <w:r w:rsidR="33B9A144" w:rsidRPr="12659A72">
        <w:rPr>
          <w:rFonts w:eastAsia="Calibri" w:cs="Calibri"/>
          <w:color w:val="000000" w:themeColor="text1"/>
        </w:rPr>
        <w:t> </w:t>
      </w:r>
    </w:p>
    <w:p w14:paraId="14C0A284" w14:textId="77777777" w:rsidR="009E55C2" w:rsidRDefault="009E55C2" w:rsidP="008E25D1">
      <w:pPr>
        <w:spacing w:line="240" w:lineRule="auto"/>
        <w:rPr>
          <w:rFonts w:eastAsia="Calibri" w:cs="Calibri"/>
          <w:color w:val="000000" w:themeColor="text1"/>
        </w:rPr>
      </w:pPr>
    </w:p>
    <w:p w14:paraId="3D276949" w14:textId="77777777" w:rsidR="005810D3" w:rsidRDefault="00CD2968" w:rsidP="12659A72">
      <w:r>
        <w:t xml:space="preserve">The updated </w:t>
      </w:r>
      <w:r w:rsidR="005F2FD8">
        <w:t xml:space="preserve">local </w:t>
      </w:r>
      <w:r>
        <w:t xml:space="preserve">planning policy will ensure that new display homes, medical centres and material recycling centres are appropriately located and </w:t>
      </w:r>
      <w:r w:rsidR="2D643773">
        <w:t>well-designed</w:t>
      </w:r>
      <w:r>
        <w:t xml:space="preserve"> which will protect and</w:t>
      </w:r>
      <w:r w:rsidR="47B3D13D">
        <w:t xml:space="preserve"> enhance </w:t>
      </w:r>
      <w:r>
        <w:t xml:space="preserve">the amenity of neighbourhoods for </w:t>
      </w:r>
      <w:r w:rsidR="4DDC68BA">
        <w:t>local residents.</w:t>
      </w:r>
    </w:p>
    <w:p w14:paraId="2BFEEC5D" w14:textId="77777777" w:rsidR="0C7495C8" w:rsidRPr="005810D3" w:rsidRDefault="005810D3" w:rsidP="005810D3">
      <w:pPr>
        <w:spacing w:line="240" w:lineRule="auto"/>
      </w:pPr>
      <w:r>
        <w:br w:type="page"/>
      </w:r>
    </w:p>
    <w:p w14:paraId="6DBE7344" w14:textId="77777777" w:rsidR="0077737F" w:rsidRDefault="00CD2968" w:rsidP="00DE1C81">
      <w:pPr>
        <w:pStyle w:val="Heading1"/>
      </w:pPr>
      <w:r>
        <w:lastRenderedPageBreak/>
        <w:t>Considerations</w:t>
      </w:r>
      <w:r w:rsidR="00374E8B">
        <w:t xml:space="preserve"> of </w:t>
      </w:r>
      <w:r w:rsidR="00374E8B" w:rsidRPr="00DD51D1">
        <w:rPr>
          <w:i/>
          <w:iCs/>
        </w:rPr>
        <w:t>Local Government Act (2020)</w:t>
      </w:r>
      <w:r w:rsidR="00374E8B">
        <w:t xml:space="preserve"> Principles</w:t>
      </w:r>
    </w:p>
    <w:p w14:paraId="3E58DC7B" w14:textId="77777777" w:rsidR="00756042" w:rsidRDefault="00CD2968" w:rsidP="12659A72">
      <w:pPr>
        <w:pStyle w:val="SubHeading"/>
        <w:spacing w:before="0" w:after="0"/>
      </w:pPr>
      <w:r>
        <w:t>Financial Management</w:t>
      </w:r>
    </w:p>
    <w:p w14:paraId="720F405C" w14:textId="77777777" w:rsidR="00756042" w:rsidRDefault="00CD2968" w:rsidP="003773AE">
      <w:r>
        <w:t xml:space="preserve">Should the </w:t>
      </w:r>
      <w:r w:rsidR="00097922">
        <w:t>Amendment</w:t>
      </w:r>
      <w:r w:rsidR="009A6F26">
        <w:t xml:space="preserve"> proceed to a Planning Panel hearing, the likely cost to Council would be in the order of </w:t>
      </w:r>
      <w:r w:rsidR="002502AF">
        <w:t xml:space="preserve">$5,000 – $10,000 </w:t>
      </w:r>
      <w:r w:rsidR="42D3EC8C">
        <w:t>which is included in Councils operational budget</w:t>
      </w:r>
      <w:r w:rsidR="00F32875">
        <w:t>.</w:t>
      </w:r>
    </w:p>
    <w:p w14:paraId="4E24F5EB" w14:textId="77777777" w:rsidR="474E44AD" w:rsidRDefault="474E44AD" w:rsidP="474E44AD">
      <w:pPr>
        <w:pStyle w:val="SubHeading"/>
        <w:spacing w:before="0" w:after="0"/>
      </w:pPr>
    </w:p>
    <w:p w14:paraId="7AFB12CE" w14:textId="77777777" w:rsidR="3872CE73" w:rsidRDefault="00CD2968" w:rsidP="0058A303">
      <w:pPr>
        <w:pStyle w:val="SubHeading"/>
        <w:spacing w:before="0" w:after="0"/>
      </w:pPr>
      <w:r>
        <w:t>Community Consultation and Engagement</w:t>
      </w:r>
    </w:p>
    <w:p w14:paraId="0D0D7242" w14:textId="77777777" w:rsidR="001C4D2F" w:rsidRDefault="00CD2968" w:rsidP="001C4D2F">
      <w:r>
        <w:t>Council officers have conducted the public exhibition of Amendment C2</w:t>
      </w:r>
      <w:r w:rsidR="524DA19A">
        <w:t>75</w:t>
      </w:r>
      <w:r>
        <w:t xml:space="preserve"> in accordance with Section 19 of the Act, as discussed above. Consequently, communication and engagement undertaken during the formal exhibition period was also in accordance with the </w:t>
      </w:r>
      <w:r w:rsidRPr="12659A72">
        <w:rPr>
          <w:i/>
          <w:iCs/>
        </w:rPr>
        <w:t>Local Government Act 2020</w:t>
      </w:r>
      <w:r>
        <w:t>.</w:t>
      </w:r>
    </w:p>
    <w:p w14:paraId="57E5068C" w14:textId="77777777" w:rsidR="321812D7" w:rsidRDefault="321812D7"/>
    <w:p w14:paraId="08390806" w14:textId="77777777" w:rsidR="00CD6C3C" w:rsidRPr="00CB51A9" w:rsidRDefault="00CD2968" w:rsidP="00CB51A9">
      <w:pPr>
        <w:rPr>
          <w:rFonts w:eastAsia="Calibri" w:cs="Calibri"/>
          <w:color w:val="000000" w:themeColor="text1"/>
        </w:rPr>
      </w:pPr>
      <w:r>
        <w:t xml:space="preserve">As noted above, exhibition occurred from 25 June until 16 August 2024. </w:t>
      </w:r>
      <w:r w:rsidR="06A1DB43">
        <w:t xml:space="preserve">The </w:t>
      </w:r>
      <w:r w:rsidR="00097922">
        <w:t>Amendment</w:t>
      </w:r>
      <w:r w:rsidR="001469F6">
        <w:t xml:space="preserve"> documents were</w:t>
      </w:r>
      <w:r w:rsidR="06A1DB43">
        <w:t xml:space="preserve"> available in hard copy at Council offices and online</w:t>
      </w:r>
      <w:r w:rsidR="006F4070">
        <w:t xml:space="preserve"> via DTP’s amendments online website.</w:t>
      </w:r>
      <w:r w:rsidR="06A1DB43">
        <w:t xml:space="preserve"> </w:t>
      </w:r>
      <w:r>
        <w:t xml:space="preserve">Interested parties </w:t>
      </w:r>
      <w:r w:rsidRPr="12659A72">
        <w:rPr>
          <w:rFonts w:eastAsia="Calibri" w:cs="Calibri"/>
          <w:color w:val="000000" w:themeColor="text1"/>
        </w:rPr>
        <w:t xml:space="preserve">were able to make submissions by email, post or via the submission page on the Engage Whittlesea webpage. </w:t>
      </w:r>
      <w:r w:rsidR="3C6E85E0" w:rsidRPr="12659A72">
        <w:rPr>
          <w:rFonts w:eastAsia="Calibri" w:cs="Calibri"/>
          <w:color w:val="000000" w:themeColor="text1"/>
        </w:rPr>
        <w:t>As noted above six submissions were received which have been discussed in this report.</w:t>
      </w:r>
    </w:p>
    <w:p w14:paraId="0EF57585" w14:textId="77777777" w:rsidR="00430F57" w:rsidRPr="00DD51D1" w:rsidRDefault="00CD2968" w:rsidP="001721F7">
      <w:pPr>
        <w:pStyle w:val="Heading1"/>
        <w:rPr>
          <w:b w:val="0"/>
        </w:rPr>
      </w:pPr>
      <w:r>
        <w:t>Other Principles for Consideration</w:t>
      </w:r>
    </w:p>
    <w:p w14:paraId="79AA30A7" w14:textId="77777777" w:rsidR="00EC4929" w:rsidRDefault="00CD2968" w:rsidP="00937AE9">
      <w:pPr>
        <w:rPr>
          <w:b/>
          <w:bCs/>
        </w:rPr>
      </w:pPr>
      <w:r>
        <w:rPr>
          <w:b/>
          <w:bCs/>
        </w:rPr>
        <w:t>Overarching Governance Principles and Supporting Principles</w:t>
      </w:r>
    </w:p>
    <w:p w14:paraId="11195F7F" w14:textId="77777777" w:rsidR="00CB51A9" w:rsidRPr="00CB51A9" w:rsidRDefault="00CD2968" w:rsidP="00CD2968">
      <w:pPr>
        <w:pStyle w:val="ListParagraph"/>
        <w:numPr>
          <w:ilvl w:val="0"/>
          <w:numId w:val="37"/>
        </w:numPr>
        <w:ind w:left="567" w:hanging="567"/>
        <w:rPr>
          <w:rFonts w:eastAsia="Calibri" w:cs="Calibri"/>
        </w:rPr>
      </w:pPr>
      <w:r w:rsidRPr="00CB51A9">
        <w:rPr>
          <w:rFonts w:eastAsia="Calibri" w:cs="Calibri"/>
          <w:color w:val="000000" w:themeColor="text1"/>
        </w:rPr>
        <w:t>Council decisions are to be made and actions taken in accordance with the relevant law.</w:t>
      </w:r>
    </w:p>
    <w:p w14:paraId="1571431C" w14:textId="77777777" w:rsidR="00CB51A9" w:rsidRPr="00CB51A9" w:rsidRDefault="00CD2968" w:rsidP="00CD2968">
      <w:pPr>
        <w:pStyle w:val="ListParagraph"/>
        <w:numPr>
          <w:ilvl w:val="0"/>
          <w:numId w:val="37"/>
        </w:numPr>
        <w:ind w:left="567" w:hanging="567"/>
        <w:rPr>
          <w:rFonts w:eastAsia="Calibri" w:cs="Calibri"/>
        </w:rPr>
      </w:pPr>
      <w:r w:rsidRPr="00CB51A9">
        <w:rPr>
          <w:rFonts w:eastAsia="Calibri" w:cs="Calibri"/>
          <w:color w:val="000000" w:themeColor="text1"/>
        </w:rPr>
        <w:t>Priority is to be given to achieving the best outcomes for the municipal community, including future generations.</w:t>
      </w:r>
    </w:p>
    <w:p w14:paraId="352856F3" w14:textId="77777777" w:rsidR="00CB51A9" w:rsidRPr="00CB51A9" w:rsidRDefault="00CD2968" w:rsidP="00CD2968">
      <w:pPr>
        <w:pStyle w:val="ListParagraph"/>
        <w:numPr>
          <w:ilvl w:val="0"/>
          <w:numId w:val="37"/>
        </w:numPr>
        <w:ind w:left="567" w:hanging="567"/>
        <w:rPr>
          <w:rFonts w:eastAsia="Calibri" w:cs="Calibri"/>
        </w:rPr>
      </w:pPr>
      <w:r w:rsidRPr="00CB51A9">
        <w:rPr>
          <w:rFonts w:eastAsia="Calibri" w:cs="Calibri"/>
          <w:color w:val="000000" w:themeColor="text1"/>
        </w:rPr>
        <w:t>The economic, social and environmental sustainability of the municipal district, including mitigation and planning for climate change risks, is to be promoted.</w:t>
      </w:r>
    </w:p>
    <w:p w14:paraId="679C7095" w14:textId="77777777" w:rsidR="00EC4929" w:rsidRPr="00CB51A9" w:rsidRDefault="00CD2968" w:rsidP="00CD2968">
      <w:pPr>
        <w:pStyle w:val="ListParagraph"/>
        <w:numPr>
          <w:ilvl w:val="0"/>
          <w:numId w:val="37"/>
        </w:numPr>
        <w:ind w:left="567" w:hanging="567"/>
        <w:rPr>
          <w:rFonts w:eastAsia="Calibri" w:cs="Calibri"/>
        </w:rPr>
      </w:pPr>
      <w:r w:rsidRPr="00CB51A9">
        <w:rPr>
          <w:rFonts w:eastAsia="Calibri" w:cs="Calibri"/>
          <w:color w:val="000000" w:themeColor="text1"/>
        </w:rPr>
        <w:t>The municipal community is to be engaged in strategic planning and strategic decision making.</w:t>
      </w:r>
    </w:p>
    <w:p w14:paraId="7797E8D4" w14:textId="77777777" w:rsidR="00EC4929" w:rsidRPr="00101B62" w:rsidRDefault="00EC4929" w:rsidP="00937AE9">
      <w:pPr>
        <w:rPr>
          <w:rFonts w:eastAsia="Calibri" w:cs="Calibri"/>
        </w:rPr>
      </w:pPr>
    </w:p>
    <w:p w14:paraId="19CC1204" w14:textId="77777777" w:rsidR="00EC4929" w:rsidRDefault="00CD2968" w:rsidP="00CB51A9">
      <w:pPr>
        <w:pStyle w:val="SubHeading"/>
        <w:tabs>
          <w:tab w:val="left" w:pos="426"/>
        </w:tabs>
        <w:spacing w:before="0" w:after="0"/>
        <w:ind w:left="426" w:hanging="426"/>
      </w:pPr>
      <w:r>
        <w:t>Public Transparency Principles</w:t>
      </w:r>
    </w:p>
    <w:p w14:paraId="44DBE6D0" w14:textId="77777777" w:rsidR="00CB51A9" w:rsidRDefault="00CD2968" w:rsidP="00CB51A9">
      <w:pPr>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43329EB7" w14:textId="77777777" w:rsidR="00EC4929" w:rsidRPr="008D4BC2" w:rsidRDefault="00CD2968" w:rsidP="00CB51A9">
      <w:pPr>
        <w:ind w:left="567" w:hanging="567"/>
      </w:pPr>
      <w:r>
        <w:rPr>
          <w:rFonts w:eastAsia="Calibri" w:cs="Calibri"/>
          <w:color w:val="000000"/>
        </w:rPr>
        <w:t>(d)</w:t>
      </w:r>
      <w:r>
        <w:rPr>
          <w:rFonts w:eastAsia="Calibri" w:cs="Calibri"/>
          <w:color w:val="000000"/>
        </w:rPr>
        <w:tab/>
        <w:t>Public awareness of the availability of Council information must be facilitated.</w:t>
      </w:r>
    </w:p>
    <w:p w14:paraId="07FFB491" w14:textId="77777777" w:rsidR="006624A1" w:rsidRDefault="00CD2968" w:rsidP="006624A1">
      <w:pPr>
        <w:pStyle w:val="Heading1"/>
      </w:pPr>
      <w:r>
        <w:t>Council Policy Considerations</w:t>
      </w:r>
    </w:p>
    <w:p w14:paraId="77BEC93B" w14:textId="77777777" w:rsidR="006624A1" w:rsidRDefault="00CD2968" w:rsidP="00CB51A9">
      <w:pPr>
        <w:pStyle w:val="SubHeading"/>
        <w:tabs>
          <w:tab w:val="left" w:pos="426"/>
        </w:tabs>
        <w:spacing w:before="0" w:after="0"/>
        <w:ind w:left="426" w:hanging="426"/>
        <w:rPr>
          <w:b w:val="0"/>
          <w:bCs w:val="0"/>
        </w:rPr>
      </w:pPr>
      <w:r>
        <w:t>Environmental Sustainability Considerations</w:t>
      </w:r>
    </w:p>
    <w:p w14:paraId="6D3AE33A" w14:textId="77777777" w:rsidR="008E25D1" w:rsidRDefault="00CD2968" w:rsidP="00CB51A9">
      <w:pPr>
        <w:rPr>
          <w:rFonts w:cs="Calibri"/>
          <w:lang w:eastAsia="en-AU"/>
        </w:rPr>
      </w:pPr>
      <w:r w:rsidRPr="12659A72">
        <w:rPr>
          <w:rFonts w:cs="Calibri"/>
          <w:lang w:eastAsia="en-AU"/>
        </w:rPr>
        <w:t xml:space="preserve">The proposed </w:t>
      </w:r>
      <w:r w:rsidR="00097922">
        <w:rPr>
          <w:rFonts w:cs="Calibri"/>
          <w:lang w:eastAsia="en-AU"/>
        </w:rPr>
        <w:t>Amendment</w:t>
      </w:r>
      <w:r w:rsidRPr="12659A72">
        <w:rPr>
          <w:rFonts w:cs="Calibri"/>
          <w:lang w:eastAsia="en-AU"/>
        </w:rPr>
        <w:t xml:space="preserve"> seeks to improve guidance to users of the scheme on matters,</w:t>
      </w:r>
      <w:r w:rsidR="0043008D" w:rsidRPr="12659A72">
        <w:rPr>
          <w:rFonts w:cs="Calibri"/>
          <w:lang w:eastAsia="en-AU"/>
        </w:rPr>
        <w:t xml:space="preserve"> </w:t>
      </w:r>
      <w:r w:rsidRPr="12659A72">
        <w:rPr>
          <w:rFonts w:cs="Calibri"/>
          <w:lang w:eastAsia="en-AU"/>
        </w:rPr>
        <w:t>including environmental impact.</w:t>
      </w:r>
    </w:p>
    <w:p w14:paraId="072C1F96" w14:textId="77777777" w:rsidR="008E25D1" w:rsidRDefault="008E25D1">
      <w:pPr>
        <w:spacing w:line="240" w:lineRule="auto"/>
        <w:rPr>
          <w:rFonts w:cs="Calibri"/>
          <w:lang w:eastAsia="en-AU"/>
        </w:rPr>
      </w:pPr>
    </w:p>
    <w:p w14:paraId="42C4662E" w14:textId="77777777" w:rsidR="009F7DFD" w:rsidRPr="00BD198D" w:rsidRDefault="00CD2968" w:rsidP="00CB51A9">
      <w:pPr>
        <w:rPr>
          <w:rFonts w:cs="Calibri"/>
          <w:lang w:eastAsia="en-AU"/>
        </w:rPr>
      </w:pPr>
      <w:r w:rsidRPr="12659A72">
        <w:rPr>
          <w:rFonts w:cs="Calibri"/>
          <w:lang w:eastAsia="en-AU"/>
        </w:rPr>
        <w:t>Many of the proposed changes seek to minimise potential negative impacts of the three</w:t>
      </w:r>
      <w:r w:rsidR="0043008D" w:rsidRPr="12659A72">
        <w:rPr>
          <w:rFonts w:cs="Calibri"/>
          <w:lang w:eastAsia="en-AU"/>
        </w:rPr>
        <w:t xml:space="preserve"> </w:t>
      </w:r>
      <w:r w:rsidRPr="12659A72">
        <w:rPr>
          <w:rFonts w:cs="Calibri"/>
          <w:lang w:eastAsia="en-AU"/>
        </w:rPr>
        <w:t>uses on amenity, through the provision of vegetation, screening and onsite waste</w:t>
      </w:r>
      <w:r w:rsidR="0043008D" w:rsidRPr="12659A72">
        <w:rPr>
          <w:rFonts w:cs="Calibri"/>
          <w:lang w:eastAsia="en-AU"/>
        </w:rPr>
        <w:t xml:space="preserve"> </w:t>
      </w:r>
      <w:r w:rsidRPr="12659A72">
        <w:rPr>
          <w:rFonts w:cs="Calibri"/>
          <w:lang w:eastAsia="en-AU"/>
        </w:rPr>
        <w:t>management practices.</w:t>
      </w:r>
      <w:r w:rsidR="005810D3">
        <w:rPr>
          <w:rFonts w:cs="Calibri"/>
          <w:lang w:eastAsia="en-AU"/>
        </w:rPr>
        <w:br w:type="page"/>
      </w:r>
    </w:p>
    <w:p w14:paraId="0390BE64" w14:textId="77777777" w:rsidR="00E0764C" w:rsidRDefault="00CD2968" w:rsidP="00CB51A9">
      <w:pPr>
        <w:pStyle w:val="SubHeading"/>
        <w:spacing w:before="0" w:after="0"/>
      </w:pPr>
      <w:r>
        <w:lastRenderedPageBreak/>
        <w:t>Social, Cultural and Health</w:t>
      </w:r>
    </w:p>
    <w:p w14:paraId="62E4C756" w14:textId="77777777" w:rsidR="00E0764C" w:rsidRDefault="00CD2968" w:rsidP="00CB51A9">
      <w:pPr>
        <w:autoSpaceDE w:val="0"/>
        <w:autoSpaceDN w:val="0"/>
        <w:adjustRightInd w:val="0"/>
        <w:rPr>
          <w:rFonts w:cs="Calibri"/>
          <w:lang w:eastAsia="en-AU"/>
        </w:rPr>
      </w:pPr>
      <w:r w:rsidRPr="12659A72">
        <w:rPr>
          <w:rFonts w:cs="Calibri"/>
          <w:lang w:eastAsia="en-AU"/>
        </w:rPr>
        <w:t xml:space="preserve">The proposal will have no impact upon </w:t>
      </w:r>
      <w:r w:rsidR="009F7DFD" w:rsidRPr="12659A72">
        <w:rPr>
          <w:rFonts w:cs="Calibri"/>
          <w:lang w:eastAsia="en-AU"/>
        </w:rPr>
        <w:t>social</w:t>
      </w:r>
      <w:r w:rsidRPr="12659A72">
        <w:rPr>
          <w:rFonts w:cs="Calibri"/>
          <w:lang w:eastAsia="en-AU"/>
        </w:rPr>
        <w:t xml:space="preserve">, or cultural issues within the municipality. However, the proposal may have indirect public health benefit (particularly the Materials recycling </w:t>
      </w:r>
      <w:r w:rsidR="009E55C2">
        <w:rPr>
          <w:rFonts w:cs="Calibri"/>
          <w:lang w:eastAsia="en-AU"/>
        </w:rPr>
        <w:t xml:space="preserve">centres </w:t>
      </w:r>
      <w:r w:rsidRPr="12659A72">
        <w:rPr>
          <w:rFonts w:cs="Calibri"/>
          <w:lang w:eastAsia="en-AU"/>
        </w:rPr>
        <w:t xml:space="preserve">local policy) </w:t>
      </w:r>
      <w:r w:rsidR="54B7FD98" w:rsidRPr="12659A72">
        <w:rPr>
          <w:rFonts w:cs="Calibri"/>
          <w:lang w:eastAsia="en-AU"/>
        </w:rPr>
        <w:t>because of</w:t>
      </w:r>
      <w:r w:rsidRPr="12659A72">
        <w:rPr>
          <w:rFonts w:cs="Calibri"/>
          <w:lang w:eastAsia="en-AU"/>
        </w:rPr>
        <w:t xml:space="preserve"> improved management of potential negative amenity impacts. Additionally, the policies also aim to facilitate services within walking distances of dwellings which will have a public health benefit.</w:t>
      </w:r>
    </w:p>
    <w:p w14:paraId="7DC0133E" w14:textId="77777777" w:rsidR="009F7DFD" w:rsidRPr="00BC5C3E" w:rsidRDefault="009F7DFD" w:rsidP="00CB51A9">
      <w:pPr>
        <w:autoSpaceDE w:val="0"/>
        <w:autoSpaceDN w:val="0"/>
        <w:adjustRightInd w:val="0"/>
        <w:rPr>
          <w:rFonts w:cs="Calibri"/>
          <w:lang w:eastAsia="en-AU"/>
        </w:rPr>
      </w:pPr>
    </w:p>
    <w:p w14:paraId="4CAF2C08" w14:textId="77777777" w:rsidR="00E0764C" w:rsidRDefault="00CD2968" w:rsidP="00CB51A9">
      <w:pPr>
        <w:pStyle w:val="SubHeading"/>
        <w:spacing w:before="0" w:after="0"/>
      </w:pPr>
      <w:r>
        <w:t>Economic</w:t>
      </w:r>
    </w:p>
    <w:p w14:paraId="77390825" w14:textId="77777777" w:rsidR="002F1DED" w:rsidRDefault="00CD2968" w:rsidP="00CB51A9">
      <w:r>
        <w:t>The proposal will have intangible economic benefits, by improving planning outcomes in the municipality. It is also anticipated that the improved useability of the provisions will support investment in the municipality, albeit indirectly.</w:t>
      </w:r>
    </w:p>
    <w:p w14:paraId="61FA5A17" w14:textId="77777777" w:rsidR="12659A72" w:rsidRDefault="12659A72" w:rsidP="00CB51A9"/>
    <w:p w14:paraId="5C5F1EDD" w14:textId="77777777" w:rsidR="00E0764C" w:rsidRDefault="00CD2968" w:rsidP="00CB51A9">
      <w:pPr>
        <w:rPr>
          <w:b/>
          <w:bCs/>
        </w:rPr>
      </w:pPr>
      <w:r w:rsidRPr="33B9A144">
        <w:rPr>
          <w:b/>
          <w:bCs/>
        </w:rPr>
        <w:t>Legal, Resource and Strategic Risk Implications</w:t>
      </w:r>
    </w:p>
    <w:p w14:paraId="482FDD73" w14:textId="77777777" w:rsidR="002F1DED" w:rsidRDefault="00CD2968" w:rsidP="00CB51A9">
      <w:r>
        <w:t>No implications</w:t>
      </w:r>
      <w:r w:rsidR="28AD5F35">
        <w:t>.</w:t>
      </w:r>
    </w:p>
    <w:p w14:paraId="6F4F6475" w14:textId="77777777" w:rsidR="002C4FFB" w:rsidRDefault="00CD2968" w:rsidP="00CB51A9">
      <w:pPr>
        <w:pStyle w:val="Heading1"/>
      </w:pPr>
      <w:r>
        <w:t>Implementation Strategy</w:t>
      </w:r>
    </w:p>
    <w:p w14:paraId="53CDDAFB" w14:textId="77777777" w:rsidR="002C4FFB" w:rsidRDefault="00CD2968" w:rsidP="00CB51A9">
      <w:pPr>
        <w:pStyle w:val="SubHeading"/>
        <w:spacing w:before="0" w:after="0"/>
      </w:pPr>
      <w:r>
        <w:t>Communication</w:t>
      </w:r>
    </w:p>
    <w:p w14:paraId="1B56C067" w14:textId="77777777" w:rsidR="17C0A0DC" w:rsidRDefault="00CD2968" w:rsidP="00CB51A9">
      <w:pPr>
        <w:rPr>
          <w:rFonts w:eastAsia="Calibri"/>
        </w:rPr>
      </w:pPr>
      <w:r w:rsidRPr="70A3C40E">
        <w:rPr>
          <w:rFonts w:eastAsia="Calibri"/>
        </w:rPr>
        <w:t>S</w:t>
      </w:r>
      <w:r w:rsidR="0040759E">
        <w:rPr>
          <w:rFonts w:eastAsia="Calibri"/>
        </w:rPr>
        <w:t xml:space="preserve">hould a </w:t>
      </w:r>
      <w:r w:rsidR="0000330C">
        <w:rPr>
          <w:rFonts w:eastAsia="Calibri"/>
        </w:rPr>
        <w:t>review by Planning Panels Victoria be required, s</w:t>
      </w:r>
      <w:r w:rsidRPr="70A3C40E">
        <w:rPr>
          <w:rFonts w:eastAsia="Calibri"/>
        </w:rPr>
        <w:t xml:space="preserve">ubmitters to the </w:t>
      </w:r>
      <w:r w:rsidR="0000330C">
        <w:rPr>
          <w:rFonts w:eastAsia="Calibri"/>
        </w:rPr>
        <w:t xml:space="preserve">proposed </w:t>
      </w:r>
      <w:r w:rsidR="00097922">
        <w:rPr>
          <w:rFonts w:eastAsia="Calibri"/>
        </w:rPr>
        <w:t>Amendment</w:t>
      </w:r>
      <w:r w:rsidR="557BDDA7" w:rsidRPr="70A3C40E">
        <w:rPr>
          <w:rFonts w:eastAsia="Calibri"/>
        </w:rPr>
        <w:t xml:space="preserve"> </w:t>
      </w:r>
      <w:r w:rsidR="1F042F4F" w:rsidRPr="70A3C40E">
        <w:rPr>
          <w:rFonts w:eastAsia="Calibri"/>
        </w:rPr>
        <w:t>must</w:t>
      </w:r>
      <w:r w:rsidR="557BDDA7" w:rsidRPr="70A3C40E">
        <w:rPr>
          <w:rFonts w:eastAsia="Calibri"/>
        </w:rPr>
        <w:t xml:space="preserve"> be</w:t>
      </w:r>
      <w:r w:rsidR="599C422C" w:rsidRPr="70A3C40E">
        <w:rPr>
          <w:rFonts w:eastAsia="Calibri"/>
        </w:rPr>
        <w:t xml:space="preserve"> notified</w:t>
      </w:r>
      <w:r w:rsidR="5AA277EE" w:rsidRPr="70A3C40E">
        <w:rPr>
          <w:rFonts w:eastAsia="Calibri"/>
        </w:rPr>
        <w:t xml:space="preserve"> </w:t>
      </w:r>
      <w:r w:rsidR="6E2423FD" w:rsidRPr="70A3C40E">
        <w:rPr>
          <w:rFonts w:eastAsia="Calibri"/>
        </w:rPr>
        <w:t xml:space="preserve">of Council’s decision to convene an Independent Planning Panel. </w:t>
      </w:r>
    </w:p>
    <w:p w14:paraId="6A1FF480" w14:textId="77777777" w:rsidR="17C0A0DC" w:rsidRDefault="17C0A0DC" w:rsidP="00CB51A9">
      <w:pPr>
        <w:rPr>
          <w:rFonts w:eastAsia="Calibri"/>
        </w:rPr>
      </w:pPr>
    </w:p>
    <w:p w14:paraId="66F3BE78" w14:textId="77777777" w:rsidR="62CECB2D" w:rsidRDefault="00CD2968" w:rsidP="00CB51A9">
      <w:pPr>
        <w:rPr>
          <w:rFonts w:eastAsia="Calibri"/>
        </w:rPr>
      </w:pPr>
      <w:r w:rsidRPr="12659A72">
        <w:rPr>
          <w:rFonts w:eastAsia="Calibri"/>
        </w:rPr>
        <w:t xml:space="preserve">All submitters will be </w:t>
      </w:r>
      <w:r w:rsidR="26A2BDAE" w:rsidRPr="12659A72">
        <w:rPr>
          <w:rFonts w:eastAsia="Calibri"/>
        </w:rPr>
        <w:t>notified</w:t>
      </w:r>
      <w:r w:rsidRPr="12659A72">
        <w:rPr>
          <w:rFonts w:eastAsia="Calibri"/>
        </w:rPr>
        <w:t xml:space="preserve"> of Council’s decision</w:t>
      </w:r>
      <w:r w:rsidR="01DF4E45" w:rsidRPr="12659A72">
        <w:rPr>
          <w:rFonts w:eastAsia="Calibri"/>
        </w:rPr>
        <w:t>.</w:t>
      </w:r>
      <w:r w:rsidR="5ABEFA3C" w:rsidRPr="12659A72">
        <w:rPr>
          <w:rFonts w:eastAsia="Calibri"/>
        </w:rPr>
        <w:t xml:space="preserve"> Furthermore, all submitters will be advised of the</w:t>
      </w:r>
      <w:r w:rsidR="33EF775A" w:rsidRPr="12659A72">
        <w:rPr>
          <w:rFonts w:eastAsia="Calibri"/>
        </w:rPr>
        <w:t xml:space="preserve"> date of the</w:t>
      </w:r>
      <w:r w:rsidR="5ABEFA3C" w:rsidRPr="12659A72">
        <w:rPr>
          <w:rFonts w:eastAsia="Calibri"/>
        </w:rPr>
        <w:t xml:space="preserve"> Panel</w:t>
      </w:r>
      <w:r w:rsidR="0306BBBE" w:rsidRPr="12659A72">
        <w:rPr>
          <w:rFonts w:eastAsia="Calibri"/>
        </w:rPr>
        <w:t xml:space="preserve"> hearing</w:t>
      </w:r>
      <w:r w:rsidR="197286C8" w:rsidRPr="12659A72">
        <w:rPr>
          <w:rFonts w:eastAsia="Calibri"/>
        </w:rPr>
        <w:t xml:space="preserve"> by Planning Panels Victoria,</w:t>
      </w:r>
      <w:r w:rsidR="0306BBBE" w:rsidRPr="12659A72">
        <w:rPr>
          <w:rFonts w:eastAsia="Calibri"/>
        </w:rPr>
        <w:t xml:space="preserve"> if </w:t>
      </w:r>
      <w:r w:rsidR="0738DEF5" w:rsidRPr="12659A72">
        <w:rPr>
          <w:rFonts w:eastAsia="Calibri"/>
        </w:rPr>
        <w:t>convened.</w:t>
      </w:r>
    </w:p>
    <w:p w14:paraId="2FDEF7FB" w14:textId="77777777" w:rsidR="12659A72" w:rsidRDefault="12659A72" w:rsidP="00CB51A9">
      <w:pPr>
        <w:rPr>
          <w:rFonts w:eastAsia="Calibri"/>
        </w:rPr>
      </w:pPr>
    </w:p>
    <w:p w14:paraId="17DC31BA" w14:textId="77777777" w:rsidR="1123EEF2" w:rsidRDefault="00CD2968" w:rsidP="00CB51A9">
      <w:pPr>
        <w:rPr>
          <w:rFonts w:eastAsia="Calibri" w:cs="Calibri"/>
        </w:rPr>
      </w:pPr>
      <w:r w:rsidRPr="12659A72">
        <w:rPr>
          <w:rFonts w:eastAsia="Calibri" w:cs="Calibri"/>
          <w:color w:val="000000" w:themeColor="text1"/>
        </w:rPr>
        <w:t>Council’s Engage webpage will also be updated to note the updated status of the Amendment.</w:t>
      </w:r>
    </w:p>
    <w:p w14:paraId="756C625E" w14:textId="77777777" w:rsidR="4A1F5509" w:rsidRDefault="4A1F5509" w:rsidP="00CB51A9">
      <w:pPr>
        <w:pStyle w:val="SubHeading"/>
        <w:spacing w:before="0" w:after="0"/>
        <w:rPr>
          <w:b w:val="0"/>
          <w:bCs w:val="0"/>
        </w:rPr>
      </w:pPr>
    </w:p>
    <w:p w14:paraId="5A069A05" w14:textId="77777777" w:rsidR="00420D00" w:rsidRDefault="00CD2968" w:rsidP="00CB51A9">
      <w:pPr>
        <w:pStyle w:val="SubHeading"/>
        <w:spacing w:before="0" w:after="0"/>
      </w:pPr>
      <w:r>
        <w:t>Critical Dates</w:t>
      </w:r>
    </w:p>
    <w:p w14:paraId="4A4FA4FB" w14:textId="77777777" w:rsidR="5ED778A4" w:rsidRDefault="00CD2968" w:rsidP="00CB51A9">
      <w:pPr>
        <w:rPr>
          <w:rFonts w:eastAsia="Calibri"/>
        </w:rPr>
      </w:pPr>
      <w:r w:rsidRPr="12659A72">
        <w:rPr>
          <w:rFonts w:eastAsia="Calibri"/>
        </w:rPr>
        <w:t xml:space="preserve">The following </w:t>
      </w:r>
      <w:r w:rsidR="0DE3F25A" w:rsidRPr="12659A72">
        <w:rPr>
          <w:rFonts w:eastAsia="Calibri"/>
        </w:rPr>
        <w:t xml:space="preserve">are </w:t>
      </w:r>
      <w:r w:rsidR="1DB76390" w:rsidRPr="12659A72">
        <w:rPr>
          <w:rFonts w:eastAsia="Calibri"/>
        </w:rPr>
        <w:t>critical dates</w:t>
      </w:r>
      <w:r w:rsidR="763B9F45" w:rsidRPr="12659A72">
        <w:rPr>
          <w:rFonts w:eastAsia="Calibri"/>
        </w:rPr>
        <w:t xml:space="preserve"> relevant</w:t>
      </w:r>
      <w:r w:rsidR="1DB76390" w:rsidRPr="12659A72">
        <w:rPr>
          <w:rFonts w:eastAsia="Calibri"/>
        </w:rPr>
        <w:t xml:space="preserve"> to the processing of this </w:t>
      </w:r>
      <w:r w:rsidR="01620494" w:rsidRPr="12659A72">
        <w:rPr>
          <w:rFonts w:eastAsia="Calibri"/>
        </w:rPr>
        <w:t>A</w:t>
      </w:r>
      <w:r w:rsidR="1DB76390" w:rsidRPr="12659A72">
        <w:rPr>
          <w:rFonts w:eastAsia="Calibri"/>
        </w:rPr>
        <w:t>mendment</w:t>
      </w:r>
      <w:r w:rsidR="7B72C112" w:rsidRPr="12659A72">
        <w:rPr>
          <w:rFonts w:eastAsia="Calibri"/>
        </w:rPr>
        <w:t>:</w:t>
      </w:r>
    </w:p>
    <w:p w14:paraId="6C7911FD" w14:textId="77777777" w:rsidR="38743D7B" w:rsidRDefault="00CD2968" w:rsidP="00CD2968">
      <w:pPr>
        <w:pStyle w:val="ListParagraph"/>
        <w:numPr>
          <w:ilvl w:val="0"/>
          <w:numId w:val="38"/>
        </w:numPr>
        <w:rPr>
          <w:rFonts w:eastAsia="Calibri"/>
        </w:rPr>
      </w:pPr>
      <w:r w:rsidRPr="12659A72">
        <w:rPr>
          <w:rFonts w:eastAsia="Calibri"/>
        </w:rPr>
        <w:t>Council Meeting to resolve to commence Amendment C275</w:t>
      </w:r>
      <w:r w:rsidR="0E6BD551" w:rsidRPr="12659A72">
        <w:rPr>
          <w:rFonts w:eastAsia="Calibri"/>
        </w:rPr>
        <w:t xml:space="preserve"> – 19 December 2023</w:t>
      </w:r>
      <w:r>
        <w:rPr>
          <w:rFonts w:eastAsia="Calibri"/>
        </w:rPr>
        <w:t>.</w:t>
      </w:r>
    </w:p>
    <w:p w14:paraId="7BB40AD2" w14:textId="77777777" w:rsidR="38743D7B" w:rsidRDefault="00CD2968" w:rsidP="00CD2968">
      <w:pPr>
        <w:pStyle w:val="ListParagraph"/>
        <w:numPr>
          <w:ilvl w:val="0"/>
          <w:numId w:val="38"/>
        </w:numPr>
        <w:rPr>
          <w:rFonts w:eastAsia="Calibri" w:cs="Calibri"/>
          <w:szCs w:val="24"/>
        </w:rPr>
      </w:pPr>
      <w:r w:rsidRPr="12659A72">
        <w:rPr>
          <w:rFonts w:eastAsia="Calibri"/>
        </w:rPr>
        <w:t>Authorisation to prepare and exhibit Amendment C275</w:t>
      </w:r>
      <w:r w:rsidR="57681E07" w:rsidRPr="12659A72">
        <w:rPr>
          <w:rFonts w:eastAsia="Calibri"/>
        </w:rPr>
        <w:t xml:space="preserve"> – 8 April 2024</w:t>
      </w:r>
      <w:r>
        <w:rPr>
          <w:rFonts w:eastAsia="Calibri"/>
        </w:rPr>
        <w:t>.</w:t>
      </w:r>
    </w:p>
    <w:p w14:paraId="45101A7E" w14:textId="77777777" w:rsidR="57681E07" w:rsidRDefault="00CD2968" w:rsidP="00CD2968">
      <w:pPr>
        <w:pStyle w:val="ListParagraph"/>
        <w:numPr>
          <w:ilvl w:val="0"/>
          <w:numId w:val="38"/>
        </w:numPr>
        <w:rPr>
          <w:rFonts w:eastAsia="Calibri" w:cs="Calibri"/>
          <w:szCs w:val="24"/>
        </w:rPr>
      </w:pPr>
      <w:r w:rsidRPr="12659A72">
        <w:rPr>
          <w:rFonts w:eastAsia="Calibri" w:cs="Calibri"/>
          <w:szCs w:val="24"/>
        </w:rPr>
        <w:t>Exhibition of Amendment C275 - 5 June to 16 August 2024</w:t>
      </w:r>
      <w:r>
        <w:rPr>
          <w:rFonts w:eastAsia="Calibri" w:cs="Calibri"/>
          <w:szCs w:val="24"/>
        </w:rPr>
        <w:t>.</w:t>
      </w:r>
    </w:p>
    <w:p w14:paraId="15D52586" w14:textId="77777777" w:rsidR="5ED778A4" w:rsidRDefault="00CD2968" w:rsidP="00CD2968">
      <w:pPr>
        <w:pStyle w:val="ListParagraph"/>
        <w:numPr>
          <w:ilvl w:val="0"/>
          <w:numId w:val="38"/>
        </w:numPr>
        <w:rPr>
          <w:rFonts w:eastAsia="Calibri"/>
        </w:rPr>
      </w:pPr>
      <w:r w:rsidRPr="12659A72">
        <w:rPr>
          <w:rFonts w:eastAsia="Calibri"/>
        </w:rPr>
        <w:t xml:space="preserve">Council Meeting </w:t>
      </w:r>
      <w:r w:rsidR="6B5AA9E3" w:rsidRPr="12659A72">
        <w:rPr>
          <w:rFonts w:eastAsia="Calibri"/>
        </w:rPr>
        <w:t xml:space="preserve">to consider exhibition outcomes </w:t>
      </w:r>
      <w:r w:rsidR="1DCA3E98" w:rsidRPr="12659A72">
        <w:rPr>
          <w:rFonts w:eastAsia="Calibri"/>
        </w:rPr>
        <w:t xml:space="preserve">– </w:t>
      </w:r>
      <w:r w:rsidR="06C50801" w:rsidRPr="12659A72">
        <w:rPr>
          <w:rFonts w:eastAsia="Calibri"/>
        </w:rPr>
        <w:t>18 February 202</w:t>
      </w:r>
      <w:r w:rsidR="001D7AE6" w:rsidRPr="12659A72">
        <w:rPr>
          <w:rFonts w:eastAsia="Calibri"/>
        </w:rPr>
        <w:t>5</w:t>
      </w:r>
      <w:r>
        <w:rPr>
          <w:rFonts w:eastAsia="Calibri"/>
        </w:rPr>
        <w:t>.</w:t>
      </w:r>
    </w:p>
    <w:p w14:paraId="2D0D3FAD" w14:textId="77777777" w:rsidR="560F9A81" w:rsidRDefault="00CD2968" w:rsidP="00CD2968">
      <w:pPr>
        <w:pStyle w:val="ListParagraph"/>
        <w:numPr>
          <w:ilvl w:val="0"/>
          <w:numId w:val="38"/>
        </w:numPr>
        <w:rPr>
          <w:rFonts w:eastAsia="Calibri"/>
        </w:rPr>
      </w:pPr>
      <w:r w:rsidRPr="12659A72">
        <w:rPr>
          <w:rFonts w:eastAsia="Calibri"/>
        </w:rPr>
        <w:t>Pre</w:t>
      </w:r>
      <w:r w:rsidR="005731AE" w:rsidRPr="12659A72">
        <w:rPr>
          <w:rFonts w:eastAsia="Calibri"/>
        </w:rPr>
        <w:t>-</w:t>
      </w:r>
      <w:r w:rsidRPr="12659A72">
        <w:rPr>
          <w:rFonts w:eastAsia="Calibri"/>
        </w:rPr>
        <w:t xml:space="preserve">set Directions Hearing </w:t>
      </w:r>
      <w:r w:rsidR="41764275" w:rsidRPr="12659A72">
        <w:rPr>
          <w:rFonts w:eastAsia="Calibri"/>
        </w:rPr>
        <w:t xml:space="preserve">– </w:t>
      </w:r>
      <w:r w:rsidR="00940FA0" w:rsidRPr="12659A72">
        <w:rPr>
          <w:rFonts w:eastAsia="Calibri"/>
        </w:rPr>
        <w:t xml:space="preserve">week commencing </w:t>
      </w:r>
      <w:r w:rsidR="41764275" w:rsidRPr="12659A72">
        <w:rPr>
          <w:rFonts w:eastAsia="Calibri"/>
        </w:rPr>
        <w:t>17</w:t>
      </w:r>
      <w:r w:rsidR="36B2C2F9" w:rsidRPr="12659A72">
        <w:rPr>
          <w:rFonts w:eastAsia="Calibri"/>
        </w:rPr>
        <w:t xml:space="preserve"> March 2025</w:t>
      </w:r>
      <w:r>
        <w:rPr>
          <w:rFonts w:eastAsia="Calibri"/>
        </w:rPr>
        <w:t>.</w:t>
      </w:r>
    </w:p>
    <w:p w14:paraId="705099F3" w14:textId="77777777" w:rsidR="560F9A81" w:rsidRDefault="00CD2968" w:rsidP="00CD2968">
      <w:pPr>
        <w:pStyle w:val="ListParagraph"/>
        <w:numPr>
          <w:ilvl w:val="0"/>
          <w:numId w:val="38"/>
        </w:numPr>
        <w:rPr>
          <w:rFonts w:eastAsia="Calibri"/>
        </w:rPr>
      </w:pPr>
      <w:r w:rsidRPr="12659A72">
        <w:rPr>
          <w:rFonts w:eastAsia="Calibri"/>
        </w:rPr>
        <w:t xml:space="preserve">Panel Hearing </w:t>
      </w:r>
      <w:r w:rsidR="62826EE2" w:rsidRPr="12659A72">
        <w:rPr>
          <w:rFonts w:eastAsia="Calibri"/>
        </w:rPr>
        <w:t xml:space="preserve">– </w:t>
      </w:r>
      <w:r w:rsidR="00940FA0" w:rsidRPr="12659A72">
        <w:rPr>
          <w:rFonts w:eastAsia="Calibri"/>
        </w:rPr>
        <w:t xml:space="preserve">week commencing </w:t>
      </w:r>
      <w:r w:rsidRPr="12659A72">
        <w:rPr>
          <w:rFonts w:eastAsia="Calibri"/>
        </w:rPr>
        <w:t>14 April 2025</w:t>
      </w:r>
      <w:r>
        <w:rPr>
          <w:rFonts w:eastAsia="Calibri"/>
        </w:rPr>
        <w:t>.</w:t>
      </w:r>
    </w:p>
    <w:p w14:paraId="5F2EF1C4" w14:textId="77777777" w:rsidR="005810D3" w:rsidRDefault="00CD2968" w:rsidP="00CD2968">
      <w:pPr>
        <w:pStyle w:val="ListParagraph"/>
        <w:numPr>
          <w:ilvl w:val="0"/>
          <w:numId w:val="38"/>
        </w:numPr>
        <w:rPr>
          <w:rFonts w:eastAsia="Calibri"/>
        </w:rPr>
      </w:pPr>
      <w:r w:rsidRPr="12659A72">
        <w:rPr>
          <w:rFonts w:eastAsia="Calibri"/>
        </w:rPr>
        <w:t xml:space="preserve">Report back to Council with the outcomes of Panel and recommendations on the </w:t>
      </w:r>
      <w:r w:rsidR="00097922">
        <w:rPr>
          <w:rFonts w:eastAsia="Calibri"/>
        </w:rPr>
        <w:t>Amendment</w:t>
      </w:r>
      <w:r w:rsidRPr="12659A72">
        <w:rPr>
          <w:rFonts w:eastAsia="Calibri"/>
        </w:rPr>
        <w:t xml:space="preserve"> </w:t>
      </w:r>
      <w:r w:rsidR="77BFC548" w:rsidRPr="12659A72">
        <w:rPr>
          <w:rFonts w:eastAsia="Calibri"/>
        </w:rPr>
        <w:t xml:space="preserve">and final decision on the </w:t>
      </w:r>
      <w:r w:rsidR="118ED442" w:rsidRPr="12659A72">
        <w:rPr>
          <w:rFonts w:eastAsia="Calibri"/>
        </w:rPr>
        <w:t>A</w:t>
      </w:r>
      <w:r w:rsidR="77BFC548" w:rsidRPr="12659A72">
        <w:rPr>
          <w:rFonts w:eastAsia="Calibri"/>
        </w:rPr>
        <w:t>mendment</w:t>
      </w:r>
      <w:r w:rsidR="666083FF" w:rsidRPr="12659A72">
        <w:rPr>
          <w:rFonts w:eastAsia="Calibri"/>
        </w:rPr>
        <w:t xml:space="preserve"> C275</w:t>
      </w:r>
      <w:r w:rsidR="008B58B4" w:rsidRPr="12659A72">
        <w:rPr>
          <w:rFonts w:eastAsia="Calibri"/>
        </w:rPr>
        <w:t>, following receipt of the Panel report</w:t>
      </w:r>
      <w:r w:rsidR="0840A1FC" w:rsidRPr="12659A72">
        <w:rPr>
          <w:rFonts w:eastAsia="Calibri"/>
        </w:rPr>
        <w:t>.</w:t>
      </w:r>
    </w:p>
    <w:p w14:paraId="26FDDB06" w14:textId="77777777" w:rsidR="36B2C2F9" w:rsidRPr="005810D3" w:rsidRDefault="005810D3" w:rsidP="005810D3">
      <w:pPr>
        <w:spacing w:line="240" w:lineRule="auto"/>
        <w:rPr>
          <w:rFonts w:eastAsia="Calibri"/>
          <w:szCs w:val="20"/>
        </w:rPr>
      </w:pPr>
      <w:r>
        <w:rPr>
          <w:rFonts w:eastAsia="Calibri"/>
        </w:rPr>
        <w:br w:type="page"/>
      </w:r>
    </w:p>
    <w:p w14:paraId="73C84174" w14:textId="77777777" w:rsidR="00CF0751" w:rsidRDefault="00CD2968" w:rsidP="00420D00">
      <w:pPr>
        <w:pStyle w:val="Heading1"/>
      </w:pPr>
      <w:r>
        <w:lastRenderedPageBreak/>
        <w:t>Declaration of Conflict of Interest</w:t>
      </w:r>
    </w:p>
    <w:p w14:paraId="6483FBE5" w14:textId="77777777" w:rsidR="00420D00" w:rsidRPr="008D4BC2" w:rsidRDefault="00CD2968" w:rsidP="00420D00">
      <w:r w:rsidRPr="33B9A144">
        <w:rPr>
          <w:rFonts w:eastAsia="Calibri" w:cs="Calibri"/>
          <w:color w:val="000000" w:themeColor="text1"/>
        </w:rPr>
        <w:t xml:space="preserve">Under Section 130 of the </w:t>
      </w:r>
      <w:r w:rsidRPr="33B9A144">
        <w:rPr>
          <w:rFonts w:eastAsia="Calibri" w:cs="Calibri"/>
          <w:i/>
          <w:iCs/>
          <w:color w:val="000000" w:themeColor="text1"/>
        </w:rPr>
        <w:t>Local Government Act 2020 </w:t>
      </w:r>
      <w:r w:rsidRPr="33B9A144">
        <w:rPr>
          <w:rFonts w:eastAsia="Calibri" w:cs="Calibri"/>
          <w:color w:val="000000" w:themeColor="text1"/>
        </w:rPr>
        <w:t>officers providing advice to Council are required to disclose any conflict of interest they have in a matter and explain the nature of the conflict.</w:t>
      </w:r>
    </w:p>
    <w:p w14:paraId="36636AAA" w14:textId="77777777" w:rsidR="00420D00" w:rsidRPr="008D4BC2" w:rsidRDefault="00CD2968" w:rsidP="00420D00">
      <w:r>
        <w:br/>
      </w:r>
      <w:r w:rsidR="33B9A144" w:rsidRPr="33B9A144">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1EFFD9DF" w14:textId="77777777" w:rsidR="000366FD" w:rsidRDefault="00CD2968" w:rsidP="000366FD">
      <w:pPr>
        <w:pStyle w:val="Heading1"/>
      </w:pPr>
      <w:r>
        <w:t>Attachment</w:t>
      </w:r>
      <w:r w:rsidR="003D324D">
        <w:t>s</w:t>
      </w:r>
    </w:p>
    <w:p w14:paraId="5855F8E2" w14:textId="77777777" w:rsidR="00D3773B" w:rsidRDefault="00CD2968" w:rsidP="00CD2968">
      <w:pPr>
        <w:numPr>
          <w:ilvl w:val="0"/>
          <w:numId w:val="39"/>
        </w:numPr>
        <w:spacing w:line="240" w:lineRule="atLeast"/>
        <w:ind w:hanging="282"/>
        <w:rPr>
          <w:rFonts w:eastAsia="Calibri" w:cs="Calibri"/>
          <w:color w:val="000000"/>
        </w:rPr>
      </w:pPr>
      <w:r>
        <w:rPr>
          <w:rFonts w:eastAsia="Calibri" w:cs="Calibri"/>
          <w:color w:val="000000"/>
        </w:rPr>
        <w:t>Amendment C275 - Proposed local planning policy clauses - clean version [</w:t>
      </w:r>
      <w:r>
        <w:rPr>
          <w:rFonts w:eastAsia="Calibri" w:cs="Calibri"/>
          <w:b/>
          <w:bCs/>
          <w:color w:val="000000"/>
        </w:rPr>
        <w:t>5.4.1</w:t>
      </w:r>
      <w:r>
        <w:rPr>
          <w:rFonts w:eastAsia="Calibri" w:cs="Calibri"/>
          <w:color w:val="000000"/>
        </w:rPr>
        <w:t xml:space="preserve"> - 6 pages]</w:t>
      </w:r>
    </w:p>
    <w:p w14:paraId="7539CAC5" w14:textId="77777777" w:rsidR="00D3773B" w:rsidRDefault="00CD2968" w:rsidP="00CD2968">
      <w:pPr>
        <w:numPr>
          <w:ilvl w:val="0"/>
          <w:numId w:val="39"/>
        </w:numPr>
        <w:spacing w:line="240" w:lineRule="atLeast"/>
        <w:ind w:hanging="282"/>
        <w:rPr>
          <w:rFonts w:eastAsia="Calibri" w:cs="Calibri"/>
          <w:color w:val="000000"/>
        </w:rPr>
      </w:pPr>
      <w:r>
        <w:rPr>
          <w:rFonts w:eastAsia="Calibri" w:cs="Calibri"/>
          <w:color w:val="000000"/>
        </w:rPr>
        <w:t>Amendment C275 - Proposed local planning policy clauses - with tracked changes [</w:t>
      </w:r>
      <w:r>
        <w:rPr>
          <w:rFonts w:eastAsia="Calibri" w:cs="Calibri"/>
          <w:b/>
          <w:bCs/>
          <w:color w:val="000000"/>
        </w:rPr>
        <w:t>5.4.2</w:t>
      </w:r>
      <w:r>
        <w:rPr>
          <w:rFonts w:eastAsia="Calibri" w:cs="Calibri"/>
          <w:color w:val="000000"/>
        </w:rPr>
        <w:t xml:space="preserve"> - 6 pages]</w:t>
      </w:r>
    </w:p>
    <w:p w14:paraId="4524CB25" w14:textId="77777777" w:rsidR="00D3773B" w:rsidRDefault="00CD2968" w:rsidP="00CD2968">
      <w:pPr>
        <w:numPr>
          <w:ilvl w:val="0"/>
          <w:numId w:val="39"/>
        </w:numPr>
        <w:spacing w:line="240" w:lineRule="atLeast"/>
        <w:ind w:hanging="282"/>
        <w:rPr>
          <w:rFonts w:eastAsia="Calibri" w:cs="Calibri"/>
          <w:color w:val="000000"/>
        </w:rPr>
      </w:pPr>
      <w:r>
        <w:rPr>
          <w:rFonts w:eastAsia="Calibri" w:cs="Calibri"/>
          <w:color w:val="000000"/>
        </w:rPr>
        <w:t>Summary of Submissions and Officer Response Table - Amendment C275 [</w:t>
      </w:r>
      <w:r>
        <w:rPr>
          <w:rFonts w:eastAsia="Calibri" w:cs="Calibri"/>
          <w:b/>
          <w:bCs/>
          <w:color w:val="000000"/>
        </w:rPr>
        <w:t>5.4.3</w:t>
      </w:r>
      <w:r>
        <w:rPr>
          <w:rFonts w:eastAsia="Calibri" w:cs="Calibri"/>
          <w:color w:val="000000"/>
        </w:rPr>
        <w:t xml:space="preserve"> - 6 pages]</w:t>
      </w:r>
    </w:p>
    <w:p w14:paraId="2F9233B8" w14:textId="77777777" w:rsidR="00D3773B" w:rsidRDefault="00CD2968" w:rsidP="00CD2968">
      <w:pPr>
        <w:numPr>
          <w:ilvl w:val="0"/>
          <w:numId w:val="39"/>
        </w:numPr>
        <w:spacing w:line="240" w:lineRule="atLeast"/>
        <w:ind w:hanging="282"/>
        <w:rPr>
          <w:rFonts w:eastAsia="Calibri" w:cs="Calibri"/>
          <w:color w:val="000000"/>
        </w:rPr>
      </w:pPr>
      <w:r>
        <w:rPr>
          <w:rFonts w:eastAsia="Calibri" w:cs="Calibri"/>
          <w:color w:val="000000"/>
        </w:rPr>
        <w:t>Planning Scheme Amendment Statutory Process [</w:t>
      </w:r>
      <w:r>
        <w:rPr>
          <w:rFonts w:eastAsia="Calibri" w:cs="Calibri"/>
          <w:b/>
          <w:bCs/>
          <w:color w:val="000000"/>
        </w:rPr>
        <w:t>5.4.4</w:t>
      </w:r>
      <w:r>
        <w:rPr>
          <w:rFonts w:eastAsia="Calibri" w:cs="Calibri"/>
          <w:color w:val="000000"/>
        </w:rPr>
        <w:t xml:space="preserve"> - 1 page]</w:t>
      </w:r>
    </w:p>
    <w:p w14:paraId="16D6D531" w14:textId="77777777" w:rsidR="00D3773B" w:rsidRDefault="00CD2968" w:rsidP="00CD2968">
      <w:pPr>
        <w:numPr>
          <w:ilvl w:val="0"/>
          <w:numId w:val="39"/>
        </w:numPr>
        <w:spacing w:line="240" w:lineRule="atLeast"/>
        <w:ind w:hanging="282"/>
        <w:rPr>
          <w:rFonts w:eastAsia="Calibri" w:cs="Calibri"/>
          <w:color w:val="000000"/>
        </w:rPr>
      </w:pPr>
      <w:r>
        <w:rPr>
          <w:rFonts w:eastAsia="Calibri" w:cs="Calibri"/>
          <w:color w:val="000000"/>
        </w:rPr>
        <w:t>Table of changes post Council adoption for exhibition - Amendment C275 - Local policies update [</w:t>
      </w:r>
      <w:r>
        <w:rPr>
          <w:rFonts w:eastAsia="Calibri" w:cs="Calibri"/>
          <w:b/>
          <w:bCs/>
          <w:color w:val="000000"/>
        </w:rPr>
        <w:t>5.4.5</w:t>
      </w:r>
      <w:r>
        <w:rPr>
          <w:rFonts w:eastAsia="Calibri" w:cs="Calibri"/>
          <w:color w:val="000000"/>
        </w:rPr>
        <w:t xml:space="preserve"> - 11 pages]</w:t>
      </w:r>
    </w:p>
    <w:p w14:paraId="4ABD66E2" w14:textId="4AD5CA94" w:rsidR="00042294" w:rsidRDefault="00CD2968" w:rsidP="00042294">
      <w:pPr>
        <w:tabs>
          <w:tab w:val="left" w:pos="600"/>
        </w:tabs>
        <w:ind w:left="600" w:hanging="600"/>
      </w:pPr>
      <w:r w:rsidRPr="00163BE0">
        <w:rPr>
          <w:rFonts w:eastAsia="Calibri" w:cs="Calibri"/>
          <w:color w:val="FFFFFF"/>
          <w:sz w:val="4"/>
        </w:rPr>
        <w:br w:type="page"/>
      </w:r>
    </w:p>
    <w:p w14:paraId="4D6669CA" w14:textId="62E82827" w:rsidR="00A11A83" w:rsidRPr="00163BE0" w:rsidRDefault="00CD2968"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8" w:name="_Toc190355072"/>
      <w:r w:rsidRPr="00163BE0">
        <w:rPr>
          <w:rFonts w:eastAsia="Calibri" w:cs="Calibri"/>
          <w:color w:val="000000"/>
        </w:rPr>
        <w:instrText>5.5</w:instrText>
      </w:r>
      <w:r w:rsidRPr="00163BE0">
        <w:rPr>
          <w:rFonts w:eastAsia="Calibri" w:cs="Calibri"/>
          <w:color w:val="000000"/>
        </w:rPr>
        <w:tab/>
        <w:instrText>Amendment to Rural Residential Precinct 4a Outline Development Plan - Council Decision</w:instrText>
      </w:r>
      <w:bookmarkEnd w:id="38"/>
      <w:r w:rsidRPr="00163BE0">
        <w:rPr>
          <w:rFonts w:eastAsia="Calibri" w:cs="Calibri"/>
          <w:color w:val="000000"/>
        </w:rPr>
        <w:instrText>" \f \l 2</w:instrText>
      </w:r>
      <w:r>
        <w:rPr>
          <w:rFonts w:eastAsia="Calibri" w:cs="Calibri"/>
          <w:color w:val="000000"/>
        </w:rPr>
        <w:fldChar w:fldCharType="end"/>
      </w:r>
      <w:bookmarkStart w:id="39" w:name="5.5__Amendment_to_Rural_Residential_Pre"/>
      <w:r w:rsidRPr="00163BE0">
        <w:rPr>
          <w:rFonts w:eastAsia="Calibri" w:cs="Calibri"/>
          <w:color w:val="FFFFFF"/>
          <w:sz w:val="4"/>
        </w:rPr>
        <w:t>5.5</w:t>
      </w:r>
      <w:r w:rsidRPr="00163BE0">
        <w:rPr>
          <w:rFonts w:eastAsia="Calibri" w:cs="Calibri"/>
          <w:color w:val="FFFFFF"/>
          <w:sz w:val="4"/>
        </w:rPr>
        <w:tab/>
        <w:t>Amendment to Rural Residential Precinct 4a Outline Development Plan - Council Decision</w:t>
      </w:r>
    </w:p>
    <w:bookmarkEnd w:id="39"/>
    <w:p w14:paraId="6CF55887" w14:textId="77777777" w:rsidR="00C65C4F" w:rsidRPr="00891BD0" w:rsidRDefault="00CD2968" w:rsidP="0500250D">
      <w:r w:rsidRPr="0500250D">
        <w:rPr>
          <w:rFonts w:eastAsia="Calibri" w:cs="Calibri"/>
          <w:b/>
          <w:bCs/>
          <w:color w:val="003266"/>
          <w:sz w:val="28"/>
          <w:szCs w:val="28"/>
        </w:rPr>
        <w:t>5.5 Amendment to Rural Residential Precinct 4a Outline Development Plan - Council Decision</w:t>
      </w:r>
    </w:p>
    <w:p w14:paraId="1B5218CC" w14:textId="77777777" w:rsidR="00C65C4F" w:rsidRPr="00891BD0" w:rsidRDefault="00C65C4F" w:rsidP="0500250D"/>
    <w:p w14:paraId="378E175C" w14:textId="77777777" w:rsidR="00C65C4F" w:rsidRPr="00891BD0" w:rsidRDefault="00CD2968" w:rsidP="0500250D">
      <w:pPr>
        <w:tabs>
          <w:tab w:val="left" w:pos="3119"/>
        </w:tabs>
        <w:ind w:left="3119" w:hanging="3119"/>
        <w:jc w:val="both"/>
        <w:rPr>
          <w:rFonts w:asciiTheme="minorHAnsi" w:hAnsiTheme="minorHAnsi" w:cstheme="minorBidi"/>
        </w:rPr>
      </w:pPr>
      <w:r w:rsidRPr="005B6EAB">
        <w:rPr>
          <w:rFonts w:asciiTheme="minorHAnsi" w:eastAsia="Calibri" w:hAnsiTheme="minorHAnsi" w:cstheme="minorBidi"/>
          <w:b/>
          <w:bCs/>
        </w:rPr>
        <w:t>Director/Executive Manager:</w:t>
      </w:r>
      <w:r w:rsidR="006144AD">
        <w:tab/>
      </w:r>
      <w:r w:rsidRPr="0500250D">
        <w:rPr>
          <w:rFonts w:asciiTheme="minorHAnsi" w:eastAsia="Calibri" w:hAnsiTheme="minorHAnsi" w:cstheme="minorBidi"/>
          <w:color w:val="000000" w:themeColor="text1"/>
        </w:rPr>
        <w:t>Director Planning &amp; Development</w:t>
      </w:r>
    </w:p>
    <w:p w14:paraId="612308AD" w14:textId="77777777" w:rsidR="00C65C4F" w:rsidRPr="00891BD0" w:rsidRDefault="00C65C4F" w:rsidP="00C65C4F">
      <w:pPr>
        <w:tabs>
          <w:tab w:val="left" w:pos="3119"/>
        </w:tabs>
        <w:ind w:left="3119" w:hanging="3119"/>
        <w:jc w:val="both"/>
        <w:rPr>
          <w:rFonts w:asciiTheme="minorHAnsi" w:hAnsiTheme="minorHAnsi" w:cstheme="minorHAnsi"/>
        </w:rPr>
      </w:pPr>
    </w:p>
    <w:p w14:paraId="1810B00A" w14:textId="77777777" w:rsidR="00C65C4F" w:rsidRPr="00891BD0" w:rsidRDefault="00CD2968" w:rsidP="00C65C4F">
      <w:pPr>
        <w:tabs>
          <w:tab w:val="left" w:pos="3119"/>
        </w:tabs>
        <w:ind w:left="3119" w:hanging="3119"/>
        <w:jc w:val="both"/>
        <w:rPr>
          <w:rFonts w:asciiTheme="minorHAnsi" w:hAnsiTheme="minorHAnsi" w:cstheme="minorHAnsi"/>
        </w:rPr>
      </w:pPr>
      <w:r w:rsidRPr="00891BD0">
        <w:rPr>
          <w:rFonts w:asciiTheme="minorHAnsi" w:eastAsia="Calibri" w:hAnsiTheme="minorHAnsi" w:cstheme="minorHAnsi"/>
          <w:b/>
          <w:bCs/>
        </w:rPr>
        <w:t>Report Author:</w:t>
      </w:r>
      <w:r w:rsidRPr="00891BD0">
        <w:rPr>
          <w:rFonts w:asciiTheme="minorHAnsi" w:hAnsiTheme="minorHAnsi" w:cstheme="minorHAnsi"/>
        </w:rPr>
        <w:tab/>
      </w:r>
      <w:r w:rsidRPr="00891BD0">
        <w:rPr>
          <w:rFonts w:asciiTheme="minorHAnsi" w:eastAsia="Calibri" w:hAnsiTheme="minorHAnsi" w:cstheme="minorHAnsi"/>
          <w:color w:val="000000" w:themeColor="text1"/>
        </w:rPr>
        <w:t>Senior Strategic Planner</w:t>
      </w:r>
    </w:p>
    <w:p w14:paraId="533E2548" w14:textId="77777777" w:rsidR="00C65C4F" w:rsidRPr="00891BD0" w:rsidRDefault="00C65C4F" w:rsidP="00C65C4F">
      <w:pPr>
        <w:tabs>
          <w:tab w:val="left" w:pos="3119"/>
        </w:tabs>
        <w:ind w:left="3119" w:hanging="3119"/>
        <w:jc w:val="both"/>
        <w:rPr>
          <w:rFonts w:asciiTheme="minorHAnsi" w:hAnsiTheme="minorHAnsi" w:cstheme="minorHAnsi"/>
        </w:rPr>
      </w:pPr>
    </w:p>
    <w:p w14:paraId="12291719" w14:textId="77777777" w:rsidR="00C80924" w:rsidRDefault="00CD2968" w:rsidP="00C80924">
      <w:pPr>
        <w:tabs>
          <w:tab w:val="left" w:pos="3119"/>
        </w:tabs>
        <w:ind w:left="3119" w:hanging="3119"/>
        <w:rPr>
          <w:rFonts w:asciiTheme="minorHAnsi" w:eastAsia="Calibri" w:hAnsiTheme="minorHAnsi" w:cstheme="minorBidi"/>
          <w:color w:val="000000" w:themeColor="text1"/>
        </w:rPr>
      </w:pPr>
      <w:r w:rsidRPr="28744F2D">
        <w:rPr>
          <w:rFonts w:asciiTheme="minorHAnsi" w:eastAsia="Calibri" w:hAnsiTheme="minorHAnsi" w:cstheme="minorBidi"/>
          <w:b/>
          <w:bCs/>
          <w:color w:val="000000" w:themeColor="text1"/>
        </w:rPr>
        <w:t>In Attendance:</w:t>
      </w:r>
      <w:r w:rsidR="009C767E">
        <w:rPr>
          <w:rFonts w:asciiTheme="minorHAnsi" w:eastAsia="Calibri" w:hAnsiTheme="minorHAnsi" w:cstheme="minorBidi"/>
          <w:b/>
          <w:bCs/>
          <w:color w:val="000000" w:themeColor="text1"/>
        </w:rPr>
        <w:tab/>
      </w:r>
      <w:r w:rsidR="009C767E" w:rsidRPr="127DF672">
        <w:rPr>
          <w:rFonts w:eastAsia="Calibri" w:cs="Calibri"/>
          <w:color w:val="000000" w:themeColor="text1"/>
        </w:rPr>
        <w:t>Manager Strategic Futures</w:t>
      </w:r>
      <w:r w:rsidR="009C767E" w:rsidRPr="28744F2D">
        <w:rPr>
          <w:rFonts w:asciiTheme="minorHAnsi" w:eastAsia="Calibri" w:hAnsiTheme="minorHAnsi" w:cstheme="minorBidi"/>
          <w:color w:val="000000" w:themeColor="text1"/>
        </w:rPr>
        <w:t xml:space="preserve"> </w:t>
      </w:r>
      <w:r w:rsidR="009C767E">
        <w:rPr>
          <w:rFonts w:asciiTheme="minorHAnsi" w:eastAsia="Calibri" w:hAnsiTheme="minorHAnsi" w:cstheme="minorBidi"/>
          <w:color w:val="000000" w:themeColor="text1"/>
        </w:rPr>
        <w:br/>
      </w:r>
      <w:r w:rsidRPr="28744F2D">
        <w:rPr>
          <w:rFonts w:asciiTheme="minorHAnsi" w:eastAsia="Calibri" w:hAnsiTheme="minorHAnsi" w:cstheme="minorBidi"/>
          <w:color w:val="000000" w:themeColor="text1"/>
        </w:rPr>
        <w:t>Coordinator Strategic Land Use Planning</w:t>
      </w:r>
    </w:p>
    <w:p w14:paraId="4D67C8B0" w14:textId="77777777" w:rsidR="00C65C4F" w:rsidRPr="00891BD0" w:rsidRDefault="00CD2968" w:rsidP="00402DDC">
      <w:pPr>
        <w:pStyle w:val="Heading1"/>
        <w:jc w:val="both"/>
        <w:rPr>
          <w:rFonts w:asciiTheme="minorHAnsi" w:hAnsiTheme="minorHAnsi" w:cstheme="minorHAnsi"/>
        </w:rPr>
      </w:pPr>
      <w:r w:rsidRPr="49988D55">
        <w:rPr>
          <w:rFonts w:asciiTheme="minorHAnsi" w:hAnsiTheme="minorHAnsi" w:cstheme="minorBidi"/>
        </w:rPr>
        <w:t>Executive Summary</w:t>
      </w:r>
    </w:p>
    <w:p w14:paraId="218AE108" w14:textId="77777777" w:rsidR="4FD95DFF" w:rsidRPr="00402DDC" w:rsidRDefault="00CD2968" w:rsidP="00CA7313">
      <w:pPr>
        <w:rPr>
          <w:rFonts w:cs="Calibri"/>
        </w:rPr>
      </w:pPr>
      <w:r w:rsidRPr="00402DDC">
        <w:rPr>
          <w:rFonts w:eastAsia="Calibri" w:cs="Calibri"/>
        </w:rPr>
        <w:t xml:space="preserve">The purpose of this report is to discuss the assessment of a proposed amendment to the </w:t>
      </w:r>
      <w:r w:rsidRPr="00402DDC">
        <w:rPr>
          <w:rFonts w:eastAsia="Calibri" w:cs="Calibri"/>
          <w:i/>
          <w:iCs/>
        </w:rPr>
        <w:t xml:space="preserve">Rural Residential Precinct 4A Outline Development Plan Part 1, March 2017 Amended </w:t>
      </w:r>
      <w:r w:rsidRPr="00402DDC">
        <w:rPr>
          <w:rFonts w:eastAsia="Calibri" w:cs="Calibri"/>
        </w:rPr>
        <w:t>(the Development Plan). The amendment proposes subdivision, and construction of a dwelling at 126 Ridge Road, Whittlesea.</w:t>
      </w:r>
    </w:p>
    <w:p w14:paraId="67E7A242" w14:textId="77777777" w:rsidR="4FD95DFF" w:rsidRPr="00402DDC" w:rsidRDefault="4FD95DFF" w:rsidP="00CA7313">
      <w:pPr>
        <w:rPr>
          <w:rFonts w:cs="Calibri"/>
        </w:rPr>
      </w:pPr>
    </w:p>
    <w:p w14:paraId="3C489A37" w14:textId="77777777" w:rsidR="4FD95DFF" w:rsidRPr="00402DDC" w:rsidRDefault="00CD2968" w:rsidP="00CA7313">
      <w:pPr>
        <w:rPr>
          <w:rFonts w:cs="Calibri"/>
        </w:rPr>
      </w:pPr>
      <w:r w:rsidRPr="00402DDC">
        <w:rPr>
          <w:rFonts w:eastAsia="Calibri" w:cs="Calibri"/>
        </w:rPr>
        <w:t xml:space="preserve">The proponent has submitted the application despite being previously advised in writing by Council officers that the proposed amendment </w:t>
      </w:r>
      <w:r w:rsidR="6BFED418" w:rsidRPr="00402DDC">
        <w:rPr>
          <w:rFonts w:eastAsia="Calibri" w:cs="Calibri"/>
        </w:rPr>
        <w:t xml:space="preserve">to the Development Plan </w:t>
      </w:r>
      <w:r w:rsidRPr="00402DDC">
        <w:rPr>
          <w:rFonts w:eastAsia="Calibri" w:cs="Calibri"/>
        </w:rPr>
        <w:t>is not supported by the relevant strategic planning framework, relevant statutory planning policy, or by Council policy.</w:t>
      </w:r>
    </w:p>
    <w:p w14:paraId="4850FA76" w14:textId="77777777" w:rsidR="4FD95DFF" w:rsidRPr="00402DDC" w:rsidRDefault="4FD95DFF" w:rsidP="00CA7313">
      <w:pPr>
        <w:rPr>
          <w:rFonts w:cs="Calibri"/>
        </w:rPr>
      </w:pPr>
    </w:p>
    <w:p w14:paraId="65A54979" w14:textId="77777777" w:rsidR="4FD95DFF" w:rsidRPr="00402DDC" w:rsidRDefault="00CD2968" w:rsidP="00CA7313">
      <w:pPr>
        <w:rPr>
          <w:rFonts w:cs="Calibri"/>
        </w:rPr>
      </w:pPr>
      <w:r w:rsidRPr="00402DDC">
        <w:rPr>
          <w:rFonts w:eastAsia="Calibri" w:cs="Calibri"/>
        </w:rPr>
        <w:t>The Development Plan applies to a low-density residential precinct which is located on the eastern edge of Whittlesea Township, adjacent to the forested catchment for Yan Yean Reservoir.</w:t>
      </w:r>
    </w:p>
    <w:p w14:paraId="1100812D" w14:textId="77777777" w:rsidR="4FD95DFF" w:rsidRPr="00402DDC" w:rsidRDefault="4FD95DFF" w:rsidP="00CA7313">
      <w:pPr>
        <w:rPr>
          <w:rFonts w:cs="Calibri"/>
        </w:rPr>
      </w:pPr>
    </w:p>
    <w:p w14:paraId="5B684322" w14:textId="77777777" w:rsidR="00CA7313" w:rsidRDefault="00CD2968" w:rsidP="00CA7313">
      <w:pPr>
        <w:rPr>
          <w:rFonts w:eastAsia="Calibri" w:cs="Calibri"/>
        </w:rPr>
      </w:pPr>
      <w:r w:rsidRPr="00402DDC">
        <w:rPr>
          <w:rFonts w:eastAsia="Calibri" w:cs="Calibri"/>
        </w:rPr>
        <w:t>Bushfire planning policy has been a significant consideration in the assessment of the proposal, noting that in bushfire affected areas the decision making of planning and responsible authorities must prioritise the protection of human life over all other policy objectives or issues. From a settlement planning perspective, there is no support in the planning scheme for directing additional housing growth to this location, particularly noting that the area is identified as under threat from environmental risks</w:t>
      </w:r>
      <w:r w:rsidR="2357D93D" w:rsidRPr="00402DDC">
        <w:rPr>
          <w:rFonts w:eastAsia="Calibri" w:cs="Calibri"/>
        </w:rPr>
        <w:t>,</w:t>
      </w:r>
      <w:r w:rsidR="293AE953" w:rsidRPr="00402DDC">
        <w:rPr>
          <w:rFonts w:eastAsia="Calibri" w:cs="Calibri"/>
        </w:rPr>
        <w:t xml:space="preserve"> and the potential for the decision to set a preceden</w:t>
      </w:r>
      <w:r w:rsidR="1215D87C" w:rsidRPr="00402DDC">
        <w:rPr>
          <w:rFonts w:eastAsia="Calibri" w:cs="Calibri"/>
        </w:rPr>
        <w:t>t</w:t>
      </w:r>
      <w:r w:rsidR="293AE953" w:rsidRPr="00402DDC">
        <w:rPr>
          <w:rFonts w:eastAsia="Calibri" w:cs="Calibri"/>
        </w:rPr>
        <w:t xml:space="preserve"> for further </w:t>
      </w:r>
      <w:r w:rsidR="0AF8A1FD" w:rsidRPr="00402DDC">
        <w:rPr>
          <w:rFonts w:eastAsia="Calibri" w:cs="Calibri"/>
        </w:rPr>
        <w:t xml:space="preserve">applications </w:t>
      </w:r>
      <w:r w:rsidR="55267719" w:rsidRPr="00402DDC">
        <w:rPr>
          <w:rFonts w:eastAsia="Calibri" w:cs="Calibri"/>
        </w:rPr>
        <w:t xml:space="preserve">for </w:t>
      </w:r>
      <w:r w:rsidR="293AE953" w:rsidRPr="00402DDC">
        <w:rPr>
          <w:rFonts w:eastAsia="Calibri" w:cs="Calibri"/>
        </w:rPr>
        <w:t xml:space="preserve">additional dwellings in areas of bushfire risk. </w:t>
      </w:r>
      <w:r w:rsidR="033F0D54" w:rsidRPr="00402DDC">
        <w:rPr>
          <w:rFonts w:eastAsia="Calibri" w:cs="Calibri"/>
        </w:rPr>
        <w:t xml:space="preserve">In accordance with </w:t>
      </w:r>
      <w:r w:rsidRPr="00402DDC">
        <w:rPr>
          <w:rFonts w:eastAsia="Calibri" w:cs="Calibri"/>
        </w:rPr>
        <w:t>bushfire and settlement planning policy, the proposal cannot be refined or renegotiated to comply – it must be refused.</w:t>
      </w:r>
    </w:p>
    <w:p w14:paraId="49E45A80" w14:textId="77777777" w:rsidR="4FD95DFF" w:rsidRPr="00271E1B" w:rsidRDefault="4FD95DFF" w:rsidP="00CA7313">
      <w:pPr>
        <w:spacing w:line="240" w:lineRule="auto"/>
        <w:rPr>
          <w:rFonts w:eastAsia="Calibri" w:cs="Calibri"/>
        </w:rPr>
      </w:pPr>
    </w:p>
    <w:p w14:paraId="5870B099" w14:textId="77777777" w:rsidR="00B85DFC" w:rsidRDefault="00CD2968" w:rsidP="00CA7313">
      <w:pPr>
        <w:rPr>
          <w:rFonts w:eastAsia="Calibri" w:cs="Calibri"/>
        </w:rPr>
      </w:pPr>
      <w:r w:rsidRPr="003C5ABC">
        <w:rPr>
          <w:rFonts w:eastAsia="Calibri" w:cs="Calibri"/>
        </w:rPr>
        <w:t xml:space="preserve">Neighbourhood design has been considered in the assessment. The proposed amendment seeks to achieve infill development that fails to respond to the existing </w:t>
      </w:r>
      <w:r w:rsidR="3066F0D1" w:rsidRPr="003C5ABC">
        <w:rPr>
          <w:rFonts w:eastAsia="Calibri" w:cs="Calibri"/>
        </w:rPr>
        <w:t xml:space="preserve">neighbourhood </w:t>
      </w:r>
      <w:r w:rsidRPr="003C5ABC">
        <w:rPr>
          <w:rFonts w:eastAsia="Calibri" w:cs="Calibri"/>
        </w:rPr>
        <w:t>character.</w:t>
      </w:r>
    </w:p>
    <w:p w14:paraId="7633BE16" w14:textId="77777777" w:rsidR="00B85DFC" w:rsidRDefault="00B85DFC">
      <w:pPr>
        <w:spacing w:line="240" w:lineRule="auto"/>
        <w:rPr>
          <w:rFonts w:eastAsia="Calibri" w:cs="Calibri"/>
        </w:rPr>
      </w:pPr>
      <w:r>
        <w:rPr>
          <w:rFonts w:eastAsia="Calibri" w:cs="Calibri"/>
        </w:rPr>
        <w:br w:type="page"/>
      </w:r>
    </w:p>
    <w:p w14:paraId="3A105066" w14:textId="77777777" w:rsidR="00402DDC" w:rsidRPr="003C5ABC" w:rsidRDefault="00CD2968" w:rsidP="00CA7313">
      <w:pPr>
        <w:rPr>
          <w:rFonts w:eastAsia="Calibri" w:cs="Calibri"/>
        </w:rPr>
      </w:pPr>
      <w:r w:rsidRPr="003C5ABC">
        <w:rPr>
          <w:rFonts w:eastAsia="Calibri" w:cs="Calibri"/>
        </w:rPr>
        <w:lastRenderedPageBreak/>
        <w:t xml:space="preserve">The subject precinct and surrounding areas have developed over time under Outline Development Plans approved in accordance with the </w:t>
      </w:r>
      <w:r w:rsidRPr="003C5ABC">
        <w:rPr>
          <w:rFonts w:eastAsia="Calibri" w:cs="Calibri"/>
          <w:i/>
          <w:iCs/>
        </w:rPr>
        <w:t xml:space="preserve">Whittlesea Township Local Structure Plan 1994 </w:t>
      </w:r>
      <w:r w:rsidRPr="003C5ABC">
        <w:rPr>
          <w:rFonts w:eastAsia="Calibri" w:cs="Calibri"/>
        </w:rPr>
        <w:t>and the Whittlesea Planning Scheme.</w:t>
      </w:r>
    </w:p>
    <w:p w14:paraId="1EE91D04" w14:textId="77777777" w:rsidR="00402DDC" w:rsidRPr="003C5ABC" w:rsidRDefault="00402DDC" w:rsidP="00CA7313">
      <w:pPr>
        <w:rPr>
          <w:rFonts w:eastAsia="Calibri" w:cs="Calibri"/>
        </w:rPr>
      </w:pPr>
    </w:p>
    <w:p w14:paraId="700AF2A0" w14:textId="77777777" w:rsidR="4FD95DFF" w:rsidRPr="003C5ABC" w:rsidRDefault="00CD2968" w:rsidP="00CA7313">
      <w:pPr>
        <w:rPr>
          <w:rFonts w:eastAsia="Calibri" w:cs="Calibri"/>
        </w:rPr>
      </w:pPr>
      <w:r w:rsidRPr="003C5ABC">
        <w:rPr>
          <w:rFonts w:eastAsia="Calibri" w:cs="Calibri"/>
        </w:rPr>
        <w:t xml:space="preserve">The existing </w:t>
      </w:r>
      <w:r w:rsidR="5151A515" w:rsidRPr="003C5ABC">
        <w:rPr>
          <w:rFonts w:eastAsia="Calibri" w:cs="Calibri"/>
        </w:rPr>
        <w:t xml:space="preserve">neighbourhood </w:t>
      </w:r>
      <w:r w:rsidRPr="003C5ABC">
        <w:rPr>
          <w:rFonts w:eastAsia="Calibri" w:cs="Calibri"/>
        </w:rPr>
        <w:t xml:space="preserve">character has developed under this subdivision and development framework, which is designed to protect natural landscape features and the environment. </w:t>
      </w:r>
      <w:r w:rsidR="69E94D08" w:rsidRPr="003C5ABC">
        <w:rPr>
          <w:rFonts w:eastAsia="Calibri" w:cs="Calibri"/>
        </w:rPr>
        <w:t>With</w:t>
      </w:r>
      <w:r w:rsidR="741DC17B" w:rsidRPr="003C5ABC">
        <w:rPr>
          <w:rFonts w:eastAsia="Calibri" w:cs="Calibri"/>
        </w:rPr>
        <w:t xml:space="preserve"> respect to t</w:t>
      </w:r>
      <w:r w:rsidR="3B4B22A8" w:rsidRPr="003C5ABC">
        <w:rPr>
          <w:rFonts w:eastAsia="Calibri" w:cs="Calibri"/>
        </w:rPr>
        <w:t xml:space="preserve">he </w:t>
      </w:r>
      <w:r w:rsidR="2D5C7088" w:rsidRPr="003C5ABC">
        <w:rPr>
          <w:rFonts w:eastAsia="Calibri" w:cs="Calibri"/>
        </w:rPr>
        <w:t xml:space="preserve">protection of the environment, the </w:t>
      </w:r>
      <w:r w:rsidR="3B4B22A8" w:rsidRPr="003C5ABC">
        <w:rPr>
          <w:rFonts w:eastAsia="Calibri" w:cs="Calibri"/>
        </w:rPr>
        <w:t xml:space="preserve">proposal also fails to provide </w:t>
      </w:r>
      <w:r w:rsidR="0394D896" w:rsidRPr="003C5ABC">
        <w:rPr>
          <w:rFonts w:eastAsia="Calibri" w:cs="Calibri"/>
        </w:rPr>
        <w:t xml:space="preserve">sufficient evidence to support the </w:t>
      </w:r>
      <w:r w:rsidR="512111E7" w:rsidRPr="003C5ABC">
        <w:rPr>
          <w:rFonts w:eastAsia="Calibri" w:cs="Calibri"/>
        </w:rPr>
        <w:t xml:space="preserve">response to managing household wastewater and the </w:t>
      </w:r>
      <w:r w:rsidR="0394D896" w:rsidRPr="003C5ABC">
        <w:rPr>
          <w:rFonts w:eastAsia="Calibri" w:cs="Calibri"/>
        </w:rPr>
        <w:t xml:space="preserve">significantly reduced area </w:t>
      </w:r>
      <w:r w:rsidR="660B44F6" w:rsidRPr="003C5ABC">
        <w:rPr>
          <w:rFonts w:eastAsia="Calibri" w:cs="Calibri"/>
        </w:rPr>
        <w:t xml:space="preserve">proposed </w:t>
      </w:r>
      <w:r w:rsidR="0394D896" w:rsidRPr="003C5ABC">
        <w:rPr>
          <w:rFonts w:eastAsia="Calibri" w:cs="Calibri"/>
        </w:rPr>
        <w:t>for effluent</w:t>
      </w:r>
      <w:r w:rsidR="30FDA542" w:rsidRPr="003C5ABC">
        <w:rPr>
          <w:rFonts w:eastAsia="Calibri" w:cs="Calibri"/>
        </w:rPr>
        <w:t xml:space="preserve"> disposal.</w:t>
      </w:r>
    </w:p>
    <w:p w14:paraId="6F0ACB99" w14:textId="77777777" w:rsidR="4FD95DFF" w:rsidRPr="003C5ABC" w:rsidRDefault="4FD95DFF" w:rsidP="00CA7313">
      <w:pPr>
        <w:rPr>
          <w:rFonts w:cs="Calibri"/>
        </w:rPr>
      </w:pPr>
    </w:p>
    <w:p w14:paraId="0C31A6F2" w14:textId="77777777" w:rsidR="4FD95DFF" w:rsidRPr="003C5ABC" w:rsidRDefault="00CD2968" w:rsidP="00CA7313">
      <w:pPr>
        <w:rPr>
          <w:rFonts w:eastAsia="Calibri" w:cs="Calibri"/>
        </w:rPr>
      </w:pPr>
      <w:r w:rsidRPr="003C5ABC">
        <w:rPr>
          <w:rFonts w:eastAsia="Calibri" w:cs="Calibri"/>
        </w:rPr>
        <w:t>Noting the planning considerations above, t</w:t>
      </w:r>
      <w:r w:rsidR="77A28B13" w:rsidRPr="003C5ABC">
        <w:rPr>
          <w:rFonts w:eastAsia="Calibri" w:cs="Calibri"/>
        </w:rPr>
        <w:t>he report recommends that</w:t>
      </w:r>
      <w:r w:rsidRPr="003C5ABC">
        <w:rPr>
          <w:rFonts w:eastAsia="Calibri" w:cs="Calibri"/>
        </w:rPr>
        <w:t xml:space="preserve"> Council </w:t>
      </w:r>
      <w:r w:rsidR="70D36957" w:rsidRPr="003C5ABC">
        <w:rPr>
          <w:rFonts w:eastAsia="Calibri" w:cs="Calibri"/>
        </w:rPr>
        <w:t xml:space="preserve">refuse the proposed amendment to the Development Plan </w:t>
      </w:r>
      <w:r w:rsidRPr="003C5ABC">
        <w:rPr>
          <w:rFonts w:eastAsia="Calibri" w:cs="Calibri"/>
        </w:rPr>
        <w:t>due to non-compliance with settlement and bushfire planning considerations, and urban design policy in the Whittlesea Planning Scheme.</w:t>
      </w:r>
    </w:p>
    <w:p w14:paraId="67DE36DA" w14:textId="77777777" w:rsidR="00C65C4F" w:rsidRPr="00891BD0" w:rsidRDefault="00CD2968" w:rsidP="003C5ABC">
      <w:pPr>
        <w:pStyle w:val="Heading1"/>
        <w:jc w:val="both"/>
        <w:rPr>
          <w:rFonts w:asciiTheme="minorHAnsi" w:hAnsiTheme="minorHAnsi" w:cstheme="minorHAnsi"/>
        </w:rPr>
      </w:pPr>
      <w:r w:rsidRPr="00891BD0">
        <w:rPr>
          <w:rFonts w:asciiTheme="minorHAnsi" w:hAnsiTheme="minorHAnsi" w:cstheme="minorHAnsi"/>
        </w:rPr>
        <w:t>Officers’ Recommendation</w:t>
      </w:r>
    </w:p>
    <w:p w14:paraId="52EB3817" w14:textId="77777777" w:rsidR="00727FA4" w:rsidRDefault="00CD2968" w:rsidP="00CA7313">
      <w:pPr>
        <w:jc w:val="both"/>
        <w:rPr>
          <w:rFonts w:eastAsia="Calibri" w:cs="Calibri"/>
          <w:b/>
          <w:bCs/>
        </w:rPr>
      </w:pPr>
      <w:r w:rsidRPr="49988D55">
        <w:rPr>
          <w:rFonts w:eastAsia="Calibri" w:cs="Calibri"/>
          <w:b/>
          <w:bCs/>
        </w:rPr>
        <w:t xml:space="preserve">THAT </w:t>
      </w:r>
      <w:r w:rsidRPr="45DDBD1A">
        <w:rPr>
          <w:rFonts w:eastAsia="Calibri" w:cs="Calibri"/>
          <w:b/>
          <w:bCs/>
        </w:rPr>
        <w:t>C</w:t>
      </w:r>
      <w:r w:rsidR="242EC2F7" w:rsidRPr="45DDBD1A">
        <w:rPr>
          <w:rFonts w:eastAsia="Calibri" w:cs="Calibri"/>
          <w:b/>
          <w:bCs/>
        </w:rPr>
        <w:t>ouncil</w:t>
      </w:r>
      <w:r w:rsidRPr="49988D55">
        <w:rPr>
          <w:rFonts w:eastAsia="Calibri" w:cs="Calibri"/>
          <w:b/>
          <w:bCs/>
        </w:rPr>
        <w:t>:</w:t>
      </w:r>
    </w:p>
    <w:p w14:paraId="24D39D9A" w14:textId="77777777" w:rsidR="00727FA4" w:rsidRPr="009C405F" w:rsidRDefault="00CD2968" w:rsidP="00CA7313">
      <w:pPr>
        <w:pStyle w:val="ListParagraph"/>
        <w:numPr>
          <w:ilvl w:val="0"/>
          <w:numId w:val="40"/>
        </w:numPr>
        <w:ind w:left="714" w:hanging="357"/>
        <w:rPr>
          <w:rFonts w:eastAsia="Calibri" w:cs="Calibri"/>
          <w:b/>
          <w:bCs/>
          <w:szCs w:val="24"/>
        </w:rPr>
      </w:pPr>
      <w:r w:rsidRPr="009C405F">
        <w:rPr>
          <w:rFonts w:eastAsia="Calibri" w:cs="Calibri"/>
          <w:b/>
          <w:bCs/>
          <w:szCs w:val="24"/>
        </w:rPr>
        <w:t xml:space="preserve">Refuse the </w:t>
      </w:r>
      <w:r w:rsidR="49A1BB47" w:rsidRPr="009C405F">
        <w:rPr>
          <w:rFonts w:eastAsia="Calibri" w:cs="Calibri"/>
          <w:b/>
          <w:bCs/>
          <w:szCs w:val="24"/>
        </w:rPr>
        <w:t>proposed amendment</w:t>
      </w:r>
      <w:r w:rsidRPr="009C405F">
        <w:rPr>
          <w:rFonts w:eastAsia="Calibri" w:cs="Calibri"/>
          <w:b/>
          <w:bCs/>
          <w:szCs w:val="24"/>
        </w:rPr>
        <w:t xml:space="preserve"> to the Rural Residential Precinct 4A Outline Development Plan Part 1, March 2017 (Amended) as detailed in Attachment </w:t>
      </w:r>
      <w:r w:rsidR="000D4C52" w:rsidRPr="009C405F">
        <w:rPr>
          <w:rFonts w:eastAsia="Calibri" w:cs="Calibri"/>
          <w:b/>
          <w:bCs/>
          <w:szCs w:val="24"/>
        </w:rPr>
        <w:t>4</w:t>
      </w:r>
      <w:r w:rsidRPr="009C405F">
        <w:rPr>
          <w:rFonts w:eastAsia="Calibri" w:cs="Calibri"/>
          <w:b/>
          <w:bCs/>
          <w:szCs w:val="24"/>
        </w:rPr>
        <w:t>, on the following grounds:</w:t>
      </w:r>
    </w:p>
    <w:p w14:paraId="6551EF37" w14:textId="77777777" w:rsidR="009C405F" w:rsidRDefault="00CD2968" w:rsidP="00CA7313">
      <w:pPr>
        <w:pStyle w:val="ListParagraph"/>
        <w:numPr>
          <w:ilvl w:val="0"/>
          <w:numId w:val="41"/>
        </w:numPr>
        <w:ind w:left="1134" w:hanging="425"/>
        <w:rPr>
          <w:rFonts w:eastAsia="Calibri" w:cs="Calibri"/>
          <w:b/>
          <w:bCs/>
        </w:rPr>
      </w:pPr>
      <w:r w:rsidRPr="009C405F">
        <w:rPr>
          <w:rFonts w:eastAsia="Calibri" w:cs="Calibri"/>
          <w:b/>
          <w:bCs/>
        </w:rPr>
        <w:t>The proposal does not meet the requirements of the Development Plan Overlay Schedule 2 (Whittlesea Rural Residential Area) at Clause 43.04 of the Whittlesea Planning Scheme.</w:t>
      </w:r>
    </w:p>
    <w:p w14:paraId="1352FBC2" w14:textId="77777777" w:rsidR="009C405F" w:rsidRDefault="00CD2968" w:rsidP="00CA7313">
      <w:pPr>
        <w:pStyle w:val="ListParagraph"/>
        <w:numPr>
          <w:ilvl w:val="0"/>
          <w:numId w:val="41"/>
        </w:numPr>
        <w:ind w:left="1134" w:hanging="425"/>
        <w:rPr>
          <w:rFonts w:eastAsia="Calibri" w:cs="Calibri"/>
          <w:b/>
          <w:bCs/>
        </w:rPr>
      </w:pPr>
      <w:r w:rsidRPr="009C405F">
        <w:rPr>
          <w:rFonts w:eastAsia="Calibri" w:cs="Calibri"/>
          <w:b/>
          <w:bCs/>
        </w:rPr>
        <w:t>The proposal is inconsistent with the Planning Policy Framework of the Whittlesea Planning Scheme, including Clauses 13.02-1S</w:t>
      </w:r>
      <w:r w:rsidR="49A1BB47" w:rsidRPr="009C405F">
        <w:rPr>
          <w:rFonts w:eastAsia="Calibri" w:cs="Calibri"/>
          <w:b/>
          <w:bCs/>
        </w:rPr>
        <w:t xml:space="preserve"> and 13.02-1L (Bushfire planning), and 15.01-5S (Neighbourhood character).</w:t>
      </w:r>
    </w:p>
    <w:p w14:paraId="7190EEBB" w14:textId="77777777" w:rsidR="49A1BB47" w:rsidRPr="009C405F" w:rsidRDefault="00CD2968" w:rsidP="00CA7313">
      <w:pPr>
        <w:pStyle w:val="ListParagraph"/>
        <w:numPr>
          <w:ilvl w:val="0"/>
          <w:numId w:val="41"/>
        </w:numPr>
        <w:ind w:left="1134" w:hanging="425"/>
        <w:rPr>
          <w:rFonts w:eastAsia="Calibri" w:cs="Calibri"/>
          <w:b/>
          <w:bCs/>
        </w:rPr>
      </w:pPr>
      <w:r w:rsidRPr="009C405F">
        <w:rPr>
          <w:rFonts w:eastAsia="Calibri" w:cs="Calibri"/>
          <w:b/>
          <w:bCs/>
        </w:rPr>
        <w:t>The proposal is inconsistent with the Whittlesea Township Local Structure Plan 1998, and the Whittlesea Township Plan 2021.</w:t>
      </w:r>
    </w:p>
    <w:p w14:paraId="6023710B" w14:textId="77777777" w:rsidR="49A1BB47" w:rsidRDefault="00CD2968" w:rsidP="00CA7313">
      <w:pPr>
        <w:pStyle w:val="ListParagraph"/>
        <w:numPr>
          <w:ilvl w:val="0"/>
          <w:numId w:val="40"/>
        </w:numPr>
        <w:ind w:left="714" w:hanging="357"/>
        <w:rPr>
          <w:rFonts w:eastAsia="Calibri" w:cs="Calibri"/>
          <w:b/>
          <w:bCs/>
        </w:rPr>
      </w:pPr>
      <w:r w:rsidRPr="127DF672">
        <w:rPr>
          <w:rFonts w:eastAsia="Calibri" w:cs="Calibri"/>
          <w:b/>
          <w:bCs/>
        </w:rPr>
        <w:t xml:space="preserve">Authorise the Chief Executive Officer to appoint Council representation at any Victorian Civil and Administrative Tribunal hearing or pre-hearing practice days including compulsory conferences, conducted in respect to the </w:t>
      </w:r>
      <w:r w:rsidR="7E54ACD9" w:rsidRPr="127DF672">
        <w:rPr>
          <w:rFonts w:eastAsia="Calibri" w:cs="Calibri"/>
          <w:b/>
          <w:bCs/>
        </w:rPr>
        <w:t xml:space="preserve">Rural Residential Precinct 4A </w:t>
      </w:r>
      <w:r w:rsidRPr="127DF672">
        <w:rPr>
          <w:rFonts w:eastAsia="Calibri" w:cs="Calibri"/>
          <w:b/>
          <w:bCs/>
        </w:rPr>
        <w:t xml:space="preserve">Outline Development Plan. </w:t>
      </w:r>
    </w:p>
    <w:p w14:paraId="4AB4AF9A" w14:textId="77777777" w:rsidR="49988D55" w:rsidRPr="00CF43F2" w:rsidRDefault="00CD2968" w:rsidP="00CA7313">
      <w:pPr>
        <w:pStyle w:val="ListParagraph"/>
        <w:numPr>
          <w:ilvl w:val="0"/>
          <w:numId w:val="40"/>
        </w:numPr>
        <w:ind w:left="714" w:hanging="357"/>
        <w:jc w:val="both"/>
        <w:rPr>
          <w:rFonts w:eastAsia="Calibri" w:cs="Calibri"/>
          <w:b/>
          <w:bCs/>
        </w:rPr>
      </w:pPr>
      <w:r w:rsidRPr="3AE61F1D">
        <w:rPr>
          <w:rFonts w:eastAsia="Calibri" w:cs="Calibri"/>
          <w:b/>
          <w:bCs/>
        </w:rPr>
        <w:t>Advise the proponent of the Council</w:t>
      </w:r>
      <w:r w:rsidR="3DB38049" w:rsidRPr="3AE61F1D">
        <w:rPr>
          <w:rFonts w:eastAsia="Calibri" w:cs="Calibri"/>
          <w:b/>
          <w:bCs/>
        </w:rPr>
        <w:t>’s</w:t>
      </w:r>
      <w:r w:rsidRPr="3AE61F1D">
        <w:rPr>
          <w:rFonts w:eastAsia="Calibri" w:cs="Calibri"/>
          <w:b/>
          <w:bCs/>
        </w:rPr>
        <w:t xml:space="preserve"> decision.</w:t>
      </w:r>
    </w:p>
    <w:p w14:paraId="10C18369" w14:textId="77777777" w:rsidR="00C65C4F" w:rsidRPr="00891BD0" w:rsidRDefault="00CD2968" w:rsidP="00C65C4F">
      <w:pPr>
        <w:jc w:val="both"/>
        <w:rPr>
          <w:rFonts w:asciiTheme="minorHAnsi" w:hAnsiTheme="minorHAnsi" w:cstheme="minorHAnsi"/>
          <w:b/>
          <w:color w:val="FFFFFF" w:themeColor="background1"/>
        </w:rPr>
      </w:pPr>
      <w:r w:rsidRPr="00891BD0">
        <w:rPr>
          <w:rFonts w:asciiTheme="minorHAnsi" w:hAnsiTheme="minorHAnsi" w:cstheme="minorHAnsi"/>
        </w:rPr>
        <w:br w:type="page"/>
      </w:r>
    </w:p>
    <w:p w14:paraId="6ADB0C2A" w14:textId="77777777" w:rsidR="00C65C4F" w:rsidRPr="00891BD0" w:rsidRDefault="00CD2968" w:rsidP="00D45B4C">
      <w:pPr>
        <w:pStyle w:val="Heading1"/>
        <w:jc w:val="both"/>
        <w:rPr>
          <w:rFonts w:asciiTheme="minorHAnsi" w:hAnsiTheme="minorHAnsi" w:cstheme="minorHAnsi"/>
        </w:rPr>
      </w:pPr>
      <w:r w:rsidRPr="49988D55">
        <w:rPr>
          <w:rFonts w:asciiTheme="minorHAnsi" w:hAnsiTheme="minorHAnsi" w:cstheme="minorBidi"/>
        </w:rPr>
        <w:lastRenderedPageBreak/>
        <w:t>Background / Key Information</w:t>
      </w:r>
    </w:p>
    <w:p w14:paraId="706E89DC" w14:textId="77777777" w:rsidR="007405C1" w:rsidRPr="00215D96" w:rsidRDefault="00CD2968" w:rsidP="00CA7313">
      <w:pPr>
        <w:rPr>
          <w:rFonts w:asciiTheme="minorHAnsi" w:hAnsiTheme="minorHAnsi" w:cstheme="minorHAnsi"/>
          <w:b/>
          <w:bCs/>
        </w:rPr>
      </w:pPr>
      <w:r w:rsidRPr="00215D96">
        <w:rPr>
          <w:rFonts w:asciiTheme="minorHAnsi" w:hAnsiTheme="minorHAnsi" w:cstheme="minorHAnsi"/>
          <w:b/>
          <w:bCs/>
        </w:rPr>
        <w:t>Site Context</w:t>
      </w:r>
    </w:p>
    <w:p w14:paraId="5BABBE9F" w14:textId="77777777" w:rsidR="009E5275"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The subject site is 126 Ridge Road, Whittlesea (</w:t>
      </w:r>
      <w:r w:rsidRPr="00326A1D">
        <w:rPr>
          <w:rFonts w:asciiTheme="minorHAnsi" w:eastAsia="Calibri" w:hAnsiTheme="minorHAnsi" w:cstheme="minorHAnsi"/>
          <w:i/>
          <w:iCs/>
        </w:rPr>
        <w:t xml:space="preserve">refer </w:t>
      </w:r>
      <w:r w:rsidR="04DB30D7" w:rsidRPr="00326A1D">
        <w:rPr>
          <w:rFonts w:asciiTheme="minorHAnsi" w:eastAsia="Calibri" w:hAnsiTheme="minorHAnsi" w:cstheme="minorHAnsi"/>
          <w:i/>
          <w:iCs/>
        </w:rPr>
        <w:t>A</w:t>
      </w:r>
      <w:r w:rsidRPr="00326A1D">
        <w:rPr>
          <w:rFonts w:asciiTheme="minorHAnsi" w:eastAsia="Calibri" w:hAnsiTheme="minorHAnsi" w:cstheme="minorHAnsi"/>
          <w:i/>
          <w:iCs/>
        </w:rPr>
        <w:t>ttachment 1</w:t>
      </w:r>
      <w:r w:rsidRPr="00326A1D">
        <w:rPr>
          <w:rFonts w:asciiTheme="minorHAnsi" w:eastAsia="Calibri" w:hAnsiTheme="minorHAnsi" w:cstheme="minorHAnsi"/>
        </w:rPr>
        <w:t>). The property is 1.82 ha, is located on the southern side of Ridge Road and is rectangular in shape. The site</w:t>
      </w:r>
      <w:r w:rsidR="2E151428" w:rsidRPr="00326A1D">
        <w:rPr>
          <w:rFonts w:asciiTheme="minorHAnsi" w:eastAsia="Calibri" w:hAnsiTheme="minorHAnsi" w:cstheme="minorHAnsi"/>
        </w:rPr>
        <w:t xml:space="preserve"> </w:t>
      </w:r>
      <w:r w:rsidRPr="00326A1D">
        <w:rPr>
          <w:rFonts w:asciiTheme="minorHAnsi" w:eastAsia="Calibri" w:hAnsiTheme="minorHAnsi" w:cstheme="minorHAnsi"/>
        </w:rPr>
        <w:t>is oriented north-south with frontage of approximately 69.16 metres. A five-metre-wide municipal reserve affects the frontage of the site, for a distance of 59 metres.</w:t>
      </w:r>
      <w:r w:rsidR="46678797" w:rsidRPr="00326A1D">
        <w:rPr>
          <w:rFonts w:asciiTheme="minorHAnsi" w:eastAsia="Calibri" w:hAnsiTheme="minorHAnsi" w:cstheme="minorHAnsi"/>
        </w:rPr>
        <w:t xml:space="preserve"> Street view images of the site a</w:t>
      </w:r>
      <w:r w:rsidR="3AABD9D4" w:rsidRPr="00326A1D">
        <w:rPr>
          <w:rFonts w:asciiTheme="minorHAnsi" w:eastAsia="Calibri" w:hAnsiTheme="minorHAnsi" w:cstheme="minorHAnsi"/>
        </w:rPr>
        <w:t>re</w:t>
      </w:r>
      <w:r w:rsidR="46678797" w:rsidRPr="00326A1D">
        <w:rPr>
          <w:rFonts w:asciiTheme="minorHAnsi" w:eastAsia="Calibri" w:hAnsiTheme="minorHAnsi" w:cstheme="minorHAnsi"/>
        </w:rPr>
        <w:t xml:space="preserve"> included at </w:t>
      </w:r>
      <w:r w:rsidR="0ACB9FF5" w:rsidRPr="00326A1D">
        <w:rPr>
          <w:rFonts w:asciiTheme="minorHAnsi" w:eastAsia="Calibri" w:hAnsiTheme="minorHAnsi" w:cstheme="minorHAnsi"/>
          <w:i/>
          <w:iCs/>
        </w:rPr>
        <w:t>A</w:t>
      </w:r>
      <w:r w:rsidR="46678797" w:rsidRPr="00326A1D">
        <w:rPr>
          <w:rFonts w:asciiTheme="minorHAnsi" w:eastAsia="Calibri" w:hAnsiTheme="minorHAnsi" w:cstheme="minorHAnsi"/>
          <w:i/>
          <w:iCs/>
        </w:rPr>
        <w:t xml:space="preserve">ttachment </w:t>
      </w:r>
      <w:r w:rsidR="052CDE3A" w:rsidRPr="00326A1D">
        <w:rPr>
          <w:rFonts w:asciiTheme="minorHAnsi" w:eastAsia="Calibri" w:hAnsiTheme="minorHAnsi" w:cstheme="minorHAnsi"/>
          <w:i/>
          <w:iCs/>
        </w:rPr>
        <w:t>2</w:t>
      </w:r>
      <w:r w:rsidR="46678797" w:rsidRPr="00326A1D">
        <w:rPr>
          <w:rFonts w:asciiTheme="minorHAnsi" w:eastAsia="Calibri" w:hAnsiTheme="minorHAnsi" w:cstheme="minorHAnsi"/>
        </w:rPr>
        <w:t>.</w:t>
      </w:r>
    </w:p>
    <w:p w14:paraId="66BCC3C9" w14:textId="77777777" w:rsidR="009E5275" w:rsidRPr="00326A1D" w:rsidRDefault="009E5275" w:rsidP="00CA7313">
      <w:pPr>
        <w:rPr>
          <w:rFonts w:asciiTheme="minorHAnsi" w:eastAsia="Calibri" w:hAnsiTheme="minorHAnsi" w:cstheme="minorHAnsi"/>
        </w:rPr>
      </w:pPr>
    </w:p>
    <w:p w14:paraId="72AFD0AE" w14:textId="77777777" w:rsidR="009E5275"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The land is within a Low Density Residential Zone on the eastern side of Whittlesea township, generally bounded by the forested catchment for Yan Yean Reservoir to the south and east, Whittlesea-Yea Road and green wedge zoned land to the north-west, a residential precinct of the Whittlesea Township to the west, and similar lots within the Development Plan area to the east and west</w:t>
      </w:r>
      <w:r w:rsidR="45F4CB48" w:rsidRPr="00326A1D">
        <w:rPr>
          <w:rFonts w:asciiTheme="minorHAnsi" w:eastAsia="Calibri" w:hAnsiTheme="minorHAnsi" w:cstheme="minorHAnsi"/>
        </w:rPr>
        <w:t xml:space="preserve"> </w:t>
      </w:r>
      <w:r w:rsidR="45F4CB48" w:rsidRPr="00326A1D">
        <w:rPr>
          <w:rFonts w:asciiTheme="minorHAnsi" w:eastAsia="Calibri" w:hAnsiTheme="minorHAnsi" w:cstheme="minorHAnsi"/>
          <w:i/>
          <w:iCs/>
        </w:rPr>
        <w:t>(refer</w:t>
      </w:r>
      <w:r w:rsidR="00CA7313">
        <w:rPr>
          <w:rFonts w:asciiTheme="minorHAnsi" w:eastAsia="Calibri" w:hAnsiTheme="minorHAnsi" w:cstheme="minorHAnsi"/>
          <w:i/>
          <w:iCs/>
        </w:rPr>
        <w:t xml:space="preserve"> </w:t>
      </w:r>
      <w:r w:rsidR="45F4CB48" w:rsidRPr="00326A1D">
        <w:rPr>
          <w:rFonts w:asciiTheme="minorHAnsi" w:eastAsia="Calibri" w:hAnsiTheme="minorHAnsi" w:cstheme="minorHAnsi"/>
          <w:i/>
          <w:iCs/>
        </w:rPr>
        <w:t>Attachment 1</w:t>
      </w:r>
      <w:r w:rsidR="45F4CB48" w:rsidRPr="00326A1D">
        <w:rPr>
          <w:rFonts w:asciiTheme="minorHAnsi" w:eastAsia="Calibri" w:hAnsiTheme="minorHAnsi" w:cstheme="minorHAnsi"/>
        </w:rPr>
        <w:t>)</w:t>
      </w:r>
      <w:r w:rsidRPr="00326A1D">
        <w:rPr>
          <w:rFonts w:asciiTheme="minorHAnsi" w:eastAsia="Calibri" w:hAnsiTheme="minorHAnsi" w:cstheme="minorHAnsi"/>
        </w:rPr>
        <w:t>.</w:t>
      </w:r>
      <w:r w:rsidR="331F111E" w:rsidRPr="00326A1D">
        <w:rPr>
          <w:rFonts w:asciiTheme="minorHAnsi" w:eastAsia="Calibri" w:hAnsiTheme="minorHAnsi" w:cstheme="minorHAnsi"/>
        </w:rPr>
        <w:t xml:space="preserve"> </w:t>
      </w:r>
      <w:r w:rsidRPr="00326A1D">
        <w:rPr>
          <w:rFonts w:asciiTheme="minorHAnsi" w:eastAsia="Calibri" w:hAnsiTheme="minorHAnsi" w:cstheme="minorHAnsi"/>
        </w:rPr>
        <w:t>The land is within a designated Bushfire Prone Area</w:t>
      </w:r>
      <w:r w:rsidR="54A20A0F" w:rsidRPr="00326A1D">
        <w:rPr>
          <w:rFonts w:asciiTheme="minorHAnsi" w:eastAsia="Calibri" w:hAnsiTheme="minorHAnsi" w:cstheme="minorHAnsi"/>
        </w:rPr>
        <w:t>.</w:t>
      </w:r>
    </w:p>
    <w:p w14:paraId="5DE59B2B" w14:textId="77777777" w:rsidR="009E5275" w:rsidRPr="00326A1D" w:rsidRDefault="009E5275" w:rsidP="00CA7313">
      <w:pPr>
        <w:rPr>
          <w:rFonts w:asciiTheme="minorHAnsi" w:eastAsia="Calibri" w:hAnsiTheme="minorHAnsi" w:cstheme="minorHAnsi"/>
        </w:rPr>
      </w:pPr>
    </w:p>
    <w:p w14:paraId="4C7EB97B" w14:textId="77777777" w:rsidR="009E5275"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The Development Plan precinct comprises the triangular piece of land south of Ridge Road, north of the forest reserve boundary, and east of the boundary between residential properties in Masons Road and low density residential properties of Gullis Way.</w:t>
      </w:r>
    </w:p>
    <w:p w14:paraId="349E7D00" w14:textId="77777777" w:rsidR="009E5275" w:rsidRPr="00326A1D" w:rsidRDefault="009E5275" w:rsidP="00CA7313">
      <w:pPr>
        <w:rPr>
          <w:rFonts w:asciiTheme="minorHAnsi" w:eastAsia="Calibri" w:hAnsiTheme="minorHAnsi" w:cstheme="minorHAnsi"/>
        </w:rPr>
      </w:pPr>
    </w:p>
    <w:p w14:paraId="3F2E3042" w14:textId="77777777" w:rsidR="007405C1"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To the north of Ridge Road are properties in the Low Density Residential Zone approved under separate Outline Development Plans for Precinct 4 and Precinct 4a (Part 2).</w:t>
      </w:r>
    </w:p>
    <w:p w14:paraId="69FE23D9" w14:textId="77777777" w:rsidR="009E5275" w:rsidRPr="00326A1D" w:rsidRDefault="009E5275" w:rsidP="00CA7313">
      <w:pPr>
        <w:rPr>
          <w:rFonts w:asciiTheme="minorHAnsi" w:eastAsia="Calibri" w:hAnsiTheme="minorHAnsi" w:cstheme="minorHAnsi"/>
        </w:rPr>
      </w:pPr>
    </w:p>
    <w:p w14:paraId="55B22DCC" w14:textId="77777777" w:rsidR="009E5275"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The Development Plan area provides for low density residential living, within topography affected by a significant slope from south to north (255 metres to 220 metres above ground level). The subject property at 126 Ridge Road is identified as Property 2 in the Development Plan, and provides a building envelope of 7709 sqm, and a 1801 sqm effluent envelope for disposal of household wastewater.</w:t>
      </w:r>
    </w:p>
    <w:p w14:paraId="2F93CF84" w14:textId="77777777" w:rsidR="009E5275" w:rsidRPr="00326A1D" w:rsidRDefault="009E5275" w:rsidP="00CA7313">
      <w:pPr>
        <w:rPr>
          <w:rFonts w:asciiTheme="minorHAnsi" w:eastAsia="Calibri" w:hAnsiTheme="minorHAnsi" w:cstheme="minorHAnsi"/>
        </w:rPr>
      </w:pPr>
    </w:p>
    <w:p w14:paraId="548CBDB7" w14:textId="77777777" w:rsidR="009E5275"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The site currently accommodates a single storey brick veneer dwelling with tiled roof, oriented across the site. There is an existing crossover located on the north-west side of the site, that is proposed to be retained.</w:t>
      </w:r>
    </w:p>
    <w:p w14:paraId="3656E940" w14:textId="77777777" w:rsidR="009E5275" w:rsidRPr="00326A1D" w:rsidRDefault="009E5275" w:rsidP="00CA7313">
      <w:pPr>
        <w:rPr>
          <w:rFonts w:asciiTheme="minorHAnsi" w:eastAsia="Calibri" w:hAnsiTheme="minorHAnsi" w:cstheme="minorHAnsi"/>
        </w:rPr>
      </w:pPr>
    </w:p>
    <w:p w14:paraId="3F3F18F0" w14:textId="77777777" w:rsidR="009E5275" w:rsidRPr="00326A1D" w:rsidRDefault="00CD2968" w:rsidP="00CA7313">
      <w:pPr>
        <w:rPr>
          <w:rFonts w:asciiTheme="minorHAnsi" w:eastAsia="Calibri" w:hAnsiTheme="minorHAnsi" w:cstheme="minorHAnsi"/>
          <w:b/>
          <w:bCs/>
        </w:rPr>
      </w:pPr>
      <w:r w:rsidRPr="00326A1D">
        <w:rPr>
          <w:rFonts w:asciiTheme="minorHAnsi" w:eastAsia="Calibri" w:hAnsiTheme="minorHAnsi" w:cstheme="minorHAnsi"/>
          <w:b/>
          <w:bCs/>
        </w:rPr>
        <w:t>The Development Plan Process at City of Whittlesea</w:t>
      </w:r>
    </w:p>
    <w:p w14:paraId="72AC7D1C" w14:textId="77777777" w:rsidR="00CA7313" w:rsidRDefault="00CD2968" w:rsidP="00CA7313">
      <w:pPr>
        <w:rPr>
          <w:rFonts w:asciiTheme="minorHAnsi" w:eastAsia="Calibri" w:hAnsiTheme="minorHAnsi" w:cstheme="minorHAnsi"/>
        </w:rPr>
      </w:pPr>
      <w:r w:rsidRPr="00326A1D">
        <w:rPr>
          <w:rFonts w:asciiTheme="minorHAnsi" w:eastAsia="Calibri" w:hAnsiTheme="minorHAnsi" w:cstheme="minorHAnsi"/>
        </w:rPr>
        <w:t xml:space="preserve">The subject land is affected by a Development Plan Overlay (DPO), which is the principal planning tool applied to the older structure plan areas that originally converted rural land to urban use in Whittlesea Township, Mernda, Doreen, South Morang, Wollert, Epping, and Epping North.  The Development Plan process is explained further at </w:t>
      </w:r>
      <w:r w:rsidR="45B22085" w:rsidRPr="00326A1D">
        <w:rPr>
          <w:rFonts w:asciiTheme="minorHAnsi" w:eastAsia="Calibri" w:hAnsiTheme="minorHAnsi" w:cstheme="minorHAnsi"/>
          <w:i/>
          <w:iCs/>
        </w:rPr>
        <w:t>A</w:t>
      </w:r>
      <w:r w:rsidRPr="00326A1D">
        <w:rPr>
          <w:rFonts w:asciiTheme="minorHAnsi" w:eastAsia="Calibri" w:hAnsiTheme="minorHAnsi" w:cstheme="minorHAnsi"/>
          <w:i/>
          <w:iCs/>
        </w:rPr>
        <w:t xml:space="preserve">ttachment </w:t>
      </w:r>
      <w:r w:rsidR="5ACF363E" w:rsidRPr="00326A1D">
        <w:rPr>
          <w:rFonts w:asciiTheme="minorHAnsi" w:eastAsia="Calibri" w:hAnsiTheme="minorHAnsi" w:cstheme="minorHAnsi"/>
          <w:i/>
          <w:iCs/>
        </w:rPr>
        <w:t>4</w:t>
      </w:r>
      <w:r w:rsidR="06BA1E9C" w:rsidRPr="00326A1D">
        <w:rPr>
          <w:rFonts w:asciiTheme="minorHAnsi" w:eastAsia="Calibri" w:hAnsiTheme="minorHAnsi" w:cstheme="minorHAnsi"/>
          <w:i/>
          <w:iCs/>
        </w:rPr>
        <w:t xml:space="preserve"> </w:t>
      </w:r>
      <w:r w:rsidR="06BA1E9C" w:rsidRPr="00326A1D">
        <w:rPr>
          <w:rFonts w:asciiTheme="minorHAnsi" w:eastAsia="Calibri" w:hAnsiTheme="minorHAnsi" w:cstheme="minorHAnsi"/>
        </w:rPr>
        <w:t xml:space="preserve">and the location of Development Plans in the planning document hierarchy is shown at </w:t>
      </w:r>
      <w:r w:rsidR="3240B982" w:rsidRPr="00326A1D">
        <w:rPr>
          <w:rFonts w:asciiTheme="minorHAnsi" w:eastAsia="Calibri" w:hAnsiTheme="minorHAnsi" w:cstheme="minorHAnsi"/>
          <w:i/>
          <w:iCs/>
        </w:rPr>
        <w:t>A</w:t>
      </w:r>
      <w:r w:rsidR="06BA1E9C" w:rsidRPr="00326A1D">
        <w:rPr>
          <w:rFonts w:asciiTheme="minorHAnsi" w:eastAsia="Calibri" w:hAnsiTheme="minorHAnsi" w:cstheme="minorHAnsi"/>
          <w:i/>
          <w:iCs/>
        </w:rPr>
        <w:t>ttachment</w:t>
      </w:r>
      <w:r w:rsidR="06BA1E9C" w:rsidRPr="00326A1D">
        <w:rPr>
          <w:rFonts w:asciiTheme="minorHAnsi" w:eastAsia="Calibri" w:hAnsiTheme="minorHAnsi" w:cstheme="minorHAnsi"/>
        </w:rPr>
        <w:t xml:space="preserve"> </w:t>
      </w:r>
      <w:r w:rsidR="0AB25BFA" w:rsidRPr="00326A1D">
        <w:rPr>
          <w:rFonts w:asciiTheme="minorHAnsi" w:eastAsia="Calibri" w:hAnsiTheme="minorHAnsi" w:cstheme="minorHAnsi"/>
        </w:rPr>
        <w:t>5</w:t>
      </w:r>
      <w:r w:rsidRPr="00326A1D">
        <w:rPr>
          <w:rFonts w:asciiTheme="minorHAnsi" w:eastAsia="Calibri" w:hAnsiTheme="minorHAnsi" w:cstheme="minorHAnsi"/>
        </w:rPr>
        <w:t>.</w:t>
      </w:r>
    </w:p>
    <w:p w14:paraId="5E4897C7" w14:textId="77777777" w:rsidR="009E5275" w:rsidRPr="00326A1D" w:rsidRDefault="00CA7313" w:rsidP="00CA7313">
      <w:pPr>
        <w:spacing w:line="240" w:lineRule="auto"/>
        <w:rPr>
          <w:rFonts w:asciiTheme="minorHAnsi" w:eastAsia="Calibri" w:hAnsiTheme="minorHAnsi" w:cstheme="minorHAnsi"/>
        </w:rPr>
      </w:pPr>
      <w:r>
        <w:rPr>
          <w:rFonts w:asciiTheme="minorHAnsi" w:eastAsia="Calibri" w:hAnsiTheme="minorHAnsi" w:cstheme="minorHAnsi"/>
        </w:rPr>
        <w:br w:type="page"/>
      </w:r>
    </w:p>
    <w:p w14:paraId="21F389D5" w14:textId="77777777" w:rsidR="009E5275" w:rsidRPr="00326A1D" w:rsidRDefault="00CD2968" w:rsidP="00CA7313">
      <w:pPr>
        <w:rPr>
          <w:rFonts w:asciiTheme="minorHAnsi" w:eastAsia="Calibri" w:hAnsiTheme="minorHAnsi" w:cstheme="minorHAnsi"/>
        </w:rPr>
      </w:pPr>
      <w:r w:rsidRPr="00326A1D">
        <w:rPr>
          <w:rFonts w:asciiTheme="minorHAnsi" w:eastAsia="Calibri" w:hAnsiTheme="minorHAnsi" w:cstheme="minorHAnsi"/>
          <w:i/>
          <w:iCs/>
        </w:rPr>
        <w:lastRenderedPageBreak/>
        <w:t xml:space="preserve">The Rural Residential Precinct 4A Outline Development Plan Part 1 </w:t>
      </w:r>
      <w:r w:rsidRPr="00326A1D">
        <w:rPr>
          <w:rFonts w:asciiTheme="minorHAnsi" w:eastAsia="Calibri" w:hAnsiTheme="minorHAnsi" w:cstheme="minorHAnsi"/>
        </w:rPr>
        <w:t xml:space="preserve">(Development Plan) affects 23 landholdings and implements the requirements of the </w:t>
      </w:r>
      <w:r w:rsidRPr="00326A1D">
        <w:rPr>
          <w:rFonts w:asciiTheme="minorHAnsi" w:eastAsia="Calibri" w:hAnsiTheme="minorHAnsi" w:cstheme="minorHAnsi"/>
          <w:i/>
          <w:iCs/>
        </w:rPr>
        <w:t>Whittlesea</w:t>
      </w:r>
      <w:r w:rsidRPr="00326A1D">
        <w:rPr>
          <w:rFonts w:asciiTheme="minorHAnsi" w:eastAsia="Calibri" w:hAnsiTheme="minorHAnsi" w:cstheme="minorHAnsi"/>
        </w:rPr>
        <w:t xml:space="preserve"> </w:t>
      </w:r>
      <w:r w:rsidRPr="00326A1D">
        <w:rPr>
          <w:rFonts w:asciiTheme="minorHAnsi" w:eastAsia="Calibri" w:hAnsiTheme="minorHAnsi" w:cstheme="minorHAnsi"/>
          <w:i/>
          <w:iCs/>
        </w:rPr>
        <w:t>Township Local Structure Plan 1994</w:t>
      </w:r>
      <w:r w:rsidRPr="00326A1D">
        <w:rPr>
          <w:rFonts w:asciiTheme="minorHAnsi" w:eastAsia="Calibri" w:hAnsiTheme="minorHAnsi" w:cstheme="minorHAnsi"/>
        </w:rPr>
        <w:t xml:space="preserve">. </w:t>
      </w:r>
      <w:r w:rsidR="5E16AA4E" w:rsidRPr="00326A1D">
        <w:rPr>
          <w:rFonts w:asciiTheme="minorHAnsi" w:eastAsia="Calibri" w:hAnsiTheme="minorHAnsi" w:cstheme="minorHAnsi"/>
        </w:rPr>
        <w:t xml:space="preserve">The Development Plan was first approved in 1998 </w:t>
      </w:r>
      <w:r w:rsidR="2BF14130" w:rsidRPr="00326A1D">
        <w:rPr>
          <w:rFonts w:asciiTheme="minorHAnsi" w:eastAsia="Calibri" w:hAnsiTheme="minorHAnsi" w:cstheme="minorHAnsi"/>
        </w:rPr>
        <w:t>and then amended in 2015 and 2017</w:t>
      </w:r>
      <w:r w:rsidR="0A744D5F" w:rsidRPr="00326A1D">
        <w:rPr>
          <w:rFonts w:asciiTheme="minorHAnsi" w:eastAsia="Calibri" w:hAnsiTheme="minorHAnsi" w:cstheme="minorHAnsi"/>
        </w:rPr>
        <w:t xml:space="preserve"> (</w:t>
      </w:r>
      <w:r w:rsidR="0A744D5F" w:rsidRPr="00326A1D">
        <w:rPr>
          <w:rFonts w:asciiTheme="minorHAnsi" w:eastAsia="Calibri" w:hAnsiTheme="minorHAnsi" w:cstheme="minorHAnsi"/>
          <w:i/>
          <w:iCs/>
        </w:rPr>
        <w:t>refer Attachment 6)</w:t>
      </w:r>
      <w:r w:rsidR="2BF14130" w:rsidRPr="00326A1D">
        <w:rPr>
          <w:rFonts w:asciiTheme="minorHAnsi" w:eastAsia="Calibri" w:hAnsiTheme="minorHAnsi" w:cstheme="minorHAnsi"/>
        </w:rPr>
        <w:t>.</w:t>
      </w:r>
    </w:p>
    <w:p w14:paraId="16FB705F" w14:textId="77777777" w:rsidR="00002915" w:rsidRPr="00326A1D" w:rsidRDefault="00002915" w:rsidP="00CA7313">
      <w:pPr>
        <w:rPr>
          <w:rFonts w:asciiTheme="minorHAnsi" w:eastAsia="Calibri" w:hAnsiTheme="minorHAnsi" w:cstheme="minorHAnsi"/>
        </w:rPr>
      </w:pPr>
    </w:p>
    <w:p w14:paraId="4712A4A2" w14:textId="77777777" w:rsidR="009E5275"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To address the topography and other physical constraints of the precinct, the Development Plan provides a significant level of guidance on siting of development, allotment sizes, on-site wastewater management, access to Ridge Road and its upgrades, and landscaping.</w:t>
      </w:r>
    </w:p>
    <w:p w14:paraId="3142B691" w14:textId="77777777" w:rsidR="008F1659" w:rsidRPr="00326A1D" w:rsidRDefault="008F1659" w:rsidP="00CA7313">
      <w:pPr>
        <w:rPr>
          <w:rFonts w:asciiTheme="minorHAnsi" w:eastAsia="Calibri" w:hAnsiTheme="minorHAnsi" w:cstheme="minorHAnsi"/>
        </w:rPr>
      </w:pPr>
    </w:p>
    <w:p w14:paraId="676298BD" w14:textId="77777777" w:rsidR="75F22342" w:rsidRPr="00326A1D" w:rsidRDefault="00CD2968" w:rsidP="00CA7313">
      <w:pPr>
        <w:rPr>
          <w:rFonts w:asciiTheme="minorHAnsi" w:eastAsia="Calibri" w:hAnsiTheme="minorHAnsi" w:cstheme="minorHAnsi"/>
          <w:b/>
          <w:bCs/>
        </w:rPr>
      </w:pPr>
      <w:r w:rsidRPr="00326A1D">
        <w:rPr>
          <w:rFonts w:asciiTheme="minorHAnsi" w:eastAsia="Calibri" w:hAnsiTheme="minorHAnsi" w:cstheme="minorHAnsi"/>
          <w:b/>
          <w:bCs/>
        </w:rPr>
        <w:t>The proposed amendment to the Outline Development Plan</w:t>
      </w:r>
    </w:p>
    <w:p w14:paraId="4C8A701D" w14:textId="77777777" w:rsidR="75F22342"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The proposed amended Outline Development Plan (the draft Development Plan) was submitted in October 2024 (</w:t>
      </w:r>
      <w:r w:rsidRPr="00326A1D">
        <w:rPr>
          <w:rFonts w:asciiTheme="minorHAnsi" w:eastAsia="Calibri" w:hAnsiTheme="minorHAnsi" w:cstheme="minorHAnsi"/>
          <w:i/>
          <w:iCs/>
        </w:rPr>
        <w:t xml:space="preserve">refer </w:t>
      </w:r>
      <w:r w:rsidR="26FABF93" w:rsidRPr="00326A1D">
        <w:rPr>
          <w:rFonts w:asciiTheme="minorHAnsi" w:eastAsia="Calibri" w:hAnsiTheme="minorHAnsi" w:cstheme="minorHAnsi"/>
          <w:i/>
          <w:iCs/>
        </w:rPr>
        <w:t>A</w:t>
      </w:r>
      <w:r w:rsidRPr="00326A1D">
        <w:rPr>
          <w:rFonts w:asciiTheme="minorHAnsi" w:eastAsia="Calibri" w:hAnsiTheme="minorHAnsi" w:cstheme="minorHAnsi"/>
          <w:i/>
          <w:iCs/>
        </w:rPr>
        <w:t xml:space="preserve">ttachment </w:t>
      </w:r>
      <w:r w:rsidR="384B9B5C" w:rsidRPr="00326A1D">
        <w:rPr>
          <w:rFonts w:asciiTheme="minorHAnsi" w:eastAsia="Calibri" w:hAnsiTheme="minorHAnsi" w:cstheme="minorHAnsi"/>
          <w:i/>
          <w:iCs/>
        </w:rPr>
        <w:t>7</w:t>
      </w:r>
      <w:r w:rsidRPr="00326A1D">
        <w:rPr>
          <w:rFonts w:asciiTheme="minorHAnsi" w:eastAsia="Calibri" w:hAnsiTheme="minorHAnsi" w:cstheme="minorHAnsi"/>
          <w:i/>
          <w:iCs/>
        </w:rPr>
        <w:t>)</w:t>
      </w:r>
      <w:r w:rsidR="2020C2F4" w:rsidRPr="00326A1D">
        <w:rPr>
          <w:rFonts w:asciiTheme="minorHAnsi" w:eastAsia="Calibri" w:hAnsiTheme="minorHAnsi" w:cstheme="minorHAnsi"/>
          <w:i/>
          <w:iCs/>
        </w:rPr>
        <w:t xml:space="preserve">. </w:t>
      </w:r>
      <w:r w:rsidR="2020C2F4" w:rsidRPr="00326A1D">
        <w:rPr>
          <w:rFonts w:asciiTheme="minorHAnsi" w:eastAsia="Calibri" w:hAnsiTheme="minorHAnsi" w:cstheme="minorHAnsi"/>
        </w:rPr>
        <w:t xml:space="preserve">The application included an updated plan only, </w:t>
      </w:r>
      <w:r w:rsidRPr="00326A1D">
        <w:rPr>
          <w:rFonts w:asciiTheme="minorHAnsi" w:eastAsia="Calibri" w:hAnsiTheme="minorHAnsi" w:cstheme="minorHAnsi"/>
        </w:rPr>
        <w:t>without a tracked-changes version of the Development Plan text report.</w:t>
      </w:r>
    </w:p>
    <w:p w14:paraId="75FBE020" w14:textId="77777777" w:rsidR="49988D55" w:rsidRPr="00326A1D" w:rsidRDefault="49988D55" w:rsidP="00CA7313">
      <w:pPr>
        <w:rPr>
          <w:rFonts w:asciiTheme="minorHAnsi" w:eastAsia="Calibri" w:hAnsiTheme="minorHAnsi" w:cstheme="minorHAnsi"/>
        </w:rPr>
      </w:pPr>
    </w:p>
    <w:p w14:paraId="5AD2126D" w14:textId="77777777" w:rsidR="352B276E"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 xml:space="preserve">The proposal does not accord with the current approved Development Plan and a planning permit cannot be issued for the proposal while the Development Plan is in its current form. The proponent has opted to instead apply to Council to amend the Development Plan which </w:t>
      </w:r>
      <w:r w:rsidR="208AA326" w:rsidRPr="00326A1D">
        <w:rPr>
          <w:rFonts w:asciiTheme="minorHAnsi" w:eastAsia="Calibri" w:hAnsiTheme="minorHAnsi" w:cstheme="minorHAnsi"/>
        </w:rPr>
        <w:t>wou</w:t>
      </w:r>
      <w:r w:rsidRPr="00326A1D">
        <w:rPr>
          <w:rFonts w:asciiTheme="minorHAnsi" w:eastAsia="Calibri" w:hAnsiTheme="minorHAnsi" w:cstheme="minorHAnsi"/>
        </w:rPr>
        <w:t>ld enable a planning permit application to be considered for the proposed subdivision and additional dwelling.</w:t>
      </w:r>
    </w:p>
    <w:p w14:paraId="4819C187" w14:textId="77777777" w:rsidR="49988D55" w:rsidRPr="00326A1D" w:rsidRDefault="49988D55" w:rsidP="00CA7313">
      <w:pPr>
        <w:rPr>
          <w:rFonts w:asciiTheme="minorHAnsi" w:eastAsia="Calibri" w:hAnsiTheme="minorHAnsi" w:cstheme="minorHAnsi"/>
        </w:rPr>
      </w:pPr>
    </w:p>
    <w:p w14:paraId="1F224165" w14:textId="77777777" w:rsidR="75F22342"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The draft Development Plan provides a framework for the overall lot layout at 126 Ridge Road Whittlesea with development and effluent envelopes at scale, noting some but not all dimensions.</w:t>
      </w:r>
    </w:p>
    <w:p w14:paraId="00338202" w14:textId="77777777" w:rsidR="75F22342" w:rsidRPr="00326A1D" w:rsidRDefault="75F22342" w:rsidP="00CA7313">
      <w:pPr>
        <w:rPr>
          <w:rFonts w:asciiTheme="minorHAnsi" w:eastAsia="Calibri" w:hAnsiTheme="minorHAnsi" w:cstheme="minorHAnsi"/>
        </w:rPr>
      </w:pPr>
    </w:p>
    <w:p w14:paraId="530F30B0" w14:textId="77777777" w:rsidR="75F22342"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 xml:space="preserve">For information purposes only, architectural plans for the proposed subdivision and development were submitted, showing dimensions, vegetation, contour lines, easements and services. The proposed site plan is provided at </w:t>
      </w:r>
      <w:r w:rsidR="7E98220F" w:rsidRPr="00326A1D">
        <w:rPr>
          <w:rFonts w:asciiTheme="minorHAnsi" w:eastAsia="Calibri" w:hAnsiTheme="minorHAnsi" w:cstheme="minorHAnsi"/>
          <w:i/>
          <w:iCs/>
        </w:rPr>
        <w:t>A</w:t>
      </w:r>
      <w:r w:rsidR="7E98220F" w:rsidRPr="00326A1D">
        <w:rPr>
          <w:rFonts w:asciiTheme="minorHAnsi" w:eastAsia="Calibri" w:hAnsiTheme="minorHAnsi" w:cstheme="minorHAnsi"/>
        </w:rPr>
        <w:t>t</w:t>
      </w:r>
      <w:r w:rsidRPr="00326A1D">
        <w:rPr>
          <w:rFonts w:asciiTheme="minorHAnsi" w:eastAsia="Calibri" w:hAnsiTheme="minorHAnsi" w:cstheme="minorHAnsi"/>
          <w:i/>
          <w:iCs/>
        </w:rPr>
        <w:t xml:space="preserve">tachment </w:t>
      </w:r>
      <w:r w:rsidR="4C23463A" w:rsidRPr="00326A1D">
        <w:rPr>
          <w:rFonts w:asciiTheme="minorHAnsi" w:eastAsia="Calibri" w:hAnsiTheme="minorHAnsi" w:cstheme="minorHAnsi"/>
          <w:i/>
          <w:iCs/>
        </w:rPr>
        <w:t>8</w:t>
      </w:r>
      <w:r w:rsidRPr="00326A1D">
        <w:rPr>
          <w:rFonts w:asciiTheme="minorHAnsi" w:eastAsia="Calibri" w:hAnsiTheme="minorHAnsi" w:cstheme="minorHAnsi"/>
        </w:rPr>
        <w:t>.</w:t>
      </w:r>
    </w:p>
    <w:p w14:paraId="08CB9EFE" w14:textId="77777777" w:rsidR="75F22342" w:rsidRPr="00326A1D" w:rsidRDefault="75F22342" w:rsidP="00CA7313">
      <w:pPr>
        <w:rPr>
          <w:rFonts w:asciiTheme="minorHAnsi" w:hAnsiTheme="minorHAnsi" w:cstheme="minorHAnsi"/>
        </w:rPr>
      </w:pPr>
    </w:p>
    <w:p w14:paraId="069F29FA" w14:textId="77777777" w:rsidR="75F22342" w:rsidRPr="00326A1D" w:rsidRDefault="00CD2968" w:rsidP="00CA7313">
      <w:pPr>
        <w:rPr>
          <w:rFonts w:asciiTheme="minorHAnsi" w:hAnsiTheme="minorHAnsi" w:cstheme="minorHAnsi"/>
        </w:rPr>
      </w:pPr>
      <w:r w:rsidRPr="00326A1D">
        <w:rPr>
          <w:rFonts w:asciiTheme="minorHAnsi" w:eastAsia="Calibri" w:hAnsiTheme="minorHAnsi" w:cstheme="minorHAnsi"/>
        </w:rPr>
        <w:t>The proposal seeks to amend the approved Development Plan in relation to 126 Ridge Road to create a smaller lot of 4001.73 sqm, which would contain a proposed effluent envelope of 296.44 sqm and proposed development envelope for a future dwelling of 1213.65sqm (</w:t>
      </w:r>
      <w:r w:rsidRPr="00326A1D">
        <w:rPr>
          <w:rFonts w:asciiTheme="minorHAnsi" w:eastAsia="Calibri" w:hAnsiTheme="minorHAnsi" w:cstheme="minorHAnsi"/>
          <w:i/>
          <w:iCs/>
        </w:rPr>
        <w:t xml:space="preserve">refer Attachment </w:t>
      </w:r>
      <w:r w:rsidR="4827D0DA" w:rsidRPr="00326A1D">
        <w:rPr>
          <w:rFonts w:asciiTheme="minorHAnsi" w:eastAsia="Calibri" w:hAnsiTheme="minorHAnsi" w:cstheme="minorHAnsi"/>
          <w:i/>
          <w:iCs/>
        </w:rPr>
        <w:t>7</w:t>
      </w:r>
      <w:r w:rsidRPr="00326A1D">
        <w:rPr>
          <w:rFonts w:asciiTheme="minorHAnsi" w:eastAsia="Calibri" w:hAnsiTheme="minorHAnsi" w:cstheme="minorHAnsi"/>
        </w:rPr>
        <w:t>). The balance lot (containing the existing dwelling) would have an effluent envelope of 287.44sqm and development envelope of 5875.05sqm.</w:t>
      </w:r>
    </w:p>
    <w:p w14:paraId="231A1C09" w14:textId="77777777" w:rsidR="75F22342" w:rsidRPr="00326A1D" w:rsidRDefault="75F22342" w:rsidP="00CA7313">
      <w:pPr>
        <w:rPr>
          <w:rFonts w:asciiTheme="minorHAnsi" w:hAnsiTheme="minorHAnsi" w:cstheme="minorHAnsi"/>
        </w:rPr>
      </w:pPr>
    </w:p>
    <w:p w14:paraId="3BB2524C" w14:textId="77777777" w:rsidR="75F22342" w:rsidRPr="00326A1D" w:rsidRDefault="00CD2968" w:rsidP="00CA7313">
      <w:pPr>
        <w:rPr>
          <w:rFonts w:asciiTheme="minorHAnsi" w:hAnsiTheme="minorHAnsi" w:cstheme="minorHAnsi"/>
        </w:rPr>
      </w:pPr>
      <w:r w:rsidRPr="00326A1D">
        <w:rPr>
          <w:rFonts w:asciiTheme="minorHAnsi" w:eastAsia="Calibri" w:hAnsiTheme="minorHAnsi" w:cstheme="minorHAnsi"/>
        </w:rPr>
        <w:t>The subject site has undergone a Bushfire Attack Level (BAL) Assessment which determined it would be BAL 12.5. The BAL rating determines construction requirements to withstand ember attack and radiant heat in areas designated by the state government as having a high risk of bushfires. BAL 12.5 is the lowest rating available in a bushfire prone area and relates to a lower risk of radiant heat.</w:t>
      </w:r>
    </w:p>
    <w:p w14:paraId="430BFCF5" w14:textId="77777777" w:rsidR="49988D55" w:rsidRPr="00326A1D" w:rsidRDefault="00CA7313" w:rsidP="00CA7313">
      <w:pPr>
        <w:spacing w:line="240" w:lineRule="auto"/>
        <w:rPr>
          <w:rFonts w:asciiTheme="minorHAnsi" w:eastAsia="Calibri" w:hAnsiTheme="minorHAnsi" w:cstheme="minorHAnsi"/>
        </w:rPr>
      </w:pPr>
      <w:r>
        <w:rPr>
          <w:rFonts w:asciiTheme="minorHAnsi" w:eastAsia="Calibri" w:hAnsiTheme="minorHAnsi" w:cstheme="minorHAnsi"/>
        </w:rPr>
        <w:br w:type="page"/>
      </w:r>
    </w:p>
    <w:p w14:paraId="3DF42A8E" w14:textId="77777777" w:rsidR="008F1659"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lastRenderedPageBreak/>
        <w:t>A Land Capability Assessment report dated July 2024 was submitted for the existing and proposed residences on site.</w:t>
      </w:r>
    </w:p>
    <w:p w14:paraId="5B116479" w14:textId="77777777" w:rsidR="00002915" w:rsidRPr="00326A1D" w:rsidRDefault="00002915" w:rsidP="00CA7313">
      <w:pPr>
        <w:rPr>
          <w:rFonts w:asciiTheme="minorHAnsi" w:eastAsia="Calibri" w:hAnsiTheme="minorHAnsi" w:cstheme="minorHAnsi"/>
        </w:rPr>
      </w:pPr>
    </w:p>
    <w:p w14:paraId="45485C75" w14:textId="77777777" w:rsidR="75F22342" w:rsidRPr="00326A1D" w:rsidRDefault="00CD2968" w:rsidP="00CA7313">
      <w:pPr>
        <w:rPr>
          <w:rFonts w:asciiTheme="minorHAnsi" w:eastAsia="Calibri" w:hAnsiTheme="minorHAnsi" w:cstheme="minorHAnsi"/>
        </w:rPr>
      </w:pPr>
      <w:r w:rsidRPr="00326A1D">
        <w:rPr>
          <w:rFonts w:asciiTheme="minorHAnsi" w:eastAsia="Calibri" w:hAnsiTheme="minorHAnsi" w:cstheme="minorHAnsi"/>
        </w:rPr>
        <w:t xml:space="preserve">The purpose of a Land Capability Assessment (LCA) is to assess the capability of the site, sub-catchment, or catchment to sustainably utilise and manage wastewater. The approved Development Plan requires that wastewater is managed entirely within each lot boundary. Noting the size of the effluent envelope is substantially reduced in the proposed amendment, the submitted LCA considered </w:t>
      </w:r>
      <w:r w:rsidR="12F3C9F9" w:rsidRPr="00326A1D">
        <w:rPr>
          <w:rFonts w:asciiTheme="minorHAnsi" w:eastAsia="Calibri" w:hAnsiTheme="minorHAnsi" w:cstheme="minorHAnsi"/>
        </w:rPr>
        <w:t xml:space="preserve">a </w:t>
      </w:r>
      <w:r w:rsidRPr="00326A1D">
        <w:rPr>
          <w:rFonts w:asciiTheme="minorHAnsi" w:eastAsia="Calibri" w:hAnsiTheme="minorHAnsi" w:cstheme="minorHAnsi"/>
        </w:rPr>
        <w:t>septic tank primary treatment</w:t>
      </w:r>
      <w:r w:rsidR="3D942D39" w:rsidRPr="00326A1D">
        <w:rPr>
          <w:rFonts w:asciiTheme="minorHAnsi" w:eastAsia="Calibri" w:hAnsiTheme="minorHAnsi" w:cstheme="minorHAnsi"/>
        </w:rPr>
        <w:t xml:space="preserve">. The treated water would then be </w:t>
      </w:r>
      <w:r w:rsidRPr="00326A1D">
        <w:rPr>
          <w:rFonts w:asciiTheme="minorHAnsi" w:eastAsia="Calibri" w:hAnsiTheme="minorHAnsi" w:cstheme="minorHAnsi"/>
        </w:rPr>
        <w:t>applied to land via sub-surface trench irrigation.</w:t>
      </w:r>
    </w:p>
    <w:p w14:paraId="040FE0EE" w14:textId="77777777" w:rsidR="00215D96" w:rsidRPr="00326A1D" w:rsidRDefault="00215D96" w:rsidP="00CA7313">
      <w:pPr>
        <w:rPr>
          <w:rFonts w:asciiTheme="minorHAnsi" w:eastAsia="Calibri" w:hAnsiTheme="minorHAnsi" w:cstheme="minorHAnsi"/>
        </w:rPr>
      </w:pPr>
    </w:p>
    <w:p w14:paraId="7034B791" w14:textId="77777777" w:rsidR="1A39C38F" w:rsidRPr="00326A1D" w:rsidRDefault="00CD2968" w:rsidP="00CA7313">
      <w:pPr>
        <w:rPr>
          <w:rFonts w:asciiTheme="minorHAnsi" w:hAnsiTheme="minorHAnsi" w:cstheme="minorHAnsi"/>
        </w:rPr>
      </w:pPr>
      <w:r w:rsidRPr="00326A1D">
        <w:rPr>
          <w:rFonts w:asciiTheme="minorHAnsi" w:eastAsia="Calibri" w:hAnsiTheme="minorHAnsi" w:cstheme="minorHAnsi"/>
          <w:b/>
          <w:bCs/>
        </w:rPr>
        <w:t>Background to the Strategic Planning Framework</w:t>
      </w:r>
    </w:p>
    <w:p w14:paraId="31731CDA" w14:textId="77777777" w:rsidR="00215D96" w:rsidRPr="00326A1D" w:rsidRDefault="00CD2968" w:rsidP="00CA7313">
      <w:pPr>
        <w:pStyle w:val="ListParagraph"/>
        <w:ind w:left="0"/>
        <w:contextualSpacing w:val="0"/>
        <w:rPr>
          <w:rFonts w:asciiTheme="minorHAnsi" w:eastAsia="Calibri" w:hAnsiTheme="minorHAnsi" w:cstheme="minorHAnsi"/>
          <w:szCs w:val="24"/>
        </w:rPr>
      </w:pPr>
      <w:r w:rsidRPr="00326A1D">
        <w:rPr>
          <w:rFonts w:asciiTheme="minorHAnsi" w:eastAsia="Calibri" w:hAnsiTheme="minorHAnsi" w:cstheme="minorHAnsi"/>
          <w:szCs w:val="24"/>
        </w:rPr>
        <w:t xml:space="preserve">There are a number of strategic planning documents which apply to the subject site and precinct. </w:t>
      </w:r>
      <w:r w:rsidR="58BF13CA" w:rsidRPr="00326A1D">
        <w:rPr>
          <w:rFonts w:asciiTheme="minorHAnsi" w:eastAsia="Calibri" w:hAnsiTheme="minorHAnsi" w:cstheme="minorHAnsi"/>
          <w:szCs w:val="24"/>
        </w:rPr>
        <w:t>A summary of the history to the strategic planning framework is provided below:</w:t>
      </w:r>
    </w:p>
    <w:p w14:paraId="2826B5AF" w14:textId="77777777" w:rsidR="00215D96" w:rsidRPr="00326A1D" w:rsidRDefault="00CD2968" w:rsidP="00CA7313">
      <w:pPr>
        <w:pStyle w:val="ListParagraph"/>
        <w:numPr>
          <w:ilvl w:val="0"/>
          <w:numId w:val="42"/>
        </w:numPr>
        <w:ind w:left="714" w:hanging="357"/>
        <w:contextualSpacing w:val="0"/>
        <w:rPr>
          <w:rFonts w:asciiTheme="minorHAnsi" w:eastAsia="Calibri" w:hAnsiTheme="minorHAnsi" w:cstheme="minorHAnsi"/>
          <w:szCs w:val="24"/>
        </w:rPr>
      </w:pPr>
      <w:r w:rsidRPr="00326A1D">
        <w:rPr>
          <w:rFonts w:asciiTheme="minorHAnsi" w:eastAsia="Calibri" w:hAnsiTheme="minorHAnsi" w:cstheme="minorHAnsi"/>
          <w:szCs w:val="24"/>
        </w:rPr>
        <w:t xml:space="preserve">On 12 September 1995, Council approved and later incorporated the </w:t>
      </w:r>
      <w:r w:rsidRPr="00326A1D">
        <w:rPr>
          <w:rFonts w:asciiTheme="minorHAnsi" w:eastAsia="Calibri" w:hAnsiTheme="minorHAnsi" w:cstheme="minorHAnsi"/>
          <w:i/>
          <w:iCs/>
          <w:szCs w:val="24"/>
        </w:rPr>
        <w:t>Whittlesea Township Local Structure Plan</w:t>
      </w:r>
      <w:r w:rsidRPr="00326A1D">
        <w:rPr>
          <w:rFonts w:asciiTheme="minorHAnsi" w:eastAsia="Calibri" w:hAnsiTheme="minorHAnsi" w:cstheme="minorHAnsi"/>
          <w:szCs w:val="24"/>
        </w:rPr>
        <w:t xml:space="preserve"> into the Whittlesea Planning Scheme. Concurrently with the incorporation of the Local Structure Plan, 126 Ridge Road, Whittlesea and other nominated lots around the Whittlesea Township were rezoned for rural residential development to Low Density Residential Zone (LDRZ).</w:t>
      </w:r>
    </w:p>
    <w:p w14:paraId="7014AFEC" w14:textId="77777777" w:rsidR="00215D96" w:rsidRPr="00326A1D" w:rsidRDefault="00CD2968" w:rsidP="00CA7313">
      <w:pPr>
        <w:pStyle w:val="ListParagraph"/>
        <w:numPr>
          <w:ilvl w:val="0"/>
          <w:numId w:val="42"/>
        </w:numPr>
        <w:ind w:left="714" w:hanging="357"/>
        <w:contextualSpacing w:val="0"/>
        <w:rPr>
          <w:rFonts w:asciiTheme="minorHAnsi" w:eastAsia="Calibri" w:hAnsiTheme="minorHAnsi" w:cstheme="minorHAnsi"/>
          <w:szCs w:val="24"/>
        </w:rPr>
      </w:pPr>
      <w:r w:rsidRPr="00326A1D">
        <w:rPr>
          <w:rFonts w:asciiTheme="minorHAnsi" w:eastAsia="Calibri" w:hAnsiTheme="minorHAnsi" w:cstheme="minorHAnsi"/>
          <w:szCs w:val="24"/>
        </w:rPr>
        <w:t xml:space="preserve">On 2 June 1998, Council endorsed the </w:t>
      </w:r>
      <w:r w:rsidRPr="00326A1D">
        <w:rPr>
          <w:rFonts w:asciiTheme="minorHAnsi" w:eastAsia="Calibri" w:hAnsiTheme="minorHAnsi" w:cstheme="minorHAnsi"/>
          <w:i/>
          <w:iCs/>
          <w:szCs w:val="24"/>
        </w:rPr>
        <w:t>Rural Residential Precinct 4A Outline Development Plan Part 1</w:t>
      </w:r>
      <w:r w:rsidRPr="00326A1D">
        <w:rPr>
          <w:rFonts w:asciiTheme="minorHAnsi" w:eastAsia="Calibri" w:hAnsiTheme="minorHAnsi" w:cstheme="minorHAnsi"/>
          <w:szCs w:val="24"/>
        </w:rPr>
        <w:t xml:space="preserve"> (</w:t>
      </w:r>
      <w:r w:rsidR="1A39C38F" w:rsidRPr="00326A1D">
        <w:rPr>
          <w:rFonts w:asciiTheme="minorHAnsi" w:eastAsia="Calibri" w:hAnsiTheme="minorHAnsi" w:cstheme="minorHAnsi"/>
          <w:szCs w:val="24"/>
        </w:rPr>
        <w:t>Development Plan). The Development Plan sets out requirements for design, infrastructure, landscaping, effluent disposal, and siting of dwellings.</w:t>
      </w:r>
      <w:r w:rsidR="1FA4605B" w:rsidRPr="00326A1D">
        <w:rPr>
          <w:rFonts w:asciiTheme="minorHAnsi" w:eastAsia="Calibri" w:hAnsiTheme="minorHAnsi" w:cstheme="minorHAnsi"/>
          <w:szCs w:val="24"/>
        </w:rPr>
        <w:t xml:space="preserve"> </w:t>
      </w:r>
      <w:r w:rsidR="1A39C38F" w:rsidRPr="00326A1D">
        <w:rPr>
          <w:rFonts w:asciiTheme="minorHAnsi" w:eastAsia="Calibri" w:hAnsiTheme="minorHAnsi" w:cstheme="minorHAnsi"/>
          <w:szCs w:val="24"/>
        </w:rPr>
        <w:t>Importantly, the Development Plan specifies one building envelope and effluent disposal field for each lot and restricts development to below the 240m contour line.</w:t>
      </w:r>
    </w:p>
    <w:p w14:paraId="64ADD729" w14:textId="77777777" w:rsidR="00215D96" w:rsidRPr="00326A1D" w:rsidRDefault="00CD2968" w:rsidP="00CA7313">
      <w:pPr>
        <w:pStyle w:val="ListParagraph"/>
        <w:numPr>
          <w:ilvl w:val="0"/>
          <w:numId w:val="42"/>
        </w:numPr>
        <w:ind w:left="714" w:hanging="357"/>
        <w:contextualSpacing w:val="0"/>
        <w:rPr>
          <w:rFonts w:asciiTheme="minorHAnsi" w:eastAsia="Calibri" w:hAnsiTheme="minorHAnsi" w:cstheme="minorHAnsi"/>
          <w:szCs w:val="24"/>
        </w:rPr>
      </w:pPr>
      <w:r w:rsidRPr="00326A1D">
        <w:rPr>
          <w:rFonts w:asciiTheme="minorHAnsi" w:eastAsia="Calibri" w:hAnsiTheme="minorHAnsi" w:cstheme="minorHAnsi"/>
          <w:szCs w:val="24"/>
        </w:rPr>
        <w:t>The Development Plan was amended on 4 April 2000 to provide for one of the properties within the Development Plan precinct, 30 Ridge Road, to increase from six allotments to seven allotments.</w:t>
      </w:r>
    </w:p>
    <w:p w14:paraId="7C24256B" w14:textId="77777777" w:rsidR="00215D96" w:rsidRPr="00326A1D" w:rsidRDefault="00CD2968" w:rsidP="00CA7313">
      <w:pPr>
        <w:pStyle w:val="ListParagraph"/>
        <w:numPr>
          <w:ilvl w:val="0"/>
          <w:numId w:val="42"/>
        </w:numPr>
        <w:ind w:left="714" w:hanging="357"/>
        <w:contextualSpacing w:val="0"/>
        <w:rPr>
          <w:rFonts w:asciiTheme="minorHAnsi" w:eastAsia="Calibri" w:hAnsiTheme="minorHAnsi" w:cstheme="minorHAnsi"/>
          <w:szCs w:val="24"/>
        </w:rPr>
      </w:pPr>
      <w:r w:rsidRPr="00326A1D">
        <w:rPr>
          <w:rFonts w:asciiTheme="minorHAnsi" w:eastAsia="Calibri" w:hAnsiTheme="minorHAnsi" w:cstheme="minorHAnsi"/>
          <w:szCs w:val="24"/>
        </w:rPr>
        <w:t>The Development Plan was amended on 5 October 2015, to provide for creation of an additional lot with construction of a dwelling within Property 2 of Mangalore Rise (to become 14 and 16 Mangalore Rise).</w:t>
      </w:r>
    </w:p>
    <w:p w14:paraId="11BC7ECC" w14:textId="77777777" w:rsidR="00271E1B" w:rsidRPr="00CA7313" w:rsidRDefault="00CD2968" w:rsidP="00CA7313">
      <w:pPr>
        <w:pStyle w:val="ListParagraph"/>
        <w:numPr>
          <w:ilvl w:val="0"/>
          <w:numId w:val="42"/>
        </w:numPr>
        <w:ind w:left="714" w:hanging="357"/>
        <w:contextualSpacing w:val="0"/>
        <w:rPr>
          <w:rFonts w:asciiTheme="minorHAnsi" w:eastAsia="Calibri" w:hAnsiTheme="minorHAnsi" w:cstheme="minorHAnsi"/>
          <w:szCs w:val="24"/>
        </w:rPr>
      </w:pPr>
      <w:r w:rsidRPr="00326A1D">
        <w:rPr>
          <w:rFonts w:asciiTheme="minorHAnsi" w:eastAsia="Calibri" w:hAnsiTheme="minorHAnsi" w:cstheme="minorHAnsi"/>
          <w:szCs w:val="24"/>
        </w:rPr>
        <w:t>The Development Plan</w:t>
      </w:r>
      <w:r w:rsidR="004D1623" w:rsidRPr="00326A1D">
        <w:rPr>
          <w:rFonts w:asciiTheme="minorHAnsi" w:eastAsia="Calibri" w:hAnsiTheme="minorHAnsi" w:cstheme="minorHAnsi"/>
          <w:szCs w:val="24"/>
        </w:rPr>
        <w:t xml:space="preserve"> was amended on 1 March 2017 to reduce the setback for the property at 16 Mangalore Rise (noted on the plan as 15 metres) to 10 metres.</w:t>
      </w:r>
    </w:p>
    <w:p w14:paraId="07591495" w14:textId="77777777" w:rsidR="00CA7313" w:rsidRDefault="00CD2968" w:rsidP="00CA7313">
      <w:pPr>
        <w:pStyle w:val="ListParagraph"/>
        <w:numPr>
          <w:ilvl w:val="0"/>
          <w:numId w:val="42"/>
        </w:numPr>
        <w:contextualSpacing w:val="0"/>
        <w:rPr>
          <w:rFonts w:asciiTheme="minorHAnsi" w:eastAsia="Calibri" w:hAnsiTheme="minorHAnsi" w:cstheme="minorHAnsi"/>
          <w:szCs w:val="24"/>
        </w:rPr>
      </w:pPr>
      <w:r w:rsidRPr="00326A1D">
        <w:rPr>
          <w:rFonts w:asciiTheme="minorHAnsi" w:eastAsia="Calibri" w:hAnsiTheme="minorHAnsi" w:cstheme="minorHAnsi"/>
          <w:szCs w:val="24"/>
        </w:rPr>
        <w:t>Amendment VC140 (state-wide planning scheme amendment) was approved 12 December 2017, to enable a resilient response to settlement planning for bushfires by inserting Clause 13 (Environmental Risks) in Victorian planning schemes. Clause 71.02-3 (Integrated decision making) was also amended to ensure that protection of human life is prioritised over all other policy considerations in areas subject to bushfire risk.</w:t>
      </w:r>
    </w:p>
    <w:p w14:paraId="7F773BA4" w14:textId="77777777" w:rsidR="00CA7313" w:rsidRDefault="00CA7313">
      <w:pPr>
        <w:spacing w:line="240" w:lineRule="auto"/>
        <w:rPr>
          <w:rFonts w:asciiTheme="minorHAnsi" w:eastAsia="Calibri" w:hAnsiTheme="minorHAnsi" w:cstheme="minorHAnsi"/>
        </w:rPr>
      </w:pPr>
      <w:r>
        <w:rPr>
          <w:rFonts w:asciiTheme="minorHAnsi" w:eastAsia="Calibri" w:hAnsiTheme="minorHAnsi" w:cstheme="minorHAnsi"/>
        </w:rPr>
        <w:br w:type="page"/>
      </w:r>
    </w:p>
    <w:p w14:paraId="1C380688" w14:textId="77777777" w:rsidR="007405C1" w:rsidRPr="00326A1D" w:rsidRDefault="00CA7313" w:rsidP="00CA7313">
      <w:pPr>
        <w:pStyle w:val="ListParagraph"/>
        <w:contextualSpacing w:val="0"/>
        <w:rPr>
          <w:rFonts w:asciiTheme="minorHAnsi" w:eastAsia="Calibri" w:hAnsiTheme="minorHAnsi" w:cstheme="minorHAnsi"/>
          <w:szCs w:val="24"/>
        </w:rPr>
      </w:pPr>
      <w:r>
        <w:rPr>
          <w:rFonts w:asciiTheme="minorHAnsi" w:eastAsia="Calibri" w:hAnsiTheme="minorHAnsi" w:cstheme="minorHAnsi"/>
          <w:szCs w:val="24"/>
        </w:rPr>
        <w:lastRenderedPageBreak/>
        <w:t>T</w:t>
      </w:r>
      <w:r w:rsidR="00CD2968" w:rsidRPr="00326A1D">
        <w:rPr>
          <w:rFonts w:asciiTheme="minorHAnsi" w:eastAsia="Calibri" w:hAnsiTheme="minorHAnsi" w:cstheme="minorHAnsi"/>
          <w:szCs w:val="24"/>
        </w:rPr>
        <w:t xml:space="preserve">he insertion of these directive strategies to manage bushfire risk in planning and decision making delivered on the government’s commitment to strengthen community resilience to bushfire and delivered on the recommendations of the </w:t>
      </w:r>
      <w:r w:rsidR="00CD2968" w:rsidRPr="00326A1D">
        <w:rPr>
          <w:rFonts w:asciiTheme="minorHAnsi" w:eastAsia="Calibri" w:hAnsiTheme="minorHAnsi" w:cstheme="minorHAnsi"/>
          <w:i/>
          <w:iCs/>
          <w:szCs w:val="24"/>
        </w:rPr>
        <w:t>2009 Victorian Bushfires Royal Commission</w:t>
      </w:r>
      <w:r w:rsidR="00CD2968" w:rsidRPr="00326A1D">
        <w:rPr>
          <w:rFonts w:asciiTheme="minorHAnsi" w:eastAsia="Calibri" w:hAnsiTheme="minorHAnsi" w:cstheme="minorHAnsi"/>
          <w:szCs w:val="24"/>
        </w:rPr>
        <w:t>. Relevantly, the revision</w:t>
      </w:r>
      <w:r w:rsidR="00CD2968" w:rsidRPr="004A4455">
        <w:rPr>
          <w:rFonts w:asciiTheme="minorHAnsi" w:eastAsia="Calibri" w:hAnsiTheme="minorHAnsi" w:cstheme="minorHAnsi"/>
          <w:szCs w:val="24"/>
        </w:rPr>
        <w:t>s require</w:t>
      </w:r>
      <w:r w:rsidR="00CD2968" w:rsidRPr="00326A1D">
        <w:rPr>
          <w:rFonts w:asciiTheme="minorHAnsi" w:eastAsia="Calibri" w:hAnsiTheme="minorHAnsi" w:cstheme="minorHAnsi"/>
          <w:szCs w:val="24"/>
        </w:rPr>
        <w:t xml:space="preserve"> planning authorities and responsible authorities to:</w:t>
      </w:r>
    </w:p>
    <w:p w14:paraId="2C5F3DF0" w14:textId="77777777" w:rsidR="0028160D" w:rsidRPr="00326A1D" w:rsidRDefault="00CD2968" w:rsidP="00CA7313">
      <w:pPr>
        <w:pStyle w:val="ListParagraph"/>
        <w:numPr>
          <w:ilvl w:val="0"/>
          <w:numId w:val="43"/>
        </w:numPr>
        <w:ind w:left="1276" w:hanging="567"/>
        <w:contextualSpacing w:val="0"/>
        <w:rPr>
          <w:rFonts w:asciiTheme="minorHAnsi" w:eastAsia="Calibri" w:hAnsiTheme="minorHAnsi" w:cstheme="minorHAnsi"/>
          <w:szCs w:val="24"/>
        </w:rPr>
      </w:pPr>
      <w:r w:rsidRPr="00326A1D">
        <w:rPr>
          <w:rFonts w:asciiTheme="minorHAnsi" w:eastAsia="Calibri" w:hAnsiTheme="minorHAnsi" w:cstheme="minorHAnsi"/>
          <w:szCs w:val="24"/>
        </w:rPr>
        <w:t>Prioritise the protection of human life and the management of bushfire impact.</w:t>
      </w:r>
    </w:p>
    <w:p w14:paraId="5CD7F24F" w14:textId="77777777" w:rsidR="0028160D" w:rsidRPr="00326A1D" w:rsidRDefault="00CD2968" w:rsidP="00CA7313">
      <w:pPr>
        <w:pStyle w:val="ListParagraph"/>
        <w:numPr>
          <w:ilvl w:val="0"/>
          <w:numId w:val="43"/>
        </w:numPr>
        <w:ind w:left="1276" w:hanging="567"/>
        <w:contextualSpacing w:val="0"/>
        <w:rPr>
          <w:rFonts w:asciiTheme="minorHAnsi" w:eastAsia="Calibri" w:hAnsiTheme="minorHAnsi" w:cstheme="minorHAnsi"/>
          <w:szCs w:val="24"/>
        </w:rPr>
      </w:pPr>
      <w:r w:rsidRPr="00326A1D">
        <w:rPr>
          <w:rFonts w:asciiTheme="minorHAnsi" w:eastAsia="Calibri" w:hAnsiTheme="minorHAnsi" w:cstheme="minorHAnsi"/>
          <w:szCs w:val="24"/>
        </w:rPr>
        <w:t>Avoid any increase in the risk of bushfire to people, property and community infrastructure.</w:t>
      </w:r>
    </w:p>
    <w:p w14:paraId="63779D89" w14:textId="77777777" w:rsidR="0028160D" w:rsidRPr="00326A1D" w:rsidRDefault="00CD2968" w:rsidP="00CA7313">
      <w:pPr>
        <w:pStyle w:val="ListParagraph"/>
        <w:numPr>
          <w:ilvl w:val="0"/>
          <w:numId w:val="43"/>
        </w:numPr>
        <w:ind w:left="1276" w:hanging="567"/>
        <w:contextualSpacing w:val="0"/>
        <w:rPr>
          <w:rFonts w:asciiTheme="minorHAnsi" w:eastAsia="Calibri" w:hAnsiTheme="minorHAnsi" w:cstheme="minorHAnsi"/>
          <w:szCs w:val="24"/>
        </w:rPr>
      </w:pPr>
      <w:r w:rsidRPr="00326A1D">
        <w:rPr>
          <w:rFonts w:asciiTheme="minorHAnsi" w:eastAsia="Calibri" w:hAnsiTheme="minorHAnsi" w:cstheme="minorHAnsi"/>
          <w:szCs w:val="24"/>
        </w:rPr>
        <w:t xml:space="preserve">Direct population growth and development to low-risk locations </w:t>
      </w:r>
      <w:r w:rsidR="108A0856" w:rsidRPr="00326A1D">
        <w:rPr>
          <w:rFonts w:asciiTheme="minorHAnsi" w:eastAsia="Calibri" w:hAnsiTheme="minorHAnsi" w:cstheme="minorHAnsi"/>
          <w:szCs w:val="24"/>
        </w:rPr>
        <w:t>and</w:t>
      </w:r>
      <w:r w:rsidR="004D1623" w:rsidRPr="00326A1D">
        <w:rPr>
          <w:rFonts w:asciiTheme="minorHAnsi" w:eastAsia="Calibri" w:hAnsiTheme="minorHAnsi" w:cstheme="minorHAnsi"/>
          <w:szCs w:val="24"/>
        </w:rPr>
        <w:t xml:space="preserve"> to ensure safe access to areas where human life can be better protected.</w:t>
      </w:r>
    </w:p>
    <w:p w14:paraId="7EE36CA1" w14:textId="77777777" w:rsidR="0028160D" w:rsidRPr="00326A1D" w:rsidRDefault="00CD2968" w:rsidP="00CA7313">
      <w:pPr>
        <w:pStyle w:val="ListParagraph"/>
        <w:numPr>
          <w:ilvl w:val="0"/>
          <w:numId w:val="43"/>
        </w:numPr>
        <w:ind w:left="1276" w:hanging="567"/>
        <w:contextualSpacing w:val="0"/>
        <w:rPr>
          <w:rFonts w:asciiTheme="minorHAnsi" w:eastAsia="Calibri" w:hAnsiTheme="minorHAnsi" w:cstheme="minorHAnsi"/>
          <w:szCs w:val="24"/>
        </w:rPr>
      </w:pPr>
      <w:r w:rsidRPr="00326A1D">
        <w:rPr>
          <w:rFonts w:asciiTheme="minorHAnsi" w:eastAsia="Calibri" w:hAnsiTheme="minorHAnsi" w:cstheme="minorHAnsi"/>
          <w:szCs w:val="24"/>
        </w:rPr>
        <w:t>At a settlement level, achieve no net increase in bushfire risk, and where possible reduce bushfire risk overall.</w:t>
      </w:r>
    </w:p>
    <w:p w14:paraId="75CB50D9" w14:textId="77777777" w:rsidR="0028160D" w:rsidRPr="00326A1D" w:rsidRDefault="00CD2968" w:rsidP="00CA7313">
      <w:pPr>
        <w:pStyle w:val="ListParagraph"/>
        <w:numPr>
          <w:ilvl w:val="0"/>
          <w:numId w:val="43"/>
        </w:numPr>
        <w:ind w:left="1276" w:hanging="567"/>
        <w:contextualSpacing w:val="0"/>
        <w:rPr>
          <w:rFonts w:asciiTheme="minorHAnsi" w:eastAsia="Calibri" w:hAnsiTheme="minorHAnsi" w:cstheme="minorHAnsi"/>
          <w:szCs w:val="24"/>
        </w:rPr>
      </w:pPr>
      <w:r w:rsidRPr="00326A1D">
        <w:rPr>
          <w:rFonts w:asciiTheme="minorHAnsi" w:eastAsia="Calibri" w:hAnsiTheme="minorHAnsi" w:cstheme="minorHAnsi"/>
          <w:szCs w:val="24"/>
        </w:rPr>
        <w:t>Ensure new development can implement bushfire protection measures without unacceptable biodiversity impacts.</w:t>
      </w:r>
    </w:p>
    <w:p w14:paraId="13E9987C" w14:textId="77777777" w:rsidR="007405C1" w:rsidRPr="00326A1D" w:rsidRDefault="00CD2968" w:rsidP="00CA7313">
      <w:pPr>
        <w:pStyle w:val="ListParagraph"/>
        <w:numPr>
          <w:ilvl w:val="0"/>
          <w:numId w:val="43"/>
        </w:numPr>
        <w:ind w:left="1276" w:hanging="567"/>
        <w:contextualSpacing w:val="0"/>
        <w:rPr>
          <w:rFonts w:asciiTheme="minorHAnsi" w:eastAsia="Calibri" w:hAnsiTheme="minorHAnsi" w:cstheme="minorHAnsi"/>
          <w:szCs w:val="24"/>
        </w:rPr>
      </w:pPr>
      <w:r w:rsidRPr="00326A1D">
        <w:rPr>
          <w:rFonts w:asciiTheme="minorHAnsi" w:eastAsia="Calibri" w:hAnsiTheme="minorHAnsi" w:cstheme="minorHAnsi"/>
          <w:szCs w:val="24"/>
        </w:rPr>
        <w:t>Ensure that development has addressed relevant policies, satisfied performance measures or implemented bushfire protection measures.</w:t>
      </w:r>
    </w:p>
    <w:p w14:paraId="038B8612" w14:textId="77777777" w:rsidR="007405C1" w:rsidRPr="00326A1D" w:rsidRDefault="00CD2968" w:rsidP="00CA7313">
      <w:pPr>
        <w:pStyle w:val="ListParagraph"/>
        <w:numPr>
          <w:ilvl w:val="0"/>
          <w:numId w:val="44"/>
        </w:numPr>
        <w:ind w:left="714" w:hanging="357"/>
        <w:contextualSpacing w:val="0"/>
        <w:rPr>
          <w:rFonts w:asciiTheme="minorHAnsi" w:eastAsia="Calibri" w:hAnsiTheme="minorHAnsi" w:cstheme="minorHAnsi"/>
          <w:szCs w:val="24"/>
        </w:rPr>
      </w:pPr>
      <w:r w:rsidRPr="00326A1D">
        <w:rPr>
          <w:rFonts w:asciiTheme="minorHAnsi" w:eastAsia="Calibri" w:hAnsiTheme="minorHAnsi" w:cstheme="minorHAnsi"/>
          <w:szCs w:val="24"/>
        </w:rPr>
        <w:t xml:space="preserve">The </w:t>
      </w:r>
      <w:r w:rsidRPr="00326A1D">
        <w:rPr>
          <w:rFonts w:asciiTheme="minorHAnsi" w:eastAsia="Calibri" w:hAnsiTheme="minorHAnsi" w:cstheme="minorHAnsi"/>
          <w:i/>
          <w:iCs/>
          <w:szCs w:val="24"/>
        </w:rPr>
        <w:t xml:space="preserve">Whittlesea Township Plan 2021 </w:t>
      </w:r>
      <w:r w:rsidRPr="00326A1D">
        <w:rPr>
          <w:rFonts w:asciiTheme="minorHAnsi" w:eastAsia="Calibri" w:hAnsiTheme="minorHAnsi" w:cstheme="minorHAnsi"/>
          <w:szCs w:val="24"/>
        </w:rPr>
        <w:t xml:space="preserve">(the Plan) was endorsed by Council to establish a long-term vision for the Whittlesea Township. The Plan examines how potential growth in population might be accommodated in a way that continues to protect the rural character of the Township, which is highly valued by the local community. Relevantly, the Plan notes that significant topographical and landscape features, together with environmental risks including bushfire and flooding, have assisted in defining the current Township boundary and will continue to </w:t>
      </w:r>
      <w:r w:rsidR="1A39C38F" w:rsidRPr="00326A1D">
        <w:rPr>
          <w:rFonts w:asciiTheme="minorHAnsi" w:eastAsia="Calibri" w:hAnsiTheme="minorHAnsi" w:cstheme="minorHAnsi"/>
          <w:szCs w:val="24"/>
        </w:rPr>
        <w:t>define the extent</w:t>
      </w:r>
      <w:r w:rsidRPr="00326A1D">
        <w:rPr>
          <w:rFonts w:asciiTheme="minorHAnsi" w:eastAsia="Calibri" w:hAnsiTheme="minorHAnsi" w:cstheme="minorHAnsi"/>
          <w:szCs w:val="24"/>
        </w:rPr>
        <w:t xml:space="preserve"> of the Township.</w:t>
      </w:r>
    </w:p>
    <w:p w14:paraId="1AA31CC9" w14:textId="77777777" w:rsidR="009E5275" w:rsidRPr="00326A1D" w:rsidRDefault="009E5275" w:rsidP="00CA7313">
      <w:pPr>
        <w:rPr>
          <w:rFonts w:asciiTheme="minorHAnsi" w:hAnsiTheme="minorHAnsi" w:cstheme="minorHAnsi"/>
          <w:b/>
          <w:bCs/>
        </w:rPr>
      </w:pPr>
    </w:p>
    <w:p w14:paraId="7E93FFFE" w14:textId="77777777" w:rsidR="105CA62F" w:rsidRPr="00326A1D" w:rsidRDefault="00CD2968" w:rsidP="00CA7313">
      <w:pPr>
        <w:rPr>
          <w:rFonts w:asciiTheme="minorHAnsi" w:eastAsiaTheme="minorEastAsia" w:hAnsiTheme="minorHAnsi" w:cstheme="minorHAnsi"/>
          <w:b/>
          <w:bCs/>
        </w:rPr>
      </w:pPr>
      <w:r w:rsidRPr="00326A1D">
        <w:rPr>
          <w:rFonts w:asciiTheme="minorHAnsi" w:eastAsiaTheme="minorEastAsia" w:hAnsiTheme="minorHAnsi" w:cstheme="minorHAnsi"/>
          <w:b/>
          <w:bCs/>
        </w:rPr>
        <w:t xml:space="preserve">Planning </w:t>
      </w:r>
      <w:r w:rsidR="525A67E2" w:rsidRPr="00326A1D">
        <w:rPr>
          <w:rFonts w:asciiTheme="minorHAnsi" w:eastAsiaTheme="minorEastAsia" w:hAnsiTheme="minorHAnsi" w:cstheme="minorHAnsi"/>
          <w:b/>
          <w:bCs/>
        </w:rPr>
        <w:t>Controls</w:t>
      </w:r>
    </w:p>
    <w:p w14:paraId="0ED09D3A" w14:textId="77777777" w:rsidR="007405C1" w:rsidRPr="00326A1D" w:rsidRDefault="00CD2968" w:rsidP="00CA7313">
      <w:pPr>
        <w:rPr>
          <w:rFonts w:asciiTheme="minorHAnsi" w:eastAsiaTheme="minorEastAsia" w:hAnsiTheme="minorHAnsi" w:cstheme="minorHAnsi"/>
          <w:color w:val="1F1F1F"/>
          <w:u w:val="single"/>
        </w:rPr>
      </w:pPr>
      <w:r w:rsidRPr="00326A1D">
        <w:rPr>
          <w:rFonts w:asciiTheme="minorHAnsi" w:eastAsiaTheme="minorEastAsia" w:hAnsiTheme="minorHAnsi" w:cstheme="minorHAnsi"/>
          <w:color w:val="1F1F1F"/>
          <w:u w:val="single"/>
        </w:rPr>
        <w:t>Planning scheme ordinance</w:t>
      </w:r>
    </w:p>
    <w:p w14:paraId="742C678D" w14:textId="77777777" w:rsidR="007405C1" w:rsidRPr="00326A1D" w:rsidRDefault="00CD2968" w:rsidP="00CA7313">
      <w:pPr>
        <w:rPr>
          <w:rFonts w:asciiTheme="minorHAnsi" w:eastAsiaTheme="minorEastAsia" w:hAnsiTheme="minorHAnsi" w:cstheme="minorHAnsi"/>
          <w:color w:val="1F1F1F"/>
        </w:rPr>
      </w:pPr>
      <w:r w:rsidRPr="00326A1D">
        <w:rPr>
          <w:rFonts w:asciiTheme="minorHAnsi" w:eastAsiaTheme="minorEastAsia" w:hAnsiTheme="minorHAnsi" w:cstheme="minorHAnsi"/>
          <w:color w:val="1F1F1F"/>
        </w:rPr>
        <w:t>The following planning scheme ordinance applies to the subject lot:</w:t>
      </w:r>
    </w:p>
    <w:p w14:paraId="668D6FE0" w14:textId="77777777" w:rsidR="61BAC7A8" w:rsidRPr="00326A1D" w:rsidRDefault="61BAC7A8" w:rsidP="00CA7313">
      <w:pPr>
        <w:rPr>
          <w:rFonts w:asciiTheme="minorHAnsi" w:eastAsiaTheme="minorEastAsia" w:hAnsiTheme="minorHAnsi" w:cstheme="minorHAnsi"/>
          <w:i/>
          <w:iCs/>
        </w:rPr>
      </w:pPr>
    </w:p>
    <w:p w14:paraId="5B09D4B1" w14:textId="77777777" w:rsidR="105CA62F" w:rsidRPr="00CF291E" w:rsidRDefault="00CD2968" w:rsidP="00CA7313">
      <w:pPr>
        <w:rPr>
          <w:rFonts w:asciiTheme="minorHAnsi" w:eastAsiaTheme="minorEastAsia" w:hAnsiTheme="minorHAnsi" w:cstheme="minorHAnsi"/>
          <w:i/>
          <w:iCs/>
        </w:rPr>
      </w:pPr>
      <w:r w:rsidRPr="00326A1D">
        <w:rPr>
          <w:rFonts w:asciiTheme="minorHAnsi" w:eastAsiaTheme="minorEastAsia" w:hAnsiTheme="minorHAnsi" w:cstheme="minorHAnsi"/>
          <w:i/>
          <w:iCs/>
        </w:rPr>
        <w:t xml:space="preserve">Clause 32.03 - Low Density Residential Zone </w:t>
      </w:r>
      <w:r w:rsidR="00CF291E" w:rsidRPr="00CF291E">
        <w:rPr>
          <w:rFonts w:asciiTheme="minorHAnsi" w:eastAsiaTheme="minorEastAsia" w:hAnsiTheme="minorHAnsi" w:cstheme="minorHAnsi"/>
        </w:rPr>
        <w:t>-</w:t>
      </w:r>
      <w:r w:rsidR="00CF291E">
        <w:rPr>
          <w:rFonts w:asciiTheme="minorHAnsi" w:eastAsiaTheme="minorEastAsia" w:hAnsiTheme="minorHAnsi" w:cstheme="minorHAnsi"/>
          <w:i/>
          <w:iCs/>
        </w:rPr>
        <w:t xml:space="preserve"> </w:t>
      </w:r>
      <w:r w:rsidRPr="00326A1D">
        <w:rPr>
          <w:rFonts w:asciiTheme="minorHAnsi" w:eastAsiaTheme="minorEastAsia" w:hAnsiTheme="minorHAnsi" w:cstheme="minorHAnsi"/>
        </w:rPr>
        <w:t>The site is zoned Low Density Residential Zone under the Whittlesea Planning Scheme where each lot must be at least 0.4 hectares or 4000 sqm.</w:t>
      </w:r>
    </w:p>
    <w:p w14:paraId="23316EDB" w14:textId="77777777" w:rsidR="105CA62F" w:rsidRPr="00326A1D" w:rsidRDefault="105CA62F" w:rsidP="00CA7313">
      <w:pPr>
        <w:rPr>
          <w:rFonts w:asciiTheme="minorHAnsi" w:eastAsiaTheme="minorEastAsia" w:hAnsiTheme="minorHAnsi" w:cstheme="minorHAnsi"/>
        </w:rPr>
      </w:pPr>
    </w:p>
    <w:p w14:paraId="3A769842" w14:textId="77777777" w:rsidR="105CA62F"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i/>
          <w:iCs/>
        </w:rPr>
        <w:t>Clause 43.04 - Development Plan Overlay Schedule 2 (DPO2)</w:t>
      </w:r>
      <w:r w:rsidR="00CF291E">
        <w:rPr>
          <w:rFonts w:asciiTheme="minorHAnsi" w:eastAsiaTheme="minorEastAsia" w:hAnsiTheme="minorHAnsi" w:cstheme="minorHAnsi"/>
          <w:i/>
          <w:iCs/>
        </w:rPr>
        <w:t xml:space="preserve"> </w:t>
      </w:r>
      <w:r w:rsidR="00CF291E" w:rsidRPr="00CF291E">
        <w:rPr>
          <w:rFonts w:asciiTheme="minorHAnsi" w:eastAsiaTheme="minorEastAsia" w:hAnsiTheme="minorHAnsi" w:cstheme="minorHAnsi"/>
        </w:rPr>
        <w:t>-</w:t>
      </w:r>
      <w:r w:rsidR="00CF291E">
        <w:rPr>
          <w:rFonts w:asciiTheme="minorHAnsi" w:eastAsiaTheme="minorEastAsia" w:hAnsiTheme="minorHAnsi" w:cstheme="minorHAnsi"/>
          <w:i/>
          <w:iCs/>
        </w:rPr>
        <w:t xml:space="preserve"> </w:t>
      </w:r>
      <w:r w:rsidR="00CF291E" w:rsidRPr="00CF291E">
        <w:rPr>
          <w:rFonts w:asciiTheme="minorHAnsi" w:eastAsiaTheme="minorEastAsia" w:hAnsiTheme="minorHAnsi" w:cstheme="minorHAnsi"/>
        </w:rPr>
        <w:t>T</w:t>
      </w:r>
      <w:r w:rsidRPr="00CF291E">
        <w:rPr>
          <w:rFonts w:asciiTheme="minorHAnsi" w:eastAsiaTheme="minorEastAsia" w:hAnsiTheme="minorHAnsi" w:cstheme="minorHAnsi"/>
        </w:rPr>
        <w:t>he</w:t>
      </w:r>
      <w:r w:rsidRPr="00326A1D">
        <w:rPr>
          <w:rFonts w:asciiTheme="minorHAnsi" w:eastAsiaTheme="minorEastAsia" w:hAnsiTheme="minorHAnsi" w:cstheme="minorHAnsi"/>
        </w:rPr>
        <w:t xml:space="preserve"> Development Plan area is affected by the Development Plan Overlay Schedule 2 which includes requirements with respect to Whittlesea Rural Residential Areas.</w:t>
      </w:r>
    </w:p>
    <w:p w14:paraId="72BBE780" w14:textId="77777777" w:rsidR="00CF291E" w:rsidRDefault="00CF291E" w:rsidP="00CA7313">
      <w:pPr>
        <w:rPr>
          <w:rFonts w:asciiTheme="minorHAnsi" w:eastAsiaTheme="minorEastAsia" w:hAnsiTheme="minorHAnsi" w:cstheme="minorHAnsi"/>
          <w:i/>
          <w:iCs/>
        </w:rPr>
      </w:pPr>
    </w:p>
    <w:p w14:paraId="2DAD1D4D" w14:textId="77777777" w:rsidR="00CA7313" w:rsidRDefault="00CD2968" w:rsidP="00CF291E">
      <w:pPr>
        <w:rPr>
          <w:rFonts w:asciiTheme="minorHAnsi" w:eastAsiaTheme="minorEastAsia" w:hAnsiTheme="minorHAnsi" w:cstheme="minorHAnsi"/>
        </w:rPr>
      </w:pPr>
      <w:r w:rsidRPr="00326A1D">
        <w:rPr>
          <w:rFonts w:asciiTheme="minorHAnsi" w:eastAsiaTheme="minorEastAsia" w:hAnsiTheme="minorHAnsi" w:cstheme="minorHAnsi"/>
          <w:i/>
          <w:iCs/>
        </w:rPr>
        <w:t>Clause 44.06 - Bushfire Management Overlay (BMO)</w:t>
      </w:r>
      <w:r w:rsidR="00CF291E">
        <w:rPr>
          <w:rFonts w:asciiTheme="minorHAnsi" w:eastAsiaTheme="minorEastAsia" w:hAnsiTheme="minorHAnsi" w:cstheme="minorHAnsi"/>
          <w:i/>
          <w:iCs/>
        </w:rPr>
        <w:t xml:space="preserve"> </w:t>
      </w:r>
      <w:r w:rsidR="00CF291E" w:rsidRPr="00CF291E">
        <w:rPr>
          <w:rFonts w:asciiTheme="minorHAnsi" w:eastAsiaTheme="minorEastAsia" w:hAnsiTheme="minorHAnsi" w:cstheme="minorHAnsi"/>
        </w:rPr>
        <w:t>-</w:t>
      </w:r>
      <w:r w:rsidR="00CF291E">
        <w:rPr>
          <w:rFonts w:asciiTheme="minorHAnsi" w:eastAsiaTheme="minorEastAsia" w:hAnsiTheme="minorHAnsi" w:cstheme="minorHAnsi"/>
          <w:i/>
          <w:iCs/>
        </w:rPr>
        <w:t xml:space="preserve"> </w:t>
      </w:r>
      <w:r w:rsidRPr="00326A1D">
        <w:rPr>
          <w:rFonts w:asciiTheme="minorHAnsi" w:eastAsiaTheme="minorEastAsia" w:hAnsiTheme="minorHAnsi" w:cstheme="minorHAnsi"/>
        </w:rPr>
        <w:t>Approximately the southern half of the subject property, between 230-240 metre contour lines, is within the Bushfire Management Overlay.</w:t>
      </w:r>
      <w:r w:rsidR="00CA7313">
        <w:rPr>
          <w:rFonts w:asciiTheme="minorHAnsi" w:eastAsiaTheme="minorEastAsia" w:hAnsiTheme="minorHAnsi" w:cstheme="minorHAnsi"/>
        </w:rPr>
        <w:br w:type="page"/>
      </w:r>
    </w:p>
    <w:p w14:paraId="6549D9EE" w14:textId="77777777" w:rsidR="105CA62F"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lastRenderedPageBreak/>
        <w:t>The Bushfire Management Overlay (BMO) extends into the highest ridgelines of Humevale and Kinglake West to the north-east and into parts of Yan Yean Reservoir catchment to the south (</w:t>
      </w:r>
      <w:r w:rsidRPr="00326A1D">
        <w:rPr>
          <w:rFonts w:asciiTheme="minorHAnsi" w:eastAsiaTheme="minorEastAsia" w:hAnsiTheme="minorHAnsi" w:cstheme="minorHAnsi"/>
          <w:i/>
          <w:iCs/>
        </w:rPr>
        <w:t xml:space="preserve">refer Attachment </w:t>
      </w:r>
      <w:r w:rsidR="602F70BB" w:rsidRPr="00326A1D">
        <w:rPr>
          <w:rFonts w:asciiTheme="minorHAnsi" w:eastAsiaTheme="minorEastAsia" w:hAnsiTheme="minorHAnsi" w:cstheme="minorHAnsi"/>
          <w:i/>
          <w:iCs/>
        </w:rPr>
        <w:t>3</w:t>
      </w:r>
      <w:r w:rsidRPr="00326A1D">
        <w:rPr>
          <w:rFonts w:asciiTheme="minorHAnsi" w:eastAsiaTheme="minorEastAsia" w:hAnsiTheme="minorHAnsi" w:cstheme="minorHAnsi"/>
        </w:rPr>
        <w:t>). There is no development proposed within the BMO.</w:t>
      </w:r>
    </w:p>
    <w:p w14:paraId="5D3A59D3" w14:textId="77777777" w:rsidR="49988D55" w:rsidRPr="00326A1D" w:rsidRDefault="49988D55" w:rsidP="00CA7313">
      <w:pPr>
        <w:rPr>
          <w:rFonts w:asciiTheme="minorHAnsi" w:eastAsiaTheme="minorEastAsia" w:hAnsiTheme="minorHAnsi" w:cstheme="minorHAnsi"/>
        </w:rPr>
      </w:pPr>
    </w:p>
    <w:p w14:paraId="2294CFBE" w14:textId="77777777" w:rsidR="105CA62F" w:rsidRPr="008B0C54" w:rsidRDefault="00CD2968" w:rsidP="00CA7313">
      <w:pPr>
        <w:rPr>
          <w:rFonts w:asciiTheme="minorHAnsi" w:eastAsiaTheme="minorEastAsia" w:hAnsiTheme="minorHAnsi" w:cstheme="minorHAnsi"/>
          <w:i/>
          <w:iCs/>
          <w:color w:val="1F1F1F"/>
          <w:u w:val="single"/>
        </w:rPr>
      </w:pPr>
      <w:r w:rsidRPr="008B0C54">
        <w:rPr>
          <w:rFonts w:asciiTheme="minorHAnsi" w:eastAsiaTheme="minorEastAsia" w:hAnsiTheme="minorHAnsi" w:cstheme="minorHAnsi"/>
          <w:i/>
          <w:iCs/>
          <w:color w:val="1F1F1F"/>
          <w:u w:val="single"/>
        </w:rPr>
        <w:t>Whittlesea Township Local Structure Plan 1994 (Incorporated document)</w:t>
      </w:r>
    </w:p>
    <w:p w14:paraId="41F26891" w14:textId="77777777" w:rsidR="007405C1"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t xml:space="preserve">The </w:t>
      </w:r>
      <w:r w:rsidRPr="00326A1D">
        <w:rPr>
          <w:rFonts w:asciiTheme="minorHAnsi" w:eastAsiaTheme="minorEastAsia" w:hAnsiTheme="minorHAnsi" w:cstheme="minorHAnsi"/>
          <w:i/>
          <w:iCs/>
        </w:rPr>
        <w:t>Whittlesea Township Local Structure Plan</w:t>
      </w:r>
      <w:r w:rsidRPr="00326A1D">
        <w:rPr>
          <w:rFonts w:asciiTheme="minorHAnsi" w:eastAsiaTheme="minorEastAsia" w:hAnsiTheme="minorHAnsi" w:cstheme="minorHAnsi"/>
        </w:rPr>
        <w:t xml:space="preserve"> (LSP) addresses rural residential development by summarising objectives for each precinct. Despite the constraint of fragmented ownership, the positioning of the Precinct 4 land in relation to the existing township and the slope characteristics of the land was considered to offer</w:t>
      </w:r>
      <w:r w:rsidR="105CA62F" w:rsidRPr="00326A1D">
        <w:rPr>
          <w:rFonts w:asciiTheme="minorHAnsi" w:eastAsiaTheme="minorEastAsia" w:hAnsiTheme="minorHAnsi" w:cstheme="minorHAnsi"/>
        </w:rPr>
        <w:t xml:space="preserve">, in the context of planning policy of the day, a good opportunity to establish an attractive rural residential precinct. </w:t>
      </w:r>
      <w:r w:rsidRPr="00326A1D">
        <w:rPr>
          <w:rFonts w:asciiTheme="minorHAnsi" w:eastAsiaTheme="minorEastAsia" w:hAnsiTheme="minorHAnsi" w:cstheme="minorHAnsi"/>
        </w:rPr>
        <w:t>It was, however, anticipated that the actual number of lots created would be at the lower end of projected capacity given the slope of the land, soil type, the water catchment area and a desire to preserve views to and from the Whittlesea Yea Road. The LSP provided particular emphasis on Ridge Road connections, with access being provided to larger rather than small allotments.</w:t>
      </w:r>
    </w:p>
    <w:p w14:paraId="0BA25387" w14:textId="77777777" w:rsidR="004F0ED2" w:rsidRDefault="004F0ED2" w:rsidP="00CA7313">
      <w:pPr>
        <w:rPr>
          <w:rFonts w:asciiTheme="minorHAnsi" w:eastAsiaTheme="minorEastAsia" w:hAnsiTheme="minorHAnsi" w:cstheme="minorBidi"/>
        </w:rPr>
      </w:pPr>
    </w:p>
    <w:p w14:paraId="6D6B1524" w14:textId="77777777" w:rsidR="007405C1"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rPr>
        <w:t>Design objectives included:</w:t>
      </w:r>
    </w:p>
    <w:p w14:paraId="401701A3" w14:textId="77777777" w:rsidR="004F0ED2" w:rsidRDefault="00CD2968" w:rsidP="00CA7313">
      <w:pPr>
        <w:pStyle w:val="ListParagraph"/>
        <w:numPr>
          <w:ilvl w:val="0"/>
          <w:numId w:val="45"/>
        </w:numPr>
        <w:contextualSpacing w:val="0"/>
        <w:rPr>
          <w:rFonts w:asciiTheme="minorHAnsi" w:eastAsiaTheme="minorEastAsia" w:hAnsiTheme="minorHAnsi" w:cstheme="minorBidi"/>
        </w:rPr>
      </w:pPr>
      <w:r w:rsidRPr="004F0ED2">
        <w:rPr>
          <w:rFonts w:asciiTheme="minorHAnsi" w:eastAsiaTheme="minorEastAsia" w:hAnsiTheme="minorHAnsi" w:cstheme="minorBidi"/>
        </w:rPr>
        <w:t>Contain development below the 240m contour to maintain significant ridgelines and to preserve views from Whittlesea-Yea Road.</w:t>
      </w:r>
    </w:p>
    <w:p w14:paraId="4DA691EC" w14:textId="77777777" w:rsidR="007405C1" w:rsidRPr="004F0ED2" w:rsidRDefault="00CD2968" w:rsidP="00CA7313">
      <w:pPr>
        <w:pStyle w:val="ListParagraph"/>
        <w:numPr>
          <w:ilvl w:val="0"/>
          <w:numId w:val="45"/>
        </w:numPr>
        <w:contextualSpacing w:val="0"/>
        <w:rPr>
          <w:rFonts w:asciiTheme="minorHAnsi" w:eastAsiaTheme="minorEastAsia" w:hAnsiTheme="minorHAnsi" w:cstheme="minorBidi"/>
        </w:rPr>
      </w:pPr>
      <w:r w:rsidRPr="004F0ED2">
        <w:rPr>
          <w:rFonts w:asciiTheme="minorHAnsi" w:eastAsiaTheme="minorEastAsia" w:hAnsiTheme="minorHAnsi" w:cstheme="minorBidi"/>
        </w:rPr>
        <w:t xml:space="preserve">Provide for a range of allotment sizes which can effectively contain household </w:t>
      </w:r>
      <w:r w:rsidR="105CA62F" w:rsidRPr="004F0ED2">
        <w:rPr>
          <w:rFonts w:asciiTheme="minorHAnsi" w:eastAsiaTheme="minorEastAsia" w:hAnsiTheme="minorHAnsi" w:cstheme="minorBidi"/>
        </w:rPr>
        <w:t>wastewater</w:t>
      </w:r>
      <w:r w:rsidRPr="004F0ED2">
        <w:rPr>
          <w:rFonts w:asciiTheme="minorHAnsi" w:eastAsiaTheme="minorEastAsia" w:hAnsiTheme="minorHAnsi" w:cstheme="minorBidi"/>
        </w:rPr>
        <w:t xml:space="preserve"> on site.</w:t>
      </w:r>
    </w:p>
    <w:p w14:paraId="0A38DE0F" w14:textId="77777777" w:rsidR="49988D55" w:rsidRPr="00326A1D" w:rsidRDefault="49988D55" w:rsidP="00CA7313">
      <w:pPr>
        <w:pStyle w:val="ListParagraph"/>
        <w:ind w:left="630" w:hanging="630"/>
        <w:contextualSpacing w:val="0"/>
        <w:rPr>
          <w:rFonts w:asciiTheme="minorHAnsi" w:eastAsiaTheme="minorEastAsia" w:hAnsiTheme="minorHAnsi" w:cstheme="minorHAnsi"/>
          <w:szCs w:val="24"/>
        </w:rPr>
      </w:pPr>
    </w:p>
    <w:p w14:paraId="42AB9853" w14:textId="77777777" w:rsidR="007405C1" w:rsidRDefault="00CD2968" w:rsidP="00CA7313">
      <w:pPr>
        <w:pStyle w:val="ListParagraph"/>
        <w:ind w:left="0"/>
        <w:contextualSpacing w:val="0"/>
        <w:rPr>
          <w:rFonts w:asciiTheme="minorHAnsi" w:eastAsia="Calibri" w:hAnsiTheme="minorHAnsi" w:cstheme="minorHAnsi"/>
          <w:i/>
          <w:iCs/>
          <w:szCs w:val="24"/>
        </w:rPr>
      </w:pPr>
      <w:r w:rsidRPr="00326A1D">
        <w:rPr>
          <w:rFonts w:asciiTheme="minorHAnsi" w:eastAsia="Calibri" w:hAnsiTheme="minorHAnsi" w:cstheme="minorHAnsi"/>
          <w:i/>
          <w:iCs/>
          <w:szCs w:val="24"/>
        </w:rPr>
        <w:t>Approved Rural Residential Precinct 4a Outline Development Plan Part 1 (Amended 1 March 2017)</w:t>
      </w:r>
    </w:p>
    <w:p w14:paraId="4BFF8ECE" w14:textId="77777777" w:rsidR="008B0C54" w:rsidRPr="00326A1D" w:rsidRDefault="008B0C54" w:rsidP="00CA7313">
      <w:pPr>
        <w:pStyle w:val="ListParagraph"/>
        <w:ind w:left="0"/>
        <w:contextualSpacing w:val="0"/>
        <w:rPr>
          <w:rFonts w:asciiTheme="minorHAnsi" w:eastAsia="Calibri" w:hAnsiTheme="minorHAnsi" w:cstheme="minorHAnsi"/>
          <w:i/>
          <w:iCs/>
          <w:szCs w:val="24"/>
        </w:rPr>
      </w:pPr>
    </w:p>
    <w:p w14:paraId="261648D5" w14:textId="77777777" w:rsidR="1EA71C14" w:rsidRPr="00326A1D" w:rsidRDefault="00CD2968" w:rsidP="00CA7313">
      <w:pPr>
        <w:pStyle w:val="ListParagraph"/>
        <w:ind w:left="0"/>
        <w:contextualSpacing w:val="0"/>
        <w:rPr>
          <w:rFonts w:asciiTheme="minorHAnsi" w:eastAsia="Calibri" w:hAnsiTheme="minorHAnsi" w:cstheme="minorHAnsi"/>
          <w:szCs w:val="24"/>
        </w:rPr>
      </w:pPr>
      <w:r w:rsidRPr="00326A1D">
        <w:rPr>
          <w:rFonts w:asciiTheme="minorHAnsi" w:eastAsia="Calibri" w:hAnsiTheme="minorHAnsi" w:cstheme="minorHAnsi"/>
          <w:szCs w:val="24"/>
        </w:rPr>
        <w:t xml:space="preserve">The purpose of the Development Plan is to refine the objectives and broad framework as outlined in the LSP and to establish the principles to be applied at the subdivision stage. </w:t>
      </w:r>
      <w:r w:rsidR="6A344FDB" w:rsidRPr="00326A1D">
        <w:rPr>
          <w:rFonts w:asciiTheme="minorHAnsi" w:eastAsia="Calibri" w:hAnsiTheme="minorHAnsi" w:cstheme="minorHAnsi"/>
          <w:szCs w:val="24"/>
        </w:rPr>
        <w:t xml:space="preserve">The approved Development Plan includes a number of objectives and guidelines which respond to the site context and </w:t>
      </w:r>
      <w:r w:rsidR="34ADB4BE" w:rsidRPr="00326A1D">
        <w:rPr>
          <w:rFonts w:asciiTheme="minorHAnsi" w:eastAsia="Calibri" w:hAnsiTheme="minorHAnsi" w:cstheme="minorHAnsi"/>
          <w:szCs w:val="24"/>
        </w:rPr>
        <w:t xml:space="preserve">give effect to the </w:t>
      </w:r>
      <w:r w:rsidR="6A344FDB" w:rsidRPr="00326A1D">
        <w:rPr>
          <w:rFonts w:asciiTheme="minorHAnsi" w:eastAsia="Calibri" w:hAnsiTheme="minorHAnsi" w:cstheme="minorHAnsi"/>
          <w:szCs w:val="24"/>
        </w:rPr>
        <w:t>rural residential charac</w:t>
      </w:r>
      <w:r w:rsidR="4706D400" w:rsidRPr="00326A1D">
        <w:rPr>
          <w:rFonts w:asciiTheme="minorHAnsi" w:eastAsia="Calibri" w:hAnsiTheme="minorHAnsi" w:cstheme="minorHAnsi"/>
          <w:szCs w:val="24"/>
        </w:rPr>
        <w:t>ter of the precinct.</w:t>
      </w:r>
    </w:p>
    <w:p w14:paraId="3FF4DE9B" w14:textId="77777777" w:rsidR="003B0875" w:rsidRPr="00326A1D" w:rsidRDefault="003B0875" w:rsidP="00CA7313">
      <w:pPr>
        <w:pStyle w:val="ListParagraph"/>
        <w:ind w:left="0"/>
        <w:contextualSpacing w:val="0"/>
        <w:rPr>
          <w:rFonts w:asciiTheme="minorHAnsi" w:eastAsia="Calibri" w:hAnsiTheme="minorHAnsi" w:cstheme="minorHAnsi"/>
          <w:szCs w:val="24"/>
        </w:rPr>
      </w:pPr>
    </w:p>
    <w:p w14:paraId="300CC83C" w14:textId="77777777" w:rsidR="003B0875" w:rsidRPr="00326A1D" w:rsidRDefault="00CD2968" w:rsidP="00CA7313">
      <w:pPr>
        <w:rPr>
          <w:rFonts w:asciiTheme="minorHAnsi" w:eastAsia="Calibri" w:hAnsiTheme="minorHAnsi" w:cstheme="minorHAnsi"/>
          <w:b/>
          <w:bCs/>
        </w:rPr>
      </w:pPr>
      <w:r w:rsidRPr="00326A1D">
        <w:rPr>
          <w:rFonts w:asciiTheme="minorHAnsi" w:eastAsia="Calibri" w:hAnsiTheme="minorHAnsi" w:cstheme="minorHAnsi"/>
          <w:b/>
          <w:bCs/>
        </w:rPr>
        <w:t xml:space="preserve">Assessment of the draft </w:t>
      </w:r>
      <w:r w:rsidR="49988D55" w:rsidRPr="00326A1D">
        <w:rPr>
          <w:rFonts w:asciiTheme="minorHAnsi" w:eastAsia="Calibri" w:hAnsiTheme="minorHAnsi" w:cstheme="minorHAnsi"/>
          <w:b/>
          <w:bCs/>
        </w:rPr>
        <w:t>Development Plan</w:t>
      </w:r>
    </w:p>
    <w:p w14:paraId="756A7D29" w14:textId="77777777" w:rsidR="007405C1" w:rsidRPr="00326A1D" w:rsidRDefault="00CD2968" w:rsidP="00CA7313">
      <w:pPr>
        <w:rPr>
          <w:rFonts w:asciiTheme="minorHAnsi" w:eastAsiaTheme="minorEastAsia" w:hAnsiTheme="minorHAnsi" w:cstheme="minorHAnsi"/>
          <w:i/>
          <w:iCs/>
          <w:u w:val="single"/>
        </w:rPr>
      </w:pPr>
      <w:r w:rsidRPr="00326A1D">
        <w:rPr>
          <w:rFonts w:asciiTheme="minorHAnsi" w:eastAsiaTheme="minorEastAsia" w:hAnsiTheme="minorHAnsi" w:cstheme="minorHAnsi"/>
          <w:i/>
          <w:iCs/>
          <w:u w:val="single"/>
        </w:rPr>
        <w:t>Bushfire planning assessment</w:t>
      </w:r>
    </w:p>
    <w:p w14:paraId="11508628" w14:textId="77777777" w:rsidR="007405C1"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t xml:space="preserve">The Victorian state government website (Department Transport and Planning – Bushfire Planning Policy) provides direction on how the planning and building systems </w:t>
      </w:r>
      <w:r w:rsidR="0203CC2D" w:rsidRPr="00326A1D">
        <w:rPr>
          <w:rFonts w:asciiTheme="minorHAnsi" w:eastAsiaTheme="minorEastAsia" w:hAnsiTheme="minorHAnsi" w:cstheme="minorHAnsi"/>
        </w:rPr>
        <w:t>are to respond to bushfire risk. It directs decision makers to Clause 71.02-3 (Integrated decision making) and Clause 13.02-1S (Bushfire planning) when dealing with bushfire areas.</w:t>
      </w:r>
    </w:p>
    <w:p w14:paraId="59377489" w14:textId="77777777" w:rsidR="075C1685" w:rsidRDefault="008B0C54" w:rsidP="008B0C54">
      <w:pPr>
        <w:spacing w:line="240" w:lineRule="auto"/>
        <w:rPr>
          <w:rFonts w:asciiTheme="minorHAnsi" w:eastAsiaTheme="minorEastAsia" w:hAnsiTheme="minorHAnsi" w:cstheme="minorBidi"/>
        </w:rPr>
      </w:pPr>
      <w:r>
        <w:rPr>
          <w:rFonts w:asciiTheme="minorHAnsi" w:eastAsiaTheme="minorEastAsia" w:hAnsiTheme="minorHAnsi" w:cstheme="minorBidi"/>
        </w:rPr>
        <w:br w:type="page"/>
      </w:r>
    </w:p>
    <w:p w14:paraId="3F7E9AF7" w14:textId="77777777" w:rsidR="0203CC2D" w:rsidRPr="00B563D7" w:rsidRDefault="00CD2968" w:rsidP="00CA7313">
      <w:pPr>
        <w:rPr>
          <w:rFonts w:asciiTheme="minorHAnsi" w:eastAsiaTheme="minorEastAsia" w:hAnsiTheme="minorHAnsi" w:cstheme="minorHAnsi"/>
        </w:rPr>
      </w:pPr>
      <w:r w:rsidRPr="00B563D7">
        <w:rPr>
          <w:rFonts w:asciiTheme="minorHAnsi" w:eastAsiaTheme="minorEastAsia" w:hAnsiTheme="minorHAnsi" w:cstheme="minorHAnsi"/>
          <w:i/>
          <w:iCs/>
        </w:rPr>
        <w:lastRenderedPageBreak/>
        <w:t xml:space="preserve">Clause 71.02-3 </w:t>
      </w:r>
      <w:r w:rsidRPr="00B563D7">
        <w:rPr>
          <w:rFonts w:asciiTheme="minorHAnsi" w:eastAsiaTheme="minorEastAsia" w:hAnsiTheme="minorHAnsi" w:cstheme="minorHAnsi"/>
        </w:rPr>
        <w:t>of the Whittlesea Planning Scheme (Integrated decision making) requires that planning and responsible authorities in their decision making must prioritise the protection of human life over all other policy objectives or issues in bushfire affected areas. The protection of human life cannot be balanced or traded off against other objectives or issues.</w:t>
      </w:r>
    </w:p>
    <w:p w14:paraId="770BBE7C" w14:textId="77777777" w:rsidR="49988D55" w:rsidRPr="00B563D7" w:rsidRDefault="49988D55" w:rsidP="00CA7313">
      <w:pPr>
        <w:rPr>
          <w:rFonts w:asciiTheme="minorHAnsi" w:eastAsiaTheme="minorEastAsia" w:hAnsiTheme="minorHAnsi" w:cstheme="minorHAnsi"/>
        </w:rPr>
      </w:pPr>
    </w:p>
    <w:p w14:paraId="18978333" w14:textId="77777777" w:rsidR="075C1685" w:rsidRPr="00B563D7" w:rsidRDefault="00CD2968" w:rsidP="00CA7313">
      <w:pPr>
        <w:rPr>
          <w:rFonts w:asciiTheme="minorHAnsi" w:eastAsiaTheme="minorEastAsia" w:hAnsiTheme="minorHAnsi" w:cstheme="minorHAnsi"/>
        </w:rPr>
      </w:pPr>
      <w:r w:rsidRPr="00B563D7">
        <w:rPr>
          <w:rFonts w:asciiTheme="minorHAnsi" w:eastAsiaTheme="minorEastAsia" w:hAnsiTheme="minorHAnsi" w:cstheme="minorHAnsi"/>
          <w:i/>
          <w:iCs/>
        </w:rPr>
        <w:t>Clause 13.0</w:t>
      </w:r>
      <w:r w:rsidR="6E73BA41" w:rsidRPr="00B563D7">
        <w:rPr>
          <w:rFonts w:asciiTheme="minorHAnsi" w:eastAsiaTheme="minorEastAsia" w:hAnsiTheme="minorHAnsi" w:cstheme="minorHAnsi"/>
          <w:i/>
          <w:iCs/>
        </w:rPr>
        <w:t>1</w:t>
      </w:r>
      <w:r w:rsidRPr="00B563D7">
        <w:rPr>
          <w:rFonts w:asciiTheme="minorHAnsi" w:eastAsiaTheme="minorEastAsia" w:hAnsiTheme="minorHAnsi" w:cstheme="minorHAnsi"/>
          <w:i/>
          <w:iCs/>
        </w:rPr>
        <w:t xml:space="preserve"> -1S </w:t>
      </w:r>
      <w:r w:rsidRPr="00B563D7">
        <w:rPr>
          <w:rFonts w:asciiTheme="minorHAnsi" w:eastAsiaTheme="minorEastAsia" w:hAnsiTheme="minorHAnsi" w:cstheme="minorHAnsi"/>
        </w:rPr>
        <w:t>of the Whittlesea Planning Scheme</w:t>
      </w:r>
      <w:r w:rsidRPr="00B563D7">
        <w:rPr>
          <w:rFonts w:asciiTheme="minorHAnsi" w:eastAsiaTheme="minorEastAsia" w:hAnsiTheme="minorHAnsi" w:cstheme="minorHAnsi"/>
          <w:i/>
          <w:iCs/>
        </w:rPr>
        <w:t xml:space="preserve"> </w:t>
      </w:r>
      <w:r w:rsidRPr="00B563D7">
        <w:rPr>
          <w:rFonts w:asciiTheme="minorHAnsi" w:eastAsiaTheme="minorEastAsia" w:hAnsiTheme="minorHAnsi" w:cstheme="minorHAnsi"/>
        </w:rPr>
        <w:t>(</w:t>
      </w:r>
      <w:r w:rsidR="004D1623" w:rsidRPr="00B563D7">
        <w:rPr>
          <w:rFonts w:asciiTheme="minorHAnsi" w:eastAsiaTheme="minorEastAsia" w:hAnsiTheme="minorHAnsi" w:cstheme="minorHAnsi"/>
        </w:rPr>
        <w:t>Natural hazards and climate change) seeks to ensure that strategic planning and planning applications have regard to all natural hazards and their risks. Relevant strategies include:</w:t>
      </w:r>
    </w:p>
    <w:p w14:paraId="07910197" w14:textId="77777777" w:rsidR="00B563D7" w:rsidRDefault="00CD2968" w:rsidP="00CA7313">
      <w:pPr>
        <w:pStyle w:val="ListParagraph"/>
        <w:numPr>
          <w:ilvl w:val="0"/>
          <w:numId w:val="46"/>
        </w:numPr>
        <w:ind w:left="714" w:hanging="357"/>
        <w:contextualSpacing w:val="0"/>
        <w:rPr>
          <w:rFonts w:asciiTheme="minorHAnsi" w:eastAsiaTheme="minorEastAsia" w:hAnsiTheme="minorHAnsi" w:cstheme="minorBidi"/>
        </w:rPr>
      </w:pPr>
      <w:r w:rsidRPr="00B563D7">
        <w:rPr>
          <w:rFonts w:asciiTheme="minorHAnsi" w:eastAsiaTheme="minorEastAsia" w:hAnsiTheme="minorHAnsi" w:cstheme="minorBidi"/>
        </w:rPr>
        <w:t>Respond to the risks associated with climate change in planning and management decision-making processes.</w:t>
      </w:r>
    </w:p>
    <w:p w14:paraId="60F6AAF6" w14:textId="77777777" w:rsidR="075C1685" w:rsidRPr="00B563D7" w:rsidRDefault="00CD2968" w:rsidP="00CA7313">
      <w:pPr>
        <w:pStyle w:val="ListParagraph"/>
        <w:numPr>
          <w:ilvl w:val="0"/>
          <w:numId w:val="46"/>
        </w:numPr>
        <w:ind w:left="714" w:hanging="357"/>
        <w:contextualSpacing w:val="0"/>
        <w:rPr>
          <w:rFonts w:asciiTheme="minorHAnsi" w:eastAsiaTheme="minorEastAsia" w:hAnsiTheme="minorHAnsi" w:cstheme="minorBidi"/>
        </w:rPr>
      </w:pPr>
      <w:r w:rsidRPr="00B563D7">
        <w:rPr>
          <w:rFonts w:asciiTheme="minorHAnsi" w:eastAsiaTheme="minorEastAsia" w:hAnsiTheme="minorHAnsi" w:cstheme="minorBidi"/>
        </w:rPr>
        <w:t>Site and design development to minimise risk to live, health, property, the natural environment and community infrastructure from natural hazards</w:t>
      </w:r>
      <w:r w:rsidR="25A457EA" w:rsidRPr="00B563D7">
        <w:rPr>
          <w:rFonts w:asciiTheme="minorHAnsi" w:eastAsiaTheme="minorEastAsia" w:hAnsiTheme="minorHAnsi" w:cstheme="minorBidi"/>
        </w:rPr>
        <w:t>.</w:t>
      </w:r>
    </w:p>
    <w:p w14:paraId="7209868A" w14:textId="77777777" w:rsidR="61BAC7A8" w:rsidRDefault="61BAC7A8" w:rsidP="00CA7313">
      <w:pPr>
        <w:pStyle w:val="ListParagraph"/>
        <w:ind w:left="567" w:hanging="567"/>
        <w:contextualSpacing w:val="0"/>
        <w:rPr>
          <w:rFonts w:asciiTheme="minorHAnsi" w:eastAsiaTheme="minorEastAsia" w:hAnsiTheme="minorHAnsi" w:cstheme="minorBidi"/>
        </w:rPr>
      </w:pPr>
    </w:p>
    <w:p w14:paraId="727B60E7" w14:textId="77777777" w:rsidR="0203CC2D"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i/>
          <w:iCs/>
        </w:rPr>
        <w:t xml:space="preserve">Clause 13.02 -1S </w:t>
      </w:r>
      <w:r w:rsidRPr="127DF672">
        <w:rPr>
          <w:rFonts w:asciiTheme="minorHAnsi" w:eastAsiaTheme="minorEastAsia" w:hAnsiTheme="minorHAnsi" w:cstheme="minorBidi"/>
        </w:rPr>
        <w:t>of the Whittlesea Planning Scheme (Bushfire) has a specific objective to strengthen the resilience of settlements and communities to bushfire through risk-based planning that prioritises the protection of human life.</w:t>
      </w:r>
    </w:p>
    <w:p w14:paraId="02417907" w14:textId="77777777" w:rsidR="008B0C54" w:rsidRDefault="008B0C54" w:rsidP="00CA7313">
      <w:pPr>
        <w:rPr>
          <w:rFonts w:asciiTheme="minorHAnsi" w:eastAsiaTheme="minorEastAsia" w:hAnsiTheme="minorHAnsi" w:cstheme="minorBidi"/>
        </w:rPr>
      </w:pPr>
    </w:p>
    <w:p w14:paraId="24CCC5CE" w14:textId="77777777" w:rsidR="0203CC2D"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rPr>
        <w:t>The introduction of this policy reflects the Victorian government’s commitment to creating a safer state, and the important role of planning decision making, which can avoid and reduce the risk of bushfire to people and communities.</w:t>
      </w:r>
    </w:p>
    <w:p w14:paraId="5ECD3585" w14:textId="77777777" w:rsidR="008B0C54" w:rsidRDefault="008B0C54" w:rsidP="00CA7313">
      <w:pPr>
        <w:rPr>
          <w:rFonts w:asciiTheme="minorHAnsi" w:eastAsiaTheme="minorEastAsia" w:hAnsiTheme="minorHAnsi" w:cstheme="minorBidi"/>
        </w:rPr>
      </w:pPr>
    </w:p>
    <w:p w14:paraId="018B1D51" w14:textId="77777777" w:rsidR="007405C1"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rPr>
        <w:t>It ensures:</w:t>
      </w:r>
    </w:p>
    <w:p w14:paraId="50F0526A" w14:textId="77777777" w:rsidR="00B563D7" w:rsidRDefault="006D6DC4" w:rsidP="00CA7313">
      <w:pPr>
        <w:pStyle w:val="ListParagraph"/>
        <w:numPr>
          <w:ilvl w:val="0"/>
          <w:numId w:val="47"/>
        </w:numPr>
        <w:ind w:left="714" w:hanging="357"/>
        <w:contextualSpacing w:val="0"/>
        <w:rPr>
          <w:rFonts w:asciiTheme="minorHAnsi" w:eastAsiaTheme="minorEastAsia" w:hAnsiTheme="minorHAnsi" w:cstheme="minorBidi"/>
        </w:rPr>
      </w:pPr>
      <w:r>
        <w:rPr>
          <w:rFonts w:asciiTheme="minorHAnsi" w:eastAsiaTheme="minorEastAsia" w:hAnsiTheme="minorHAnsi" w:cstheme="minorBidi"/>
        </w:rPr>
        <w:t>A</w:t>
      </w:r>
      <w:r w:rsidR="00CD2968" w:rsidRPr="00B563D7">
        <w:rPr>
          <w:rFonts w:asciiTheme="minorHAnsi" w:eastAsiaTheme="minorEastAsia" w:hAnsiTheme="minorHAnsi" w:cstheme="minorBidi"/>
        </w:rPr>
        <w:t xml:space="preserve"> rigorous assessment of bushfire </w:t>
      </w:r>
      <w:r w:rsidR="0203CC2D" w:rsidRPr="00B563D7">
        <w:rPr>
          <w:rFonts w:asciiTheme="minorHAnsi" w:eastAsiaTheme="minorEastAsia" w:hAnsiTheme="minorHAnsi" w:cstheme="minorBidi"/>
        </w:rPr>
        <w:t xml:space="preserve">risk </w:t>
      </w:r>
      <w:r w:rsidR="00CD2968" w:rsidRPr="00B563D7">
        <w:rPr>
          <w:rFonts w:asciiTheme="minorHAnsi" w:eastAsiaTheme="minorEastAsia" w:hAnsiTheme="minorHAnsi" w:cstheme="minorBidi"/>
        </w:rPr>
        <w:t>before decisions are made.</w:t>
      </w:r>
    </w:p>
    <w:p w14:paraId="2E9689DF" w14:textId="77777777" w:rsidR="00B563D7" w:rsidRDefault="006D6DC4" w:rsidP="00CA7313">
      <w:pPr>
        <w:pStyle w:val="ListParagraph"/>
        <w:numPr>
          <w:ilvl w:val="0"/>
          <w:numId w:val="47"/>
        </w:numPr>
        <w:ind w:left="714" w:hanging="357"/>
        <w:contextualSpacing w:val="0"/>
        <w:rPr>
          <w:rFonts w:asciiTheme="minorHAnsi" w:eastAsiaTheme="minorEastAsia" w:hAnsiTheme="minorHAnsi" w:cstheme="minorBidi"/>
        </w:rPr>
      </w:pPr>
      <w:r>
        <w:rPr>
          <w:rFonts w:asciiTheme="minorHAnsi" w:eastAsiaTheme="minorEastAsia" w:hAnsiTheme="minorHAnsi" w:cstheme="minorBidi"/>
        </w:rPr>
        <w:t>G</w:t>
      </w:r>
      <w:r w:rsidR="00CD2968" w:rsidRPr="00B563D7">
        <w:rPr>
          <w:rFonts w:asciiTheme="minorHAnsi" w:eastAsiaTheme="minorEastAsia" w:hAnsiTheme="minorHAnsi" w:cstheme="minorBidi"/>
        </w:rPr>
        <w:t>rowth is directed to low-risk areas.</w:t>
      </w:r>
    </w:p>
    <w:p w14:paraId="6033FB63" w14:textId="77777777" w:rsidR="007405C1" w:rsidRDefault="006D6DC4" w:rsidP="00CA7313">
      <w:pPr>
        <w:pStyle w:val="ListParagraph"/>
        <w:numPr>
          <w:ilvl w:val="0"/>
          <w:numId w:val="47"/>
        </w:numPr>
        <w:ind w:left="714" w:hanging="357"/>
        <w:contextualSpacing w:val="0"/>
        <w:rPr>
          <w:rFonts w:asciiTheme="minorHAnsi" w:eastAsiaTheme="minorEastAsia" w:hAnsiTheme="minorHAnsi" w:cstheme="minorBidi"/>
        </w:rPr>
      </w:pPr>
      <w:r>
        <w:rPr>
          <w:rFonts w:asciiTheme="minorHAnsi" w:eastAsiaTheme="minorEastAsia" w:hAnsiTheme="minorHAnsi" w:cstheme="minorBidi"/>
        </w:rPr>
        <w:t>T</w:t>
      </w:r>
      <w:r w:rsidR="00CD2968" w:rsidRPr="00B563D7">
        <w:rPr>
          <w:rFonts w:asciiTheme="minorHAnsi" w:eastAsiaTheme="minorEastAsia" w:hAnsiTheme="minorHAnsi" w:cstheme="minorBidi"/>
        </w:rPr>
        <w:t>hat development considers and includes bushfire protection measures in all stages of the planning process.</w:t>
      </w:r>
    </w:p>
    <w:p w14:paraId="453FFAD4" w14:textId="77777777" w:rsidR="00B563D7" w:rsidRPr="00B563D7" w:rsidRDefault="00B563D7" w:rsidP="00CA7313">
      <w:pPr>
        <w:rPr>
          <w:rFonts w:asciiTheme="minorHAnsi" w:eastAsiaTheme="minorEastAsia" w:hAnsiTheme="minorHAnsi" w:cstheme="minorBidi"/>
        </w:rPr>
      </w:pPr>
    </w:p>
    <w:p w14:paraId="42866624" w14:textId="77777777" w:rsidR="007405C1" w:rsidRDefault="00CD2968" w:rsidP="00CA7313">
      <w:pPr>
        <w:rPr>
          <w:rFonts w:asciiTheme="minorHAnsi" w:eastAsiaTheme="minorEastAsia" w:hAnsiTheme="minorHAnsi" w:cstheme="minorBidi"/>
          <w:i/>
          <w:iCs/>
        </w:rPr>
      </w:pPr>
      <w:r w:rsidRPr="127DF672">
        <w:rPr>
          <w:rFonts w:asciiTheme="minorHAnsi" w:eastAsiaTheme="minorEastAsia" w:hAnsiTheme="minorHAnsi" w:cstheme="minorBidi"/>
          <w:i/>
          <w:iCs/>
        </w:rPr>
        <w:t>Clause 13.02-1L – Bushfire Planning</w:t>
      </w:r>
    </w:p>
    <w:p w14:paraId="390945BA" w14:textId="77777777" w:rsidR="0203CC2D"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rPr>
        <w:t>Amendment C250wsea introduced local planning policy in 2020 which seeks to:</w:t>
      </w:r>
    </w:p>
    <w:p w14:paraId="33C4B176" w14:textId="77777777" w:rsidR="00B563D7" w:rsidRDefault="00CD2968" w:rsidP="00CA7313">
      <w:pPr>
        <w:pStyle w:val="ListParagraph"/>
        <w:numPr>
          <w:ilvl w:val="0"/>
          <w:numId w:val="48"/>
        </w:numPr>
        <w:ind w:left="714" w:hanging="357"/>
        <w:contextualSpacing w:val="0"/>
        <w:rPr>
          <w:rFonts w:asciiTheme="minorHAnsi" w:eastAsiaTheme="minorEastAsia" w:hAnsiTheme="minorHAnsi" w:cstheme="minorBidi"/>
          <w:color w:val="1F1F1F"/>
        </w:rPr>
      </w:pPr>
      <w:r w:rsidRPr="00B563D7">
        <w:rPr>
          <w:rFonts w:asciiTheme="minorHAnsi" w:eastAsiaTheme="minorEastAsia" w:hAnsiTheme="minorHAnsi" w:cstheme="minorBidi"/>
          <w:color w:val="1F1F1F"/>
        </w:rPr>
        <w:t>Ensure that bushfire and grassfire threat is minimised or mitigated at a strategic and settlement level through to a precinct, sub-precinct, street and lot level.</w:t>
      </w:r>
    </w:p>
    <w:p w14:paraId="1BD8BAE2" w14:textId="77777777" w:rsidR="00B563D7" w:rsidRDefault="00CD2968" w:rsidP="00CA7313">
      <w:pPr>
        <w:pStyle w:val="ListParagraph"/>
        <w:numPr>
          <w:ilvl w:val="0"/>
          <w:numId w:val="48"/>
        </w:numPr>
        <w:ind w:left="714" w:hanging="357"/>
        <w:contextualSpacing w:val="0"/>
        <w:rPr>
          <w:rFonts w:asciiTheme="minorHAnsi" w:eastAsiaTheme="minorEastAsia" w:hAnsiTheme="minorHAnsi" w:cstheme="minorBidi"/>
          <w:color w:val="1F1F1F"/>
        </w:rPr>
      </w:pPr>
      <w:r w:rsidRPr="00B563D7">
        <w:rPr>
          <w:rFonts w:asciiTheme="minorHAnsi" w:eastAsiaTheme="minorEastAsia" w:hAnsiTheme="minorHAnsi" w:cstheme="minorBidi"/>
          <w:color w:val="1F1F1F"/>
        </w:rPr>
        <w:t>Ensure that effective protection measures are in place prior to any development proceeding.</w:t>
      </w:r>
    </w:p>
    <w:p w14:paraId="648640B9" w14:textId="77777777" w:rsidR="007405C1" w:rsidRPr="00B563D7" w:rsidRDefault="00CD2968" w:rsidP="00CA7313">
      <w:pPr>
        <w:pStyle w:val="ListParagraph"/>
        <w:numPr>
          <w:ilvl w:val="0"/>
          <w:numId w:val="48"/>
        </w:numPr>
        <w:ind w:left="714" w:hanging="357"/>
        <w:contextualSpacing w:val="0"/>
        <w:rPr>
          <w:rFonts w:asciiTheme="minorHAnsi" w:eastAsiaTheme="minorEastAsia" w:hAnsiTheme="minorHAnsi" w:cstheme="minorBidi"/>
          <w:color w:val="1F1F1F"/>
        </w:rPr>
      </w:pPr>
      <w:r w:rsidRPr="00B563D7">
        <w:rPr>
          <w:rFonts w:asciiTheme="minorHAnsi" w:eastAsiaTheme="minorEastAsia" w:hAnsiTheme="minorHAnsi" w:cstheme="minorBidi"/>
          <w:color w:val="1F1F1F"/>
        </w:rPr>
        <w:t>Ensure that protection measures can be established and maintained in conjunction with the ongoing use of the land, including any mechanisms required to achieve this.</w:t>
      </w:r>
    </w:p>
    <w:p w14:paraId="0D6DE422" w14:textId="77777777" w:rsidR="001A62D2" w:rsidRPr="00326A1D" w:rsidRDefault="001A62D2" w:rsidP="00CA7313">
      <w:pPr>
        <w:rPr>
          <w:rFonts w:asciiTheme="minorHAnsi" w:eastAsiaTheme="minorEastAsia" w:hAnsiTheme="minorHAnsi" w:cstheme="minorHAnsi"/>
        </w:rPr>
      </w:pPr>
    </w:p>
    <w:p w14:paraId="4BD5A78B" w14:textId="77777777" w:rsidR="007405C1" w:rsidRPr="00326A1D" w:rsidRDefault="00CD2968" w:rsidP="00CA7313">
      <w:pPr>
        <w:rPr>
          <w:rFonts w:asciiTheme="minorHAnsi" w:eastAsiaTheme="minorEastAsia" w:hAnsiTheme="minorHAnsi" w:cstheme="minorHAnsi"/>
          <w:i/>
          <w:iCs/>
        </w:rPr>
      </w:pPr>
      <w:r w:rsidRPr="00326A1D">
        <w:rPr>
          <w:rFonts w:asciiTheme="minorHAnsi" w:eastAsiaTheme="minorEastAsia" w:hAnsiTheme="minorHAnsi" w:cstheme="minorHAnsi"/>
          <w:i/>
          <w:iCs/>
        </w:rPr>
        <w:t>Response:</w:t>
      </w:r>
    </w:p>
    <w:p w14:paraId="5E896C5E" w14:textId="77777777" w:rsidR="008B0C54"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t>Council officers consider that the land could be subject in the future to large landscape-scale bushfires and that the location of the subject site cannot be considered low risk.</w:t>
      </w:r>
    </w:p>
    <w:p w14:paraId="590F2910" w14:textId="77777777" w:rsidR="008B0C54" w:rsidRDefault="008B0C54">
      <w:pPr>
        <w:spacing w:line="240" w:lineRule="auto"/>
        <w:rPr>
          <w:rFonts w:asciiTheme="minorHAnsi" w:eastAsiaTheme="minorEastAsia" w:hAnsiTheme="minorHAnsi" w:cstheme="minorHAnsi"/>
        </w:rPr>
      </w:pPr>
      <w:r>
        <w:rPr>
          <w:rFonts w:asciiTheme="minorHAnsi" w:eastAsiaTheme="minorEastAsia" w:hAnsiTheme="minorHAnsi" w:cstheme="minorHAnsi"/>
        </w:rPr>
        <w:br w:type="page"/>
      </w:r>
    </w:p>
    <w:p w14:paraId="35A73FA0" w14:textId="77777777" w:rsidR="007405C1" w:rsidRPr="00326A1D" w:rsidRDefault="004D1623" w:rsidP="00CA7313">
      <w:pPr>
        <w:rPr>
          <w:rFonts w:asciiTheme="minorHAnsi" w:eastAsiaTheme="minorEastAsia" w:hAnsiTheme="minorHAnsi" w:cstheme="minorHAnsi"/>
        </w:rPr>
      </w:pPr>
      <w:r w:rsidRPr="00326A1D">
        <w:rPr>
          <w:rFonts w:asciiTheme="minorHAnsi" w:eastAsiaTheme="minorEastAsia" w:hAnsiTheme="minorHAnsi" w:cstheme="minorHAnsi"/>
        </w:rPr>
        <w:lastRenderedPageBreak/>
        <w:t>There is significant policy direction not to direct new housing to areas of bushfire risk including considering the increasing risk from natural hazards over time. Policy directs decision makers to prioritise human life over all other policy considerations.</w:t>
      </w:r>
    </w:p>
    <w:p w14:paraId="6C40BDC8" w14:textId="77777777" w:rsidR="008B0C54" w:rsidRDefault="008B0C54" w:rsidP="00CA7313">
      <w:pPr>
        <w:rPr>
          <w:rFonts w:asciiTheme="minorHAnsi" w:eastAsiaTheme="minorEastAsia" w:hAnsiTheme="minorHAnsi" w:cstheme="minorHAnsi"/>
        </w:rPr>
      </w:pPr>
    </w:p>
    <w:p w14:paraId="0ABD87A3" w14:textId="77777777" w:rsidR="007405C1"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t xml:space="preserve">The adopted </w:t>
      </w:r>
      <w:r w:rsidRPr="00326A1D">
        <w:rPr>
          <w:rFonts w:asciiTheme="minorHAnsi" w:eastAsiaTheme="minorEastAsia" w:hAnsiTheme="minorHAnsi" w:cstheme="minorHAnsi"/>
          <w:i/>
          <w:iCs/>
        </w:rPr>
        <w:t>Whittlesea Township Plan 2021</w:t>
      </w:r>
      <w:r w:rsidRPr="00326A1D">
        <w:rPr>
          <w:rFonts w:asciiTheme="minorHAnsi" w:eastAsiaTheme="minorEastAsia" w:hAnsiTheme="minorHAnsi" w:cstheme="minorHAnsi"/>
        </w:rPr>
        <w:t xml:space="preserve"> states that:</w:t>
      </w:r>
    </w:p>
    <w:p w14:paraId="240933EF" w14:textId="77777777" w:rsidR="0203CC2D" w:rsidRPr="00326A1D" w:rsidRDefault="00CD2968" w:rsidP="00CA7313">
      <w:pPr>
        <w:rPr>
          <w:rFonts w:asciiTheme="minorHAnsi" w:eastAsiaTheme="minorEastAsia" w:hAnsiTheme="minorHAnsi" w:cstheme="minorHAnsi"/>
          <w:i/>
          <w:iCs/>
        </w:rPr>
      </w:pPr>
      <w:r w:rsidRPr="00326A1D">
        <w:rPr>
          <w:rFonts w:asciiTheme="minorHAnsi" w:eastAsiaTheme="minorEastAsia" w:hAnsiTheme="minorHAnsi" w:cstheme="minorHAnsi"/>
          <w:i/>
          <w:iCs/>
        </w:rPr>
        <w:t>Directing development to the lowest risk locations is the most effective way to prioritise the protection of human life. Bushfire is and continues to be a threat to the Whittlesea Township and its community</w:t>
      </w:r>
      <w:r w:rsidR="626678E7" w:rsidRPr="00326A1D">
        <w:rPr>
          <w:rFonts w:asciiTheme="minorHAnsi" w:eastAsiaTheme="minorEastAsia" w:hAnsiTheme="minorHAnsi" w:cstheme="minorHAnsi"/>
          <w:i/>
          <w:iCs/>
        </w:rPr>
        <w:t>,</w:t>
      </w:r>
      <w:r w:rsidRPr="00326A1D">
        <w:rPr>
          <w:rFonts w:asciiTheme="minorHAnsi" w:eastAsiaTheme="minorEastAsia" w:hAnsiTheme="minorHAnsi" w:cstheme="minorHAnsi"/>
          <w:i/>
          <w:iCs/>
        </w:rPr>
        <w:t xml:space="preserve"> and planning needs to ensure that protection of human life remain</w:t>
      </w:r>
      <w:r w:rsidR="6583D410" w:rsidRPr="00326A1D">
        <w:rPr>
          <w:rFonts w:asciiTheme="minorHAnsi" w:eastAsiaTheme="minorEastAsia" w:hAnsiTheme="minorHAnsi" w:cstheme="minorHAnsi"/>
          <w:i/>
          <w:iCs/>
        </w:rPr>
        <w:t>s</w:t>
      </w:r>
      <w:r w:rsidRPr="00326A1D">
        <w:rPr>
          <w:rFonts w:asciiTheme="minorHAnsi" w:eastAsiaTheme="minorEastAsia" w:hAnsiTheme="minorHAnsi" w:cstheme="minorHAnsi"/>
          <w:i/>
          <w:iCs/>
        </w:rPr>
        <w:t xml:space="preserve"> a priority as part of future decision making.</w:t>
      </w:r>
    </w:p>
    <w:p w14:paraId="101A28C0" w14:textId="77777777" w:rsidR="00B563D7" w:rsidRPr="00326A1D" w:rsidRDefault="00B563D7" w:rsidP="00CA7313">
      <w:pPr>
        <w:rPr>
          <w:rFonts w:asciiTheme="minorHAnsi" w:eastAsiaTheme="minorEastAsia" w:hAnsiTheme="minorHAnsi" w:cstheme="minorHAnsi"/>
        </w:rPr>
      </w:pPr>
    </w:p>
    <w:p w14:paraId="569A07D2" w14:textId="77777777" w:rsidR="0203CC2D"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t xml:space="preserve">Requests that are similar to the current proposal are regularly received for </w:t>
      </w:r>
      <w:r w:rsidR="391B993E" w:rsidRPr="00326A1D">
        <w:rPr>
          <w:rFonts w:asciiTheme="minorHAnsi" w:eastAsiaTheme="minorEastAsia" w:hAnsiTheme="minorHAnsi" w:cstheme="minorHAnsi"/>
        </w:rPr>
        <w:t xml:space="preserve">rural residential areas adjoining the </w:t>
      </w:r>
      <w:r w:rsidRPr="00326A1D">
        <w:rPr>
          <w:rFonts w:asciiTheme="minorHAnsi" w:eastAsiaTheme="minorEastAsia" w:hAnsiTheme="minorHAnsi" w:cstheme="minorHAnsi"/>
        </w:rPr>
        <w:t xml:space="preserve">Whittlesea </w:t>
      </w:r>
      <w:r w:rsidR="5F90EF98" w:rsidRPr="00326A1D">
        <w:rPr>
          <w:rFonts w:asciiTheme="minorHAnsi" w:eastAsiaTheme="minorEastAsia" w:hAnsiTheme="minorHAnsi" w:cstheme="minorHAnsi"/>
        </w:rPr>
        <w:t>township</w:t>
      </w:r>
      <w:r w:rsidRPr="00326A1D">
        <w:rPr>
          <w:rFonts w:asciiTheme="minorHAnsi" w:eastAsiaTheme="minorEastAsia" w:hAnsiTheme="minorHAnsi" w:cstheme="minorHAnsi"/>
        </w:rPr>
        <w:t xml:space="preserve">. Officers provide consistent advice each time, that directing additional housing growth to bushfire affected areas is </w:t>
      </w:r>
      <w:r w:rsidRPr="00326A1D">
        <w:rPr>
          <w:rFonts w:asciiTheme="minorHAnsi" w:eastAsiaTheme="minorEastAsia" w:hAnsiTheme="minorHAnsi" w:cstheme="minorHAnsi"/>
          <w:color w:val="1F1F1F"/>
        </w:rPr>
        <w:t xml:space="preserve">not supported by </w:t>
      </w:r>
      <w:r w:rsidRPr="00326A1D">
        <w:rPr>
          <w:rFonts w:asciiTheme="minorHAnsi" w:eastAsiaTheme="minorEastAsia" w:hAnsiTheme="minorHAnsi" w:cstheme="minorHAnsi"/>
        </w:rPr>
        <w:t xml:space="preserve">settlement and bushfire planning considerations. Approving the proposed amendment to the Development Plan would likely result in a proliferation of applications based on the precedent and have the effect of a settlement planning decision that directs </w:t>
      </w:r>
      <w:r w:rsidR="46D2BCBA" w:rsidRPr="00326A1D">
        <w:rPr>
          <w:rFonts w:asciiTheme="minorHAnsi" w:eastAsiaTheme="minorEastAsia" w:hAnsiTheme="minorHAnsi" w:cstheme="minorHAnsi"/>
        </w:rPr>
        <w:t xml:space="preserve">additional </w:t>
      </w:r>
      <w:r w:rsidRPr="00326A1D">
        <w:rPr>
          <w:rFonts w:asciiTheme="minorHAnsi" w:eastAsiaTheme="minorEastAsia" w:hAnsiTheme="minorHAnsi" w:cstheme="minorHAnsi"/>
        </w:rPr>
        <w:t xml:space="preserve">housing </w:t>
      </w:r>
      <w:r w:rsidR="5A3ED17B" w:rsidRPr="00326A1D">
        <w:rPr>
          <w:rFonts w:asciiTheme="minorHAnsi" w:eastAsiaTheme="minorEastAsia" w:hAnsiTheme="minorHAnsi" w:cstheme="minorHAnsi"/>
        </w:rPr>
        <w:t>in</w:t>
      </w:r>
      <w:r w:rsidRPr="00326A1D">
        <w:rPr>
          <w:rFonts w:asciiTheme="minorHAnsi" w:eastAsiaTheme="minorEastAsia" w:hAnsiTheme="minorHAnsi" w:cstheme="minorHAnsi"/>
        </w:rPr>
        <w:t>to bushfire affected area</w:t>
      </w:r>
      <w:r w:rsidR="70797269" w:rsidRPr="00326A1D">
        <w:rPr>
          <w:rFonts w:asciiTheme="minorHAnsi" w:eastAsiaTheme="minorEastAsia" w:hAnsiTheme="minorHAnsi" w:cstheme="minorHAnsi"/>
        </w:rPr>
        <w:t>s</w:t>
      </w:r>
      <w:r w:rsidRPr="00326A1D">
        <w:rPr>
          <w:rFonts w:asciiTheme="minorHAnsi" w:eastAsiaTheme="minorEastAsia" w:hAnsiTheme="minorHAnsi" w:cstheme="minorHAnsi"/>
        </w:rPr>
        <w:t>.</w:t>
      </w:r>
    </w:p>
    <w:p w14:paraId="6E2AD45C" w14:textId="77777777" w:rsidR="0203CC2D" w:rsidRPr="00326A1D" w:rsidRDefault="0203CC2D" w:rsidP="00CA7313">
      <w:pPr>
        <w:rPr>
          <w:rFonts w:asciiTheme="minorHAnsi" w:eastAsiaTheme="minorEastAsia" w:hAnsiTheme="minorHAnsi" w:cstheme="minorHAnsi"/>
        </w:rPr>
      </w:pPr>
    </w:p>
    <w:p w14:paraId="7C21BBCA" w14:textId="77777777" w:rsidR="0203CC2D"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t>Under bushfire and settlement planning policy specifically introduced to minimise risk to human life from bushfire, the proposal cannot be refined or renegotiated to comply – it must be refused.</w:t>
      </w:r>
    </w:p>
    <w:p w14:paraId="352E23A7" w14:textId="77777777" w:rsidR="0203CC2D" w:rsidRPr="00326A1D" w:rsidRDefault="0203CC2D" w:rsidP="00CA7313">
      <w:pPr>
        <w:rPr>
          <w:rFonts w:asciiTheme="minorHAnsi" w:eastAsiaTheme="minorEastAsia" w:hAnsiTheme="minorHAnsi" w:cstheme="minorHAnsi"/>
        </w:rPr>
      </w:pPr>
    </w:p>
    <w:p w14:paraId="461A8D77" w14:textId="77777777" w:rsidR="007405C1" w:rsidRPr="00326A1D" w:rsidRDefault="00CD2968" w:rsidP="00CA7313">
      <w:pPr>
        <w:rPr>
          <w:rFonts w:asciiTheme="minorHAnsi" w:eastAsiaTheme="minorEastAsia" w:hAnsiTheme="minorHAnsi" w:cstheme="minorHAnsi"/>
          <w:i/>
          <w:iCs/>
          <w:u w:val="single"/>
        </w:rPr>
      </w:pPr>
      <w:r w:rsidRPr="00326A1D">
        <w:rPr>
          <w:rFonts w:asciiTheme="minorHAnsi" w:eastAsiaTheme="minorEastAsia" w:hAnsiTheme="minorHAnsi" w:cstheme="minorHAnsi"/>
          <w:i/>
          <w:iCs/>
          <w:u w:val="single"/>
        </w:rPr>
        <w:t>Settlement planning assessment</w:t>
      </w:r>
    </w:p>
    <w:p w14:paraId="03B1F93B" w14:textId="77777777" w:rsidR="0203CC2D" w:rsidRPr="00326A1D" w:rsidRDefault="00CD2968" w:rsidP="00CA7313">
      <w:pPr>
        <w:rPr>
          <w:rFonts w:asciiTheme="minorHAnsi" w:eastAsiaTheme="minorEastAsia" w:hAnsiTheme="minorHAnsi" w:cstheme="minorHAnsi"/>
          <w:i/>
          <w:iCs/>
        </w:rPr>
      </w:pPr>
      <w:r w:rsidRPr="00326A1D">
        <w:rPr>
          <w:rFonts w:asciiTheme="minorHAnsi" w:eastAsiaTheme="minorEastAsia" w:hAnsiTheme="minorHAnsi" w:cstheme="minorHAnsi"/>
          <w:i/>
          <w:iCs/>
        </w:rPr>
        <w:t>Clause 11.01-1S</w:t>
      </w:r>
      <w:r w:rsidRPr="00326A1D">
        <w:rPr>
          <w:rFonts w:asciiTheme="minorHAnsi" w:eastAsiaTheme="minorEastAsia" w:hAnsiTheme="minorHAnsi" w:cstheme="minorHAnsi"/>
        </w:rPr>
        <w:t xml:space="preserve"> </w:t>
      </w:r>
      <w:r w:rsidRPr="00326A1D">
        <w:rPr>
          <w:rFonts w:asciiTheme="minorHAnsi" w:eastAsiaTheme="minorEastAsia" w:hAnsiTheme="minorHAnsi" w:cstheme="minorHAnsi"/>
          <w:i/>
          <w:iCs/>
        </w:rPr>
        <w:t>of the Whittlesea Planning Scheme</w:t>
      </w:r>
      <w:r w:rsidRPr="00326A1D">
        <w:rPr>
          <w:rFonts w:asciiTheme="minorHAnsi" w:eastAsiaTheme="minorEastAsia" w:hAnsiTheme="minorHAnsi" w:cstheme="minorHAnsi"/>
        </w:rPr>
        <w:t xml:space="preserve"> (Settlement) seeks to facilitate the sustainable growth and development of Victoria and deliver choice and opportunity for all Victorians through a network of settlements. </w:t>
      </w:r>
    </w:p>
    <w:p w14:paraId="5DB30E98" w14:textId="77777777" w:rsidR="0203CC2D" w:rsidRPr="00326A1D" w:rsidRDefault="0203CC2D" w:rsidP="00CA7313">
      <w:pPr>
        <w:rPr>
          <w:rFonts w:asciiTheme="minorHAnsi" w:eastAsiaTheme="minorEastAsia" w:hAnsiTheme="minorHAnsi" w:cstheme="minorHAnsi"/>
          <w:i/>
          <w:iCs/>
        </w:rPr>
      </w:pPr>
    </w:p>
    <w:p w14:paraId="3943C5F8" w14:textId="77777777" w:rsidR="0203CC2D" w:rsidRPr="00326A1D" w:rsidRDefault="00CD2968" w:rsidP="00CA7313">
      <w:pPr>
        <w:rPr>
          <w:rFonts w:asciiTheme="minorHAnsi" w:eastAsiaTheme="minorEastAsia" w:hAnsiTheme="minorHAnsi" w:cstheme="minorHAnsi"/>
          <w:i/>
          <w:iCs/>
        </w:rPr>
      </w:pPr>
      <w:r w:rsidRPr="00326A1D">
        <w:rPr>
          <w:rFonts w:asciiTheme="minorHAnsi" w:eastAsiaTheme="minorEastAsia" w:hAnsiTheme="minorHAnsi" w:cstheme="minorHAnsi"/>
          <w:i/>
          <w:iCs/>
        </w:rPr>
        <w:t>Response:</w:t>
      </w:r>
    </w:p>
    <w:p w14:paraId="780E9262" w14:textId="77777777" w:rsidR="0203CC2D"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t xml:space="preserve">The Victorian Settlement Framework at Clause 11.01-1S identifies the urban growth boundary for Melbourne, as well as regional Victorian townships that are identified for directing residential growth, or significant change. Whittlesea Township is not identified in the </w:t>
      </w:r>
      <w:r w:rsidR="5985427F" w:rsidRPr="00326A1D">
        <w:rPr>
          <w:rFonts w:asciiTheme="minorHAnsi" w:eastAsiaTheme="minorEastAsia" w:hAnsiTheme="minorHAnsi" w:cstheme="minorHAnsi"/>
        </w:rPr>
        <w:t>clause</w:t>
      </w:r>
      <w:r w:rsidRPr="00326A1D">
        <w:rPr>
          <w:rFonts w:asciiTheme="minorHAnsi" w:eastAsiaTheme="minorEastAsia" w:hAnsiTheme="minorHAnsi" w:cstheme="minorHAnsi"/>
        </w:rPr>
        <w:t xml:space="preserve"> as having potential for residential growth. As such, there is no support in the planning scheme for directing additional housing growth to this location, noting that the area is identified as under threat from environmental risks</w:t>
      </w:r>
      <w:r w:rsidR="7F02E211" w:rsidRPr="00326A1D">
        <w:rPr>
          <w:rFonts w:asciiTheme="minorHAnsi" w:eastAsiaTheme="minorEastAsia" w:hAnsiTheme="minorHAnsi" w:cstheme="minorHAnsi"/>
        </w:rPr>
        <w:t xml:space="preserve"> and hazards</w:t>
      </w:r>
      <w:r w:rsidRPr="00326A1D">
        <w:rPr>
          <w:rFonts w:asciiTheme="minorHAnsi" w:eastAsiaTheme="minorEastAsia" w:hAnsiTheme="minorHAnsi" w:cstheme="minorHAnsi"/>
        </w:rPr>
        <w:t xml:space="preserve">.  </w:t>
      </w:r>
    </w:p>
    <w:p w14:paraId="6212AAE4" w14:textId="77777777" w:rsidR="0203CC2D" w:rsidRPr="00326A1D" w:rsidRDefault="0203CC2D" w:rsidP="00CA7313">
      <w:pPr>
        <w:rPr>
          <w:rFonts w:asciiTheme="minorHAnsi" w:eastAsiaTheme="minorEastAsia" w:hAnsiTheme="minorHAnsi" w:cstheme="minorHAnsi"/>
        </w:rPr>
      </w:pPr>
    </w:p>
    <w:p w14:paraId="0132DF3F" w14:textId="77777777" w:rsidR="007405C1" w:rsidRPr="00326A1D" w:rsidRDefault="00CD2968" w:rsidP="00CA7313">
      <w:pPr>
        <w:rPr>
          <w:rFonts w:asciiTheme="minorHAnsi" w:eastAsiaTheme="minorEastAsia" w:hAnsiTheme="minorHAnsi" w:cstheme="minorHAnsi"/>
          <w:i/>
          <w:iCs/>
          <w:u w:val="single"/>
        </w:rPr>
      </w:pPr>
      <w:r w:rsidRPr="00326A1D">
        <w:rPr>
          <w:rFonts w:asciiTheme="minorHAnsi" w:eastAsiaTheme="minorEastAsia" w:hAnsiTheme="minorHAnsi" w:cstheme="minorHAnsi"/>
          <w:i/>
          <w:iCs/>
          <w:u w:val="single"/>
        </w:rPr>
        <w:t>Urban design and neighbourhood character assessment</w:t>
      </w:r>
    </w:p>
    <w:p w14:paraId="17AB3560" w14:textId="77777777" w:rsidR="007405C1"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t>Clause 15.01-5S (Neighbourhood character) seeks to recognise, support and protect neighbourhood character, cultural identity, and sense of place.</w:t>
      </w:r>
    </w:p>
    <w:p w14:paraId="1E2B7447" w14:textId="77777777" w:rsidR="009E3CA1" w:rsidRDefault="009E3CA1">
      <w:pPr>
        <w:spacing w:line="240" w:lineRule="auto"/>
        <w:rPr>
          <w:rFonts w:asciiTheme="minorHAnsi" w:eastAsiaTheme="minorEastAsia" w:hAnsiTheme="minorHAnsi" w:cstheme="minorHAnsi"/>
        </w:rPr>
      </w:pPr>
      <w:r>
        <w:rPr>
          <w:rFonts w:asciiTheme="minorHAnsi" w:eastAsiaTheme="minorEastAsia" w:hAnsiTheme="minorHAnsi" w:cstheme="minorHAnsi"/>
        </w:rPr>
        <w:br w:type="page"/>
      </w:r>
    </w:p>
    <w:p w14:paraId="041882F4" w14:textId="77777777" w:rsidR="007405C1" w:rsidRPr="00326A1D" w:rsidRDefault="00CD2968" w:rsidP="00CA7313">
      <w:pPr>
        <w:rPr>
          <w:rFonts w:asciiTheme="minorHAnsi" w:eastAsiaTheme="minorEastAsia" w:hAnsiTheme="minorHAnsi" w:cstheme="minorHAnsi"/>
        </w:rPr>
      </w:pPr>
      <w:r w:rsidRPr="00326A1D">
        <w:rPr>
          <w:rFonts w:asciiTheme="minorHAnsi" w:eastAsiaTheme="minorEastAsia" w:hAnsiTheme="minorHAnsi" w:cstheme="minorHAnsi"/>
        </w:rPr>
        <w:lastRenderedPageBreak/>
        <w:t>Strategies include ensuring development responds to its context and reinforces a sense of place and the valued features and characteristic of the local environment and place by respecting the:</w:t>
      </w:r>
    </w:p>
    <w:p w14:paraId="3B647A7C" w14:textId="77777777" w:rsidR="00B563D7" w:rsidRDefault="00CD2968" w:rsidP="00CA7313">
      <w:pPr>
        <w:pStyle w:val="ListParagraph"/>
        <w:numPr>
          <w:ilvl w:val="0"/>
          <w:numId w:val="49"/>
        </w:numPr>
        <w:ind w:left="714" w:hanging="357"/>
        <w:contextualSpacing w:val="0"/>
        <w:rPr>
          <w:rFonts w:asciiTheme="minorHAnsi" w:eastAsiaTheme="minorEastAsia" w:hAnsiTheme="minorHAnsi" w:cstheme="minorBidi"/>
        </w:rPr>
      </w:pPr>
      <w:r w:rsidRPr="00B563D7">
        <w:rPr>
          <w:rFonts w:asciiTheme="minorHAnsi" w:eastAsiaTheme="minorEastAsia" w:hAnsiTheme="minorHAnsi" w:cstheme="minorBidi"/>
        </w:rPr>
        <w:t>Pattern of local urban structure and subdivision</w:t>
      </w:r>
      <w:r>
        <w:rPr>
          <w:rFonts w:asciiTheme="minorHAnsi" w:eastAsiaTheme="minorEastAsia" w:hAnsiTheme="minorHAnsi" w:cstheme="minorBidi"/>
        </w:rPr>
        <w:t>;</w:t>
      </w:r>
    </w:p>
    <w:p w14:paraId="18BBACD8" w14:textId="77777777" w:rsidR="007405C1" w:rsidRPr="00B563D7" w:rsidRDefault="00CD2968" w:rsidP="00CA7313">
      <w:pPr>
        <w:pStyle w:val="ListParagraph"/>
        <w:numPr>
          <w:ilvl w:val="0"/>
          <w:numId w:val="49"/>
        </w:numPr>
        <w:ind w:left="714" w:hanging="357"/>
        <w:contextualSpacing w:val="0"/>
        <w:rPr>
          <w:rFonts w:asciiTheme="minorHAnsi" w:eastAsiaTheme="minorEastAsia" w:hAnsiTheme="minorHAnsi" w:cstheme="minorBidi"/>
        </w:rPr>
      </w:pPr>
      <w:r w:rsidRPr="00B563D7">
        <w:rPr>
          <w:rFonts w:asciiTheme="minorHAnsi" w:eastAsiaTheme="minorEastAsia" w:hAnsiTheme="minorHAnsi" w:cstheme="minorBidi"/>
        </w:rPr>
        <w:t>Underlying landscape character and significant vegetation</w:t>
      </w:r>
      <w:r w:rsidR="00B563D7">
        <w:rPr>
          <w:rFonts w:asciiTheme="minorHAnsi" w:eastAsiaTheme="minorEastAsia" w:hAnsiTheme="minorHAnsi" w:cstheme="minorBidi"/>
        </w:rPr>
        <w:t>; and</w:t>
      </w:r>
    </w:p>
    <w:p w14:paraId="72E2A8B1" w14:textId="77777777" w:rsidR="007405C1" w:rsidRDefault="00CD2968" w:rsidP="00CA7313">
      <w:pPr>
        <w:pStyle w:val="ListParagraph"/>
        <w:numPr>
          <w:ilvl w:val="0"/>
          <w:numId w:val="50"/>
        </w:numPr>
        <w:ind w:left="714" w:hanging="357"/>
        <w:contextualSpacing w:val="0"/>
        <w:rPr>
          <w:rFonts w:asciiTheme="minorHAnsi" w:eastAsiaTheme="minorEastAsia" w:hAnsiTheme="minorHAnsi" w:cstheme="minorBidi"/>
        </w:rPr>
      </w:pPr>
      <w:r w:rsidRPr="127DF672">
        <w:rPr>
          <w:rFonts w:asciiTheme="minorHAnsi" w:eastAsiaTheme="minorEastAsia" w:hAnsiTheme="minorHAnsi" w:cstheme="minorBidi"/>
        </w:rPr>
        <w:t>Neighbourhood character values and built form that reflect community identity.</w:t>
      </w:r>
    </w:p>
    <w:p w14:paraId="7C6E806A" w14:textId="77777777" w:rsidR="0203CC2D" w:rsidRPr="00B563D7" w:rsidRDefault="0203CC2D" w:rsidP="00CA7313">
      <w:pPr>
        <w:rPr>
          <w:rFonts w:asciiTheme="minorHAnsi" w:eastAsiaTheme="minorEastAsia" w:hAnsiTheme="minorHAnsi" w:cstheme="minorBidi"/>
        </w:rPr>
      </w:pPr>
    </w:p>
    <w:p w14:paraId="364154ED" w14:textId="77777777" w:rsidR="007405C1" w:rsidRDefault="00CD2968" w:rsidP="00CA7313">
      <w:pPr>
        <w:rPr>
          <w:rFonts w:asciiTheme="minorHAnsi" w:eastAsiaTheme="minorEastAsia" w:hAnsiTheme="minorHAnsi" w:cstheme="minorBidi"/>
          <w:i/>
          <w:iCs/>
        </w:rPr>
      </w:pPr>
      <w:r w:rsidRPr="127DF672">
        <w:rPr>
          <w:rFonts w:asciiTheme="minorHAnsi" w:eastAsiaTheme="minorEastAsia" w:hAnsiTheme="minorHAnsi" w:cstheme="minorBidi"/>
          <w:i/>
          <w:iCs/>
        </w:rPr>
        <w:t>Response:</w:t>
      </w:r>
    </w:p>
    <w:p w14:paraId="0363C9AA" w14:textId="77777777" w:rsidR="0203CC2D"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rPr>
        <w:t>The approved LSP and Development Plan have established an urban character and provided a framework for subdivision and development that is designed to protect natural landscape features and the environment. The proposal does not include any information to assist in understanding how the proposal has responded to the requirements of the approved Development Plan or the existing urban character.</w:t>
      </w:r>
    </w:p>
    <w:p w14:paraId="263C2FC3" w14:textId="77777777" w:rsidR="0203CC2D" w:rsidRDefault="0203CC2D" w:rsidP="00CA7313">
      <w:pPr>
        <w:rPr>
          <w:rFonts w:asciiTheme="minorHAnsi" w:eastAsiaTheme="minorEastAsia" w:hAnsiTheme="minorHAnsi" w:cstheme="minorBidi"/>
        </w:rPr>
      </w:pPr>
    </w:p>
    <w:p w14:paraId="6E011DBC" w14:textId="77777777" w:rsidR="0203CC2D"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rPr>
        <w:t xml:space="preserve">The existing development within the Development Plan </w:t>
      </w:r>
      <w:r w:rsidR="3736D255" w:rsidRPr="127DF672">
        <w:rPr>
          <w:rFonts w:asciiTheme="minorHAnsi" w:eastAsiaTheme="minorEastAsia" w:hAnsiTheme="minorHAnsi" w:cstheme="minorBidi"/>
        </w:rPr>
        <w:t xml:space="preserve">area </w:t>
      </w:r>
      <w:r w:rsidRPr="127DF672">
        <w:rPr>
          <w:rFonts w:asciiTheme="minorHAnsi" w:eastAsiaTheme="minorEastAsia" w:hAnsiTheme="minorHAnsi" w:cstheme="minorBidi"/>
        </w:rPr>
        <w:t>responds to the topography, vegetation, and view-lines largely as a result of the implementation over time of the strategic planning framework. The introduction of a battle-axe shaped lot with the insertion of a dwelling within the frontage would be contrary to the existing character of the area where houses are well set back, have paddocks, generous landscaping or open space in the frontage, and are oriented to address the street.</w:t>
      </w:r>
    </w:p>
    <w:p w14:paraId="3BDEA398" w14:textId="77777777" w:rsidR="0203CC2D" w:rsidRPr="004B5CDE" w:rsidRDefault="0203CC2D" w:rsidP="00CA7313">
      <w:pPr>
        <w:tabs>
          <w:tab w:val="left" w:pos="426"/>
        </w:tabs>
        <w:ind w:left="426" w:hanging="426"/>
        <w:rPr>
          <w:rFonts w:asciiTheme="minorHAnsi" w:eastAsiaTheme="minorEastAsia" w:hAnsiTheme="minorHAnsi" w:cstheme="minorBidi"/>
        </w:rPr>
      </w:pPr>
    </w:p>
    <w:p w14:paraId="6736C014" w14:textId="77777777" w:rsidR="007405C1" w:rsidRPr="00921534" w:rsidRDefault="00CD2968" w:rsidP="00CA7313">
      <w:pPr>
        <w:tabs>
          <w:tab w:val="left" w:pos="426"/>
        </w:tabs>
        <w:ind w:left="426" w:hanging="426"/>
        <w:rPr>
          <w:rFonts w:asciiTheme="minorHAnsi" w:hAnsiTheme="minorHAnsi" w:cstheme="minorBidi"/>
          <w:b/>
          <w:bCs/>
          <w:i/>
          <w:iCs/>
          <w:u w:val="single"/>
        </w:rPr>
      </w:pPr>
      <w:r w:rsidRPr="127DF672">
        <w:rPr>
          <w:rFonts w:asciiTheme="minorHAnsi" w:eastAsiaTheme="minorEastAsia" w:hAnsiTheme="minorHAnsi" w:cstheme="minorBidi"/>
          <w:i/>
          <w:iCs/>
          <w:u w:val="single"/>
        </w:rPr>
        <w:t>Land capability assessment</w:t>
      </w:r>
    </w:p>
    <w:p w14:paraId="3A73B282" w14:textId="77777777" w:rsidR="0203CC2D"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rPr>
        <w:t>The approved LSP and Development Plan considered the difficulties associated with slope and soil absorption characteristics of the precinct and provided for large effluent envelopes within each lot to ensure household wastewater could be treated on-site. Council officers referred the submitted Land Capability Assessment to Council’s Environmental Health Department due to the proposed size of the effluent field being substantially smaller than that required by the Development Plan. Officers were concerned that the submitted Land Capability Assessments did not consider the proposed subdivision of the lot. As such, the review of the submitted Land Capability Assessment report</w:t>
      </w:r>
      <w:r w:rsidR="13A28200" w:rsidRPr="127DF672">
        <w:rPr>
          <w:rFonts w:asciiTheme="minorHAnsi" w:eastAsiaTheme="minorEastAsia" w:hAnsiTheme="minorHAnsi" w:cstheme="minorBidi"/>
        </w:rPr>
        <w:t xml:space="preserve">s </w:t>
      </w:r>
      <w:r w:rsidRPr="127DF672">
        <w:rPr>
          <w:rFonts w:asciiTheme="minorHAnsi" w:eastAsiaTheme="minorEastAsia" w:hAnsiTheme="minorHAnsi" w:cstheme="minorBidi"/>
        </w:rPr>
        <w:t xml:space="preserve">by Council’s Environmental Health Department </w:t>
      </w:r>
      <w:r w:rsidR="5B8C80D8" w:rsidRPr="127DF672">
        <w:rPr>
          <w:rFonts w:asciiTheme="minorHAnsi" w:eastAsiaTheme="minorEastAsia" w:hAnsiTheme="minorHAnsi" w:cstheme="minorBidi"/>
        </w:rPr>
        <w:t>wa</w:t>
      </w:r>
      <w:r w:rsidRPr="127DF672">
        <w:rPr>
          <w:rFonts w:asciiTheme="minorHAnsi" w:eastAsiaTheme="minorEastAsia" w:hAnsiTheme="minorHAnsi" w:cstheme="minorBidi"/>
        </w:rPr>
        <w:t>s in the context of the land size remaining at 1.8 hectares.</w:t>
      </w:r>
    </w:p>
    <w:p w14:paraId="0393E6A5" w14:textId="77777777" w:rsidR="0203CC2D" w:rsidRPr="009E2177" w:rsidRDefault="0203CC2D" w:rsidP="00CA7313">
      <w:pPr>
        <w:rPr>
          <w:rFonts w:asciiTheme="minorHAnsi" w:eastAsiaTheme="minorEastAsia" w:hAnsiTheme="minorHAnsi" w:cstheme="minorBidi"/>
        </w:rPr>
      </w:pPr>
    </w:p>
    <w:p w14:paraId="5C03EB02" w14:textId="77777777" w:rsidR="007405C1" w:rsidRDefault="00CD2968" w:rsidP="00CA7313">
      <w:pPr>
        <w:rPr>
          <w:rFonts w:asciiTheme="minorHAnsi" w:eastAsiaTheme="minorEastAsia" w:hAnsiTheme="minorHAnsi" w:cstheme="minorBidi"/>
          <w:i/>
          <w:iCs/>
        </w:rPr>
      </w:pPr>
      <w:r w:rsidRPr="127DF672">
        <w:rPr>
          <w:rFonts w:asciiTheme="minorHAnsi" w:eastAsiaTheme="minorEastAsia" w:hAnsiTheme="minorHAnsi" w:cstheme="minorBidi"/>
          <w:i/>
          <w:iCs/>
        </w:rPr>
        <w:t>Response:</w:t>
      </w:r>
    </w:p>
    <w:p w14:paraId="1D5B85DE" w14:textId="77777777" w:rsidR="0203CC2D" w:rsidRDefault="00CD2968" w:rsidP="00CA7313">
      <w:pPr>
        <w:rPr>
          <w:rFonts w:asciiTheme="minorHAnsi" w:eastAsiaTheme="minorEastAsia" w:hAnsiTheme="minorHAnsi" w:cstheme="minorBidi"/>
        </w:rPr>
      </w:pPr>
      <w:r w:rsidRPr="127DF672">
        <w:rPr>
          <w:rFonts w:asciiTheme="minorHAnsi" w:eastAsiaTheme="minorEastAsia" w:hAnsiTheme="minorHAnsi" w:cstheme="minorBidi"/>
        </w:rPr>
        <w:t>This issue is not resolved and, whilst it may be possible to provide an effluent field, the proposal has not satisfactorily demonstrated that it would be an adequate size to service the proposed lot.</w:t>
      </w:r>
    </w:p>
    <w:p w14:paraId="5B2B5CD4" w14:textId="77777777" w:rsidR="0203CC2D" w:rsidRPr="00326A1D" w:rsidRDefault="0203CC2D" w:rsidP="009E3CA1">
      <w:pPr>
        <w:spacing w:line="240" w:lineRule="auto"/>
        <w:rPr>
          <w:rFonts w:asciiTheme="minorHAnsi" w:eastAsiaTheme="minorEastAsia" w:hAnsiTheme="minorHAnsi" w:cstheme="minorBidi"/>
        </w:rPr>
      </w:pPr>
    </w:p>
    <w:p w14:paraId="29952049" w14:textId="77777777" w:rsidR="0203CC2D" w:rsidRDefault="00CD2968" w:rsidP="009E3CA1">
      <w:pPr>
        <w:rPr>
          <w:rFonts w:asciiTheme="minorHAnsi" w:eastAsiaTheme="minorEastAsia" w:hAnsiTheme="minorHAnsi" w:cstheme="minorBidi"/>
          <w:i/>
          <w:iCs/>
          <w:u w:val="single"/>
        </w:rPr>
      </w:pPr>
      <w:r w:rsidRPr="127DF672">
        <w:rPr>
          <w:rFonts w:asciiTheme="minorHAnsi" w:eastAsiaTheme="minorEastAsia" w:hAnsiTheme="minorHAnsi" w:cstheme="minorBidi"/>
          <w:i/>
          <w:iCs/>
          <w:u w:val="single"/>
        </w:rPr>
        <w:t>Assessment against the approved Development Plan</w:t>
      </w:r>
    </w:p>
    <w:p w14:paraId="5904603E" w14:textId="77777777" w:rsidR="00F32C48" w:rsidRDefault="00CD2968" w:rsidP="009E3CA1">
      <w:pPr>
        <w:rPr>
          <w:rFonts w:asciiTheme="minorHAnsi" w:eastAsiaTheme="minorEastAsia" w:hAnsiTheme="minorHAnsi" w:cstheme="minorBidi"/>
        </w:rPr>
      </w:pPr>
      <w:r w:rsidRPr="127DF672">
        <w:rPr>
          <w:rFonts w:asciiTheme="minorHAnsi" w:eastAsiaTheme="minorEastAsia" w:hAnsiTheme="minorHAnsi" w:cstheme="minorBidi"/>
        </w:rPr>
        <w:t>As mentioned earlier in the report, the site is subject to an approved Development Plan (</w:t>
      </w:r>
      <w:r w:rsidRPr="127DF672">
        <w:rPr>
          <w:rFonts w:asciiTheme="minorHAnsi" w:eastAsiaTheme="minorEastAsia" w:hAnsiTheme="minorHAnsi" w:cstheme="minorBidi"/>
          <w:i/>
          <w:iCs/>
        </w:rPr>
        <w:t xml:space="preserve">refer Attachment </w:t>
      </w:r>
      <w:r w:rsidR="3DA1C240" w:rsidRPr="127DF672">
        <w:rPr>
          <w:rFonts w:asciiTheme="minorHAnsi" w:eastAsiaTheme="minorEastAsia" w:hAnsiTheme="minorHAnsi" w:cstheme="minorBidi"/>
          <w:i/>
          <w:iCs/>
        </w:rPr>
        <w:t>6</w:t>
      </w:r>
      <w:r w:rsidRPr="127DF672">
        <w:rPr>
          <w:rFonts w:asciiTheme="minorHAnsi" w:eastAsiaTheme="minorEastAsia" w:hAnsiTheme="minorHAnsi" w:cstheme="minorBidi"/>
        </w:rPr>
        <w:t>).</w:t>
      </w:r>
    </w:p>
    <w:p w14:paraId="17ED0E8E" w14:textId="77777777" w:rsidR="00F32C48" w:rsidRDefault="00F32C48">
      <w:pPr>
        <w:spacing w:line="240" w:lineRule="auto"/>
        <w:rPr>
          <w:rFonts w:asciiTheme="minorHAnsi" w:eastAsiaTheme="minorEastAsia" w:hAnsiTheme="minorHAnsi" w:cstheme="minorBidi"/>
        </w:rPr>
      </w:pPr>
      <w:r>
        <w:rPr>
          <w:rFonts w:asciiTheme="minorHAnsi" w:eastAsiaTheme="minorEastAsia" w:hAnsiTheme="minorHAnsi" w:cstheme="minorBidi"/>
        </w:rPr>
        <w:br w:type="page"/>
      </w:r>
    </w:p>
    <w:p w14:paraId="7C5423DE" w14:textId="77777777" w:rsidR="0203CC2D" w:rsidRDefault="00CD2968" w:rsidP="009E3CA1">
      <w:pPr>
        <w:rPr>
          <w:rFonts w:asciiTheme="minorHAnsi" w:eastAsiaTheme="minorEastAsia" w:hAnsiTheme="minorHAnsi" w:cstheme="minorBidi"/>
        </w:rPr>
      </w:pPr>
      <w:r w:rsidRPr="127DF672">
        <w:rPr>
          <w:rFonts w:asciiTheme="minorHAnsi" w:eastAsiaTheme="minorEastAsia" w:hAnsiTheme="minorHAnsi" w:cstheme="minorBidi"/>
        </w:rPr>
        <w:lastRenderedPageBreak/>
        <w:t xml:space="preserve">Council officers have determined the proposal is “not generally in accordance” with the Development Plan which does not contemplate further subdivision and development. As such, the proposal </w:t>
      </w:r>
      <w:r w:rsidR="388F6C82" w:rsidRPr="127DF672">
        <w:rPr>
          <w:rFonts w:asciiTheme="minorHAnsi" w:eastAsiaTheme="minorEastAsia" w:hAnsiTheme="minorHAnsi" w:cstheme="minorBidi"/>
        </w:rPr>
        <w:t>seek</w:t>
      </w:r>
      <w:r w:rsidRPr="127DF672">
        <w:rPr>
          <w:rFonts w:asciiTheme="minorHAnsi" w:eastAsiaTheme="minorEastAsia" w:hAnsiTheme="minorHAnsi" w:cstheme="minorBidi"/>
        </w:rPr>
        <w:t>s to amend the Development Plan to enable subdivision and development at 126 Ridge Road, Whittlesea.</w:t>
      </w:r>
    </w:p>
    <w:p w14:paraId="42F0E406" w14:textId="77777777" w:rsidR="009E2177" w:rsidRDefault="009E2177" w:rsidP="009E3CA1">
      <w:pPr>
        <w:rPr>
          <w:rFonts w:asciiTheme="minorHAnsi" w:eastAsiaTheme="minorEastAsia" w:hAnsiTheme="minorHAnsi" w:cstheme="minorBidi"/>
        </w:rPr>
      </w:pPr>
    </w:p>
    <w:p w14:paraId="2E689512" w14:textId="77777777" w:rsidR="0203CC2D" w:rsidRDefault="00CD2968" w:rsidP="009E3CA1">
      <w:pPr>
        <w:rPr>
          <w:rFonts w:asciiTheme="minorHAnsi" w:eastAsiaTheme="minorEastAsia" w:hAnsiTheme="minorHAnsi" w:cstheme="minorBidi"/>
        </w:rPr>
      </w:pPr>
      <w:r w:rsidRPr="127DF672">
        <w:rPr>
          <w:rFonts w:asciiTheme="minorHAnsi" w:eastAsiaTheme="minorEastAsia" w:hAnsiTheme="minorHAnsi" w:cstheme="minorBidi"/>
        </w:rPr>
        <w:t>The proposed amendment fails to meet the following objectives of the Development Plan:</w:t>
      </w:r>
    </w:p>
    <w:p w14:paraId="7D2B93AD" w14:textId="77777777" w:rsidR="009E2177" w:rsidRDefault="00CD2968" w:rsidP="009E3CA1">
      <w:pPr>
        <w:pStyle w:val="ListParagraph"/>
        <w:numPr>
          <w:ilvl w:val="0"/>
          <w:numId w:val="51"/>
        </w:numPr>
        <w:ind w:left="714" w:hanging="357"/>
        <w:contextualSpacing w:val="0"/>
        <w:rPr>
          <w:rFonts w:asciiTheme="minorHAnsi" w:eastAsiaTheme="minorEastAsia" w:hAnsiTheme="minorHAnsi" w:cstheme="minorBidi"/>
        </w:rPr>
      </w:pPr>
      <w:r w:rsidRPr="127DF672">
        <w:rPr>
          <w:rFonts w:asciiTheme="minorHAnsi" w:eastAsiaTheme="minorEastAsia" w:hAnsiTheme="minorHAnsi" w:cstheme="minorBidi"/>
        </w:rPr>
        <w:t>Provide for larger allotments in the precinct, to protect the visual qualities of the ridgeline and limit potential erosion problems.</w:t>
      </w:r>
    </w:p>
    <w:p w14:paraId="0BCD4046" w14:textId="77777777" w:rsidR="009E2177" w:rsidRDefault="00CD2968" w:rsidP="009E3CA1">
      <w:pPr>
        <w:pStyle w:val="ListParagraph"/>
        <w:numPr>
          <w:ilvl w:val="0"/>
          <w:numId w:val="51"/>
        </w:numPr>
        <w:ind w:left="714" w:hanging="357"/>
        <w:contextualSpacing w:val="0"/>
        <w:rPr>
          <w:rFonts w:asciiTheme="minorHAnsi" w:eastAsiaTheme="minorEastAsia" w:hAnsiTheme="minorHAnsi" w:cstheme="minorBidi"/>
        </w:rPr>
      </w:pPr>
      <w:r w:rsidRPr="009E2177">
        <w:rPr>
          <w:rFonts w:asciiTheme="minorHAnsi" w:eastAsiaTheme="minorEastAsia" w:hAnsiTheme="minorHAnsi" w:cstheme="minorBidi"/>
        </w:rPr>
        <w:t>Provide for a minimum 1800sqm effluent disposal envelope on each allotment with some larger or able to be increased.</w:t>
      </w:r>
    </w:p>
    <w:p w14:paraId="5C276A9C" w14:textId="77777777" w:rsidR="009E2177" w:rsidRDefault="00CD2968" w:rsidP="009E3CA1">
      <w:pPr>
        <w:pStyle w:val="ListParagraph"/>
        <w:numPr>
          <w:ilvl w:val="0"/>
          <w:numId w:val="51"/>
        </w:numPr>
        <w:ind w:left="714" w:hanging="357"/>
        <w:contextualSpacing w:val="0"/>
        <w:rPr>
          <w:rFonts w:asciiTheme="minorHAnsi" w:eastAsiaTheme="minorEastAsia" w:hAnsiTheme="minorHAnsi" w:cstheme="minorBidi"/>
        </w:rPr>
      </w:pPr>
      <w:r w:rsidRPr="009E2177">
        <w:rPr>
          <w:rFonts w:asciiTheme="minorHAnsi" w:eastAsiaTheme="minorEastAsia" w:hAnsiTheme="minorHAnsi" w:cstheme="minorBidi"/>
        </w:rPr>
        <w:t>Provide for a five-metre-wide plantation reserve along the northern boundary (Ridge Road frontage).</w:t>
      </w:r>
    </w:p>
    <w:p w14:paraId="6F31D0D0" w14:textId="77777777" w:rsidR="009E2177" w:rsidRDefault="00CD2968" w:rsidP="009E3CA1">
      <w:pPr>
        <w:pStyle w:val="ListParagraph"/>
        <w:numPr>
          <w:ilvl w:val="0"/>
          <w:numId w:val="51"/>
        </w:numPr>
        <w:ind w:left="714" w:hanging="357"/>
        <w:contextualSpacing w:val="0"/>
        <w:rPr>
          <w:rFonts w:asciiTheme="minorHAnsi" w:eastAsiaTheme="minorEastAsia" w:hAnsiTheme="minorHAnsi" w:cstheme="minorBidi"/>
        </w:rPr>
      </w:pPr>
      <w:r w:rsidRPr="009E2177">
        <w:rPr>
          <w:rFonts w:asciiTheme="minorHAnsi" w:eastAsiaTheme="minorEastAsia" w:hAnsiTheme="minorHAnsi" w:cstheme="minorBidi"/>
        </w:rPr>
        <w:t>Site and design houses and other buildings to minimise visual intrusion and other detrimental impacts.</w:t>
      </w:r>
    </w:p>
    <w:p w14:paraId="6524BC36" w14:textId="77777777" w:rsidR="0203CC2D" w:rsidRPr="009E2177" w:rsidRDefault="00CD2968" w:rsidP="009E3CA1">
      <w:pPr>
        <w:pStyle w:val="ListParagraph"/>
        <w:numPr>
          <w:ilvl w:val="0"/>
          <w:numId w:val="51"/>
        </w:numPr>
        <w:ind w:left="714" w:hanging="357"/>
        <w:contextualSpacing w:val="0"/>
        <w:rPr>
          <w:rFonts w:asciiTheme="minorHAnsi" w:eastAsiaTheme="minorEastAsia" w:hAnsiTheme="minorHAnsi" w:cstheme="minorBidi"/>
        </w:rPr>
      </w:pPr>
      <w:r w:rsidRPr="009E2177">
        <w:rPr>
          <w:rFonts w:asciiTheme="minorHAnsi" w:eastAsiaTheme="minorEastAsia" w:hAnsiTheme="minorHAnsi" w:cstheme="minorBidi"/>
        </w:rPr>
        <w:t>Site houses, outbuildings and driveways to avoid major earthworks and drainage problems.</w:t>
      </w:r>
    </w:p>
    <w:p w14:paraId="4D555F2C" w14:textId="77777777" w:rsidR="0203CC2D" w:rsidRDefault="0203CC2D" w:rsidP="009E3CA1">
      <w:pPr>
        <w:rPr>
          <w:rFonts w:asciiTheme="minorHAnsi" w:eastAsiaTheme="minorEastAsia" w:hAnsiTheme="minorHAnsi" w:cstheme="minorBidi"/>
        </w:rPr>
      </w:pPr>
    </w:p>
    <w:p w14:paraId="5F3108FA" w14:textId="77777777" w:rsidR="0203CC2D" w:rsidRDefault="00CD2968" w:rsidP="009E3CA1">
      <w:pPr>
        <w:rPr>
          <w:rFonts w:asciiTheme="minorHAnsi" w:eastAsiaTheme="minorEastAsia" w:hAnsiTheme="minorHAnsi" w:cstheme="minorBidi"/>
        </w:rPr>
      </w:pPr>
      <w:r w:rsidRPr="127DF672">
        <w:rPr>
          <w:rFonts w:asciiTheme="minorHAnsi" w:eastAsiaTheme="minorEastAsia" w:hAnsiTheme="minorHAnsi" w:cstheme="minorBidi"/>
        </w:rPr>
        <w:t>In 2015 the Development Plan was amended to allow for the subdivision of a 2.418ha lot at Mangalore Rise. In that case, the proponent was able to provide the prescribed 1800sqm effluent envelope and a Land Capability Assessment confirming the effluent for both dwellings could be managed within the proposed lots. More relevantly, the 2015 amendment to the approved Development Plan pre-dated the introduction of new bushfire planning policy.</w:t>
      </w:r>
    </w:p>
    <w:p w14:paraId="77325188" w14:textId="77777777" w:rsidR="00BE58F7" w:rsidRPr="00891BD0" w:rsidRDefault="00CD2968" w:rsidP="000E111B">
      <w:pPr>
        <w:pStyle w:val="Heading1"/>
        <w:jc w:val="both"/>
        <w:rPr>
          <w:rFonts w:asciiTheme="minorHAnsi" w:hAnsiTheme="minorHAnsi" w:cstheme="minorHAnsi"/>
        </w:rPr>
      </w:pPr>
      <w:r w:rsidRPr="00891BD0">
        <w:rPr>
          <w:rFonts w:asciiTheme="minorHAnsi" w:hAnsiTheme="minorHAnsi" w:cstheme="minorHAnsi"/>
        </w:rPr>
        <w:t>Alignment to Community Plan, Policies or Strategies</w:t>
      </w:r>
    </w:p>
    <w:p w14:paraId="606ED221" w14:textId="77777777" w:rsidR="00BB0F9B" w:rsidRDefault="00CD2968" w:rsidP="009E3CA1">
      <w:pPr>
        <w:jc w:val="both"/>
        <w:rPr>
          <w:rFonts w:asciiTheme="minorHAnsi" w:hAnsiTheme="minorHAnsi" w:cstheme="minorHAnsi"/>
        </w:rPr>
      </w:pPr>
      <w:r w:rsidRPr="00891BD0">
        <w:rPr>
          <w:rFonts w:asciiTheme="minorHAnsi" w:hAnsiTheme="minorHAnsi" w:cstheme="minorHAnsi"/>
        </w:rPr>
        <w:t>Alignment to Whittlesea 2040 and Community Plan 2021-2025:</w:t>
      </w:r>
    </w:p>
    <w:p w14:paraId="1680226B" w14:textId="77777777" w:rsidR="003B0875" w:rsidRDefault="003B0875" w:rsidP="009E3CA1">
      <w:pPr>
        <w:rPr>
          <w:rFonts w:eastAsia="Calibri" w:cs="Calibri"/>
          <w:b/>
          <w:color w:val="000000" w:themeColor="text1"/>
        </w:rPr>
      </w:pPr>
    </w:p>
    <w:p w14:paraId="4CB521F6" w14:textId="77777777" w:rsidR="009E2177" w:rsidRDefault="00CD2968" w:rsidP="009E3CA1">
      <w:pPr>
        <w:rPr>
          <w:rFonts w:eastAsia="Calibri" w:cs="Calibri"/>
          <w:b/>
          <w:color w:val="000000" w:themeColor="text1"/>
        </w:rPr>
      </w:pPr>
      <w:r w:rsidRPr="7494CD38">
        <w:rPr>
          <w:rFonts w:eastAsia="Calibri" w:cs="Calibri"/>
          <w:b/>
          <w:color w:val="000000" w:themeColor="text1"/>
        </w:rPr>
        <w:t>Sustainable Environment</w:t>
      </w:r>
    </w:p>
    <w:p w14:paraId="5BE4B1F5" w14:textId="77777777" w:rsidR="00BB0F9B" w:rsidRDefault="00CD2968" w:rsidP="009E3CA1">
      <w:pPr>
        <w:rPr>
          <w:rFonts w:asciiTheme="minorHAnsi" w:eastAsia="Calibri" w:hAnsiTheme="minorHAnsi" w:cstheme="minorBidi"/>
          <w:color w:val="000000" w:themeColor="text1"/>
        </w:rPr>
      </w:pPr>
      <w:r w:rsidRPr="7494CD38">
        <w:rPr>
          <w:rFonts w:eastAsia="Calibri" w:cs="Calibri"/>
          <w:color w:val="000000" w:themeColor="text1"/>
        </w:rPr>
        <w:t>We prioritise our environment and take action to reduce waste, preserve local biodiversity, protect waterways and green space and address climate change.</w:t>
      </w:r>
      <w:r w:rsidRPr="7494CD38">
        <w:rPr>
          <w:rFonts w:asciiTheme="minorHAnsi" w:eastAsia="Calibri" w:hAnsiTheme="minorHAnsi" w:cstheme="minorBidi"/>
          <w:color w:val="000000" w:themeColor="text1"/>
        </w:rPr>
        <w:t xml:space="preserve"> </w:t>
      </w:r>
      <w:r w:rsidRPr="7494CD38">
        <w:rPr>
          <w:rFonts w:asciiTheme="minorHAnsi" w:hAnsiTheme="minorHAnsi" w:cstheme="minorBidi"/>
        </w:rPr>
        <w:t xml:space="preserve">Whittlesea 2040 and the Community Plan 2021-2025 </w:t>
      </w:r>
      <w:r w:rsidRPr="7494CD38">
        <w:rPr>
          <w:rFonts w:asciiTheme="minorHAnsi" w:eastAsia="Calibri" w:hAnsiTheme="minorHAnsi" w:cstheme="minorBidi"/>
          <w:color w:val="000000" w:themeColor="text1"/>
        </w:rPr>
        <w:t>provides appropriate management of these settlements including via climate change mitigation and adaptation and bushfire abatement/mitigation.</w:t>
      </w:r>
    </w:p>
    <w:p w14:paraId="6F8BEACE" w14:textId="77777777" w:rsidR="003B0875" w:rsidRDefault="003B0875" w:rsidP="009E3CA1">
      <w:pPr>
        <w:rPr>
          <w:rFonts w:asciiTheme="minorHAnsi" w:eastAsia="Calibri" w:hAnsiTheme="minorHAnsi" w:cstheme="minorBidi"/>
          <w:i/>
          <w:color w:val="000000" w:themeColor="text1"/>
        </w:rPr>
      </w:pPr>
    </w:p>
    <w:p w14:paraId="65BBC2C4" w14:textId="77777777" w:rsidR="00BB0F9B" w:rsidRPr="00473620" w:rsidRDefault="00CD2968" w:rsidP="009E3CA1">
      <w:pPr>
        <w:rPr>
          <w:rFonts w:asciiTheme="minorHAnsi" w:eastAsia="Calibri" w:hAnsiTheme="minorHAnsi" w:cstheme="minorBidi"/>
          <w:i/>
          <w:color w:val="000000" w:themeColor="text1"/>
        </w:rPr>
      </w:pPr>
      <w:r w:rsidRPr="0E7CFBA0">
        <w:rPr>
          <w:rFonts w:asciiTheme="minorHAnsi" w:eastAsia="Calibri" w:hAnsiTheme="minorHAnsi" w:cstheme="minorBidi"/>
          <w:i/>
          <w:color w:val="000000" w:themeColor="text1"/>
        </w:rPr>
        <w:t>Response:</w:t>
      </w:r>
    </w:p>
    <w:p w14:paraId="6F2BC2A0" w14:textId="77777777" w:rsidR="00F32C48" w:rsidRDefault="00CD2968" w:rsidP="009E3CA1">
      <w:pPr>
        <w:rPr>
          <w:rFonts w:asciiTheme="minorHAnsi" w:eastAsia="Calibri" w:hAnsiTheme="minorHAnsi" w:cstheme="minorHAnsi"/>
          <w:color w:val="000000" w:themeColor="text1"/>
        </w:rPr>
      </w:pPr>
      <w:r w:rsidRPr="00891BD0">
        <w:rPr>
          <w:rFonts w:asciiTheme="minorHAnsi" w:eastAsia="Calibri" w:hAnsiTheme="minorHAnsi" w:cstheme="minorHAnsi"/>
          <w:color w:val="000000" w:themeColor="text1"/>
        </w:rPr>
        <w:t>From</w:t>
      </w:r>
      <w:r>
        <w:rPr>
          <w:rFonts w:asciiTheme="minorHAnsi" w:eastAsia="Calibri" w:hAnsiTheme="minorHAnsi" w:cstheme="minorHAnsi"/>
          <w:color w:val="000000" w:themeColor="text1"/>
        </w:rPr>
        <w:t xml:space="preserve"> a settlement planning and community resilience perspective, the proposal to provide an additional dwelling in a rural residential area is not supported by planning policy or Council policy.</w:t>
      </w:r>
    </w:p>
    <w:p w14:paraId="7CD663C4" w14:textId="77777777" w:rsidR="00BB0F9B" w:rsidRDefault="00F32C48" w:rsidP="00F32C48">
      <w:pPr>
        <w:spacing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br w:type="page"/>
      </w:r>
    </w:p>
    <w:p w14:paraId="47BE48EB" w14:textId="77777777" w:rsidR="00BE58F7" w:rsidRPr="00891BD0" w:rsidRDefault="00CD2968" w:rsidP="000E111B">
      <w:pPr>
        <w:pStyle w:val="Heading1"/>
        <w:jc w:val="both"/>
        <w:rPr>
          <w:rFonts w:asciiTheme="minorHAnsi" w:hAnsiTheme="minorHAnsi" w:cstheme="minorHAnsi"/>
        </w:rPr>
      </w:pPr>
      <w:r w:rsidRPr="00891BD0">
        <w:rPr>
          <w:rFonts w:asciiTheme="minorHAnsi" w:hAnsiTheme="minorHAnsi" w:cstheme="minorHAnsi"/>
        </w:rPr>
        <w:lastRenderedPageBreak/>
        <w:t>Considerations of Local Government Act (2020) Principles</w:t>
      </w:r>
    </w:p>
    <w:p w14:paraId="6A003CCE" w14:textId="77777777" w:rsidR="0030260C" w:rsidRPr="00891BD0" w:rsidRDefault="00CD2968" w:rsidP="009E3CA1">
      <w:pPr>
        <w:pStyle w:val="SubHeading"/>
        <w:spacing w:before="0" w:after="0"/>
        <w:jc w:val="both"/>
        <w:rPr>
          <w:rFonts w:asciiTheme="minorHAnsi" w:hAnsiTheme="minorHAnsi" w:cstheme="minorHAnsi"/>
        </w:rPr>
      </w:pPr>
      <w:r w:rsidRPr="00891BD0">
        <w:rPr>
          <w:rFonts w:asciiTheme="minorHAnsi" w:hAnsiTheme="minorHAnsi" w:cstheme="minorHAnsi"/>
        </w:rPr>
        <w:t>Financial Management</w:t>
      </w:r>
    </w:p>
    <w:p w14:paraId="26299815" w14:textId="77777777" w:rsidR="0030260C" w:rsidRDefault="00CD2968" w:rsidP="009E3CA1">
      <w:pPr>
        <w:pStyle w:val="Placeholder"/>
        <w:rPr>
          <w:rFonts w:asciiTheme="minorHAnsi" w:hAnsiTheme="minorHAnsi" w:cstheme="minorBidi"/>
          <w:i w:val="0"/>
          <w:iCs w:val="0"/>
          <w:color w:val="auto"/>
          <w:sz w:val="24"/>
          <w:szCs w:val="24"/>
        </w:rPr>
      </w:pPr>
      <w:r w:rsidRPr="127DF672">
        <w:rPr>
          <w:rFonts w:asciiTheme="minorHAnsi" w:hAnsiTheme="minorHAnsi" w:cstheme="minorBidi"/>
          <w:i w:val="0"/>
          <w:iCs w:val="0"/>
          <w:color w:val="auto"/>
          <w:sz w:val="24"/>
          <w:szCs w:val="24"/>
        </w:rPr>
        <w:t xml:space="preserve">In accordance with Section 149 of the </w:t>
      </w:r>
      <w:r w:rsidRPr="127DF672">
        <w:rPr>
          <w:rFonts w:asciiTheme="minorHAnsi" w:hAnsiTheme="minorHAnsi" w:cstheme="minorBidi"/>
          <w:color w:val="auto"/>
          <w:sz w:val="24"/>
          <w:szCs w:val="24"/>
        </w:rPr>
        <w:t>Planning and Environment Act 1987</w:t>
      </w:r>
      <w:r w:rsidRPr="127DF672">
        <w:rPr>
          <w:rFonts w:asciiTheme="minorHAnsi" w:hAnsiTheme="minorHAnsi" w:cstheme="minorBidi"/>
          <w:i w:val="0"/>
          <w:iCs w:val="0"/>
          <w:color w:val="auto"/>
          <w:sz w:val="24"/>
          <w:szCs w:val="24"/>
        </w:rPr>
        <w:t xml:space="preserve"> a specified person may apply to the Victorian Civil and Administrative Tribunal (VCAT) for review of a decision that is to be made to the satisfaction of the Responsible Authority. The proponent has expressed their intention in writing to request review of an adverse Council decision by the Victorian Civil and Administrative Tribunal (VCAT). If this review proceeds, the cost for legal representation, if required, is included in the Planning and Development Directorate operational budget. </w:t>
      </w:r>
    </w:p>
    <w:p w14:paraId="24BC3107" w14:textId="77777777" w:rsidR="000E111B" w:rsidRDefault="000E111B" w:rsidP="009E3CA1">
      <w:pPr>
        <w:rPr>
          <w:rFonts w:asciiTheme="minorHAnsi" w:hAnsiTheme="minorHAnsi" w:cstheme="minorBidi"/>
        </w:rPr>
      </w:pPr>
    </w:p>
    <w:p w14:paraId="62B19363" w14:textId="77777777" w:rsidR="0030260C" w:rsidRPr="00891BD0" w:rsidRDefault="00CD2968" w:rsidP="009E3CA1">
      <w:pPr>
        <w:rPr>
          <w:rFonts w:asciiTheme="minorHAnsi" w:hAnsiTheme="minorHAnsi" w:cstheme="minorBidi"/>
          <w:b/>
          <w:bCs/>
        </w:rPr>
      </w:pPr>
      <w:r w:rsidRPr="127DF672">
        <w:rPr>
          <w:rFonts w:asciiTheme="minorHAnsi" w:hAnsiTheme="minorHAnsi" w:cstheme="minorBidi"/>
          <w:b/>
          <w:bCs/>
        </w:rPr>
        <w:t>Community Consultation and Engagement</w:t>
      </w:r>
    </w:p>
    <w:p w14:paraId="51701F7F" w14:textId="77777777" w:rsidR="61CF3758" w:rsidRDefault="00CD2968" w:rsidP="009E3CA1">
      <w:pPr>
        <w:rPr>
          <w:rFonts w:eastAsia="Calibri" w:cs="Calibri"/>
        </w:rPr>
      </w:pPr>
      <w:r w:rsidRPr="127DF672">
        <w:rPr>
          <w:rFonts w:eastAsia="Calibri" w:cs="Calibri"/>
        </w:rPr>
        <w:t>It is usual process to advertise draft Development Plan proposals which meet the requirements of the Whittlesea Planning Scheme.</w:t>
      </w:r>
    </w:p>
    <w:p w14:paraId="55751F81" w14:textId="77777777" w:rsidR="000E111B" w:rsidRDefault="000E111B" w:rsidP="009E3CA1"/>
    <w:p w14:paraId="094685F0" w14:textId="77777777" w:rsidR="61CF3758" w:rsidRDefault="00CD2968" w:rsidP="009E3CA1">
      <w:r w:rsidRPr="127DF672">
        <w:rPr>
          <w:rFonts w:eastAsia="Calibri" w:cs="Calibri"/>
          <w:color w:val="000000" w:themeColor="text1"/>
        </w:rPr>
        <w:t xml:space="preserve">The draft </w:t>
      </w:r>
      <w:r w:rsidRPr="127DF672">
        <w:rPr>
          <w:rFonts w:eastAsia="Calibri" w:cs="Calibri"/>
        </w:rPr>
        <w:t>Development Plan was not placed on community consultation because fundamental policy non-compliances prevent an officer recommendation for approval.</w:t>
      </w:r>
    </w:p>
    <w:p w14:paraId="718CF524" w14:textId="77777777" w:rsidR="00C65C4F" w:rsidRPr="00891BD0" w:rsidRDefault="00CD2968" w:rsidP="00C65C4F">
      <w:pPr>
        <w:pStyle w:val="Heading1"/>
        <w:jc w:val="both"/>
        <w:rPr>
          <w:rFonts w:asciiTheme="minorHAnsi" w:hAnsiTheme="minorHAnsi" w:cstheme="minorHAnsi"/>
        </w:rPr>
      </w:pPr>
      <w:r w:rsidRPr="00891BD0">
        <w:rPr>
          <w:rFonts w:asciiTheme="minorHAnsi" w:hAnsiTheme="minorHAnsi" w:cstheme="minorHAnsi"/>
        </w:rPr>
        <w:t>Other Principles for Consideration</w:t>
      </w:r>
    </w:p>
    <w:p w14:paraId="47A565AE" w14:textId="77777777" w:rsidR="00370939" w:rsidRPr="00891BD0" w:rsidRDefault="00CD2968" w:rsidP="000E111B">
      <w:pPr>
        <w:rPr>
          <w:rFonts w:asciiTheme="minorHAnsi" w:hAnsiTheme="minorHAnsi" w:cstheme="minorHAnsi"/>
          <w:b/>
          <w:bCs/>
        </w:rPr>
      </w:pPr>
      <w:r w:rsidRPr="00891BD0">
        <w:rPr>
          <w:rFonts w:asciiTheme="minorHAnsi" w:hAnsiTheme="minorHAnsi" w:cstheme="minorHAnsi"/>
          <w:b/>
          <w:bCs/>
        </w:rPr>
        <w:t>Overarching Governance Principles and Supporting Principles</w:t>
      </w:r>
    </w:p>
    <w:p w14:paraId="2F3AAAF0" w14:textId="77777777" w:rsidR="000E111B" w:rsidRDefault="00CD2968" w:rsidP="00C6316A">
      <w:pPr>
        <w:tabs>
          <w:tab w:val="left" w:pos="567"/>
        </w:tabs>
        <w:ind w:left="567" w:hanging="567"/>
        <w:rPr>
          <w:rFonts w:eastAsia="Calibri"/>
        </w:rPr>
      </w:pPr>
      <w:r w:rsidRPr="0E7CFBA0">
        <w:rPr>
          <w:rFonts w:eastAsia="Calibri" w:cs="Calibri"/>
          <w:color w:val="000000" w:themeColor="text1"/>
        </w:rPr>
        <w:t>(a)</w:t>
      </w:r>
      <w:r>
        <w:rPr>
          <w:rFonts w:eastAsia="Calibri" w:cs="Calibri"/>
          <w:color w:val="000000" w:themeColor="text1"/>
        </w:rPr>
        <w:tab/>
      </w:r>
      <w:r w:rsidRPr="0E7CFBA0">
        <w:rPr>
          <w:rFonts w:eastAsia="Calibri" w:cs="Calibri"/>
          <w:color w:val="000000" w:themeColor="text1"/>
        </w:rPr>
        <w:t>Council decisions are to be made and actions taken in accordance with the relevant law.</w:t>
      </w:r>
    </w:p>
    <w:p w14:paraId="78BC9426" w14:textId="77777777" w:rsidR="000E111B" w:rsidRDefault="00CD2968" w:rsidP="00C6316A">
      <w:pPr>
        <w:tabs>
          <w:tab w:val="left" w:pos="567"/>
        </w:tabs>
        <w:ind w:left="567" w:hanging="567"/>
        <w:rPr>
          <w:rFonts w:eastAsia="Calibri"/>
        </w:rPr>
      </w:pPr>
      <w:r w:rsidRPr="0E7CFBA0">
        <w:rPr>
          <w:rFonts w:eastAsia="Calibri" w:cs="Calibri"/>
          <w:color w:val="000000" w:themeColor="text1"/>
        </w:rPr>
        <w:t>(b)</w:t>
      </w:r>
      <w:r>
        <w:rPr>
          <w:rFonts w:eastAsia="Calibri" w:cs="Calibri"/>
          <w:color w:val="000000" w:themeColor="text1"/>
        </w:rPr>
        <w:tab/>
      </w:r>
      <w:r w:rsidRPr="0E7CFBA0">
        <w:rPr>
          <w:rFonts w:eastAsia="Calibri" w:cs="Calibri"/>
          <w:color w:val="000000" w:themeColor="text1"/>
        </w:rPr>
        <w:t>Priority is to be given to achieving the best outcomes for the municipal community, including future generations.</w:t>
      </w:r>
    </w:p>
    <w:p w14:paraId="758C6346" w14:textId="77777777" w:rsidR="000E111B" w:rsidRDefault="00CD2968" w:rsidP="00C6316A">
      <w:pPr>
        <w:tabs>
          <w:tab w:val="left" w:pos="567"/>
        </w:tabs>
        <w:ind w:left="567" w:hanging="567"/>
        <w:rPr>
          <w:rFonts w:eastAsia="Calibri"/>
        </w:rPr>
      </w:pPr>
      <w:r w:rsidRPr="0E7CFBA0">
        <w:rPr>
          <w:rFonts w:eastAsia="Calibri" w:cs="Calibri"/>
          <w:color w:val="000000" w:themeColor="text1"/>
        </w:rPr>
        <w:t>(c)</w:t>
      </w:r>
      <w:r>
        <w:rPr>
          <w:rFonts w:eastAsia="Calibri" w:cs="Calibri"/>
          <w:color w:val="000000" w:themeColor="text1"/>
        </w:rPr>
        <w:tab/>
      </w:r>
      <w:r w:rsidRPr="0E7CFBA0">
        <w:rPr>
          <w:rFonts w:eastAsia="Calibri" w:cs="Calibri"/>
          <w:color w:val="000000" w:themeColor="text1"/>
        </w:rPr>
        <w:t>The economic, social and environmental sustainability of the municipal district, including mitigation and planning for climate change risks, is to be promoted.</w:t>
      </w:r>
    </w:p>
    <w:p w14:paraId="25C95CCF" w14:textId="77777777" w:rsidR="000E111B" w:rsidRDefault="00CD2968" w:rsidP="00C6316A">
      <w:pPr>
        <w:tabs>
          <w:tab w:val="left" w:pos="567"/>
        </w:tabs>
        <w:ind w:left="567" w:hanging="567"/>
        <w:rPr>
          <w:rFonts w:eastAsia="Calibri"/>
        </w:rPr>
      </w:pPr>
      <w:r w:rsidRPr="0E7CFBA0">
        <w:rPr>
          <w:rFonts w:eastAsia="Calibri" w:cs="Calibri"/>
          <w:color w:val="000000" w:themeColor="text1"/>
        </w:rPr>
        <w:t>(d)</w:t>
      </w:r>
      <w:r>
        <w:rPr>
          <w:rFonts w:eastAsia="Calibri" w:cs="Calibri"/>
          <w:color w:val="000000" w:themeColor="text1"/>
        </w:rPr>
        <w:tab/>
      </w:r>
      <w:r w:rsidRPr="0E7CFBA0">
        <w:rPr>
          <w:rFonts w:eastAsia="Calibri" w:cs="Calibri"/>
          <w:color w:val="000000" w:themeColor="text1"/>
        </w:rPr>
        <w:t>The municipal community is to be engaged in strategic planning and strategic decision making.</w:t>
      </w:r>
    </w:p>
    <w:p w14:paraId="38FA25BA" w14:textId="77777777" w:rsidR="000E111B" w:rsidRDefault="00CD2968" w:rsidP="00C6316A">
      <w:pPr>
        <w:tabs>
          <w:tab w:val="left" w:pos="567"/>
        </w:tabs>
        <w:ind w:left="567" w:hanging="567"/>
        <w:rPr>
          <w:rFonts w:eastAsia="Calibri"/>
        </w:rPr>
      </w:pPr>
      <w:r w:rsidRPr="0E7CFBA0">
        <w:rPr>
          <w:rFonts w:eastAsia="Calibri" w:cs="Calibri"/>
          <w:color w:val="000000" w:themeColor="text1"/>
        </w:rPr>
        <w:t>(e)</w:t>
      </w:r>
      <w:r>
        <w:rPr>
          <w:rFonts w:eastAsia="Calibri" w:cs="Calibri"/>
          <w:color w:val="000000" w:themeColor="text1"/>
        </w:rPr>
        <w:tab/>
      </w:r>
      <w:r w:rsidRPr="0E7CFBA0">
        <w:rPr>
          <w:rFonts w:eastAsia="Calibri" w:cs="Calibri"/>
          <w:color w:val="000000" w:themeColor="text1"/>
        </w:rPr>
        <w:t>Innovation and continuous improvement is to be pursued.</w:t>
      </w:r>
    </w:p>
    <w:p w14:paraId="6F8610B5" w14:textId="77777777" w:rsidR="000E111B" w:rsidRDefault="00CD2968" w:rsidP="00C6316A">
      <w:pPr>
        <w:tabs>
          <w:tab w:val="left" w:pos="567"/>
        </w:tabs>
        <w:ind w:left="567" w:hanging="567"/>
        <w:rPr>
          <w:rFonts w:eastAsia="Calibri" w:cs="Calibri"/>
          <w:color w:val="000000" w:themeColor="text1"/>
        </w:rPr>
      </w:pPr>
      <w:r w:rsidRPr="0E7CFBA0">
        <w:rPr>
          <w:rFonts w:eastAsia="Calibri" w:cs="Calibri"/>
          <w:color w:val="000000" w:themeColor="text1"/>
        </w:rPr>
        <w:t>(f)</w:t>
      </w:r>
      <w:r>
        <w:rPr>
          <w:rFonts w:eastAsia="Calibri" w:cs="Calibri"/>
          <w:color w:val="000000" w:themeColor="text1"/>
        </w:rPr>
        <w:tab/>
      </w:r>
      <w:r w:rsidRPr="0E7CFBA0">
        <w:rPr>
          <w:rFonts w:eastAsia="Calibri" w:cs="Calibri"/>
          <w:color w:val="000000" w:themeColor="text1"/>
        </w:rPr>
        <w:t>Collaboration with other Councils and Governments and statutory bodies is to be sought</w:t>
      </w:r>
      <w:r>
        <w:rPr>
          <w:rFonts w:eastAsia="Calibri" w:cs="Calibri"/>
          <w:color w:val="000000" w:themeColor="text1"/>
        </w:rPr>
        <w:t>.</w:t>
      </w:r>
    </w:p>
    <w:p w14:paraId="053BDC2E" w14:textId="77777777" w:rsidR="000E111B" w:rsidRDefault="00CD2968" w:rsidP="00C6316A">
      <w:pPr>
        <w:tabs>
          <w:tab w:val="left" w:pos="567"/>
        </w:tabs>
        <w:ind w:left="567" w:hanging="567"/>
        <w:rPr>
          <w:rFonts w:eastAsia="Calibri" w:cs="Calibri"/>
          <w:color w:val="000000" w:themeColor="text1"/>
        </w:rPr>
      </w:pPr>
      <w:r w:rsidRPr="0E7CFBA0">
        <w:rPr>
          <w:rFonts w:eastAsia="Calibri" w:cs="Calibri"/>
          <w:color w:val="000000" w:themeColor="text1"/>
        </w:rPr>
        <w:t>(g)</w:t>
      </w:r>
      <w:r>
        <w:rPr>
          <w:rFonts w:eastAsia="Calibri" w:cs="Calibri"/>
          <w:color w:val="000000" w:themeColor="text1"/>
        </w:rPr>
        <w:tab/>
      </w:r>
      <w:r w:rsidRPr="0E7CFBA0">
        <w:rPr>
          <w:rFonts w:eastAsia="Calibri" w:cs="Calibri"/>
          <w:color w:val="000000" w:themeColor="text1"/>
        </w:rPr>
        <w:t>The ongoing financial viability of the Council is to be ensured</w:t>
      </w:r>
      <w:r>
        <w:rPr>
          <w:rFonts w:eastAsia="Calibri" w:cs="Calibri"/>
          <w:color w:val="000000" w:themeColor="text1"/>
        </w:rPr>
        <w:t>.</w:t>
      </w:r>
    </w:p>
    <w:p w14:paraId="647A7DE4" w14:textId="77777777" w:rsidR="000E111B" w:rsidRDefault="00CD2968" w:rsidP="00C6316A">
      <w:pPr>
        <w:tabs>
          <w:tab w:val="left" w:pos="567"/>
        </w:tabs>
        <w:ind w:left="567" w:hanging="567"/>
        <w:rPr>
          <w:rFonts w:eastAsia="Calibri"/>
        </w:rPr>
      </w:pPr>
      <w:r w:rsidRPr="0E7CFBA0">
        <w:rPr>
          <w:rFonts w:eastAsia="Calibri" w:cs="Calibri"/>
          <w:color w:val="000000" w:themeColor="text1"/>
        </w:rPr>
        <w:t>(h)</w:t>
      </w:r>
      <w:r>
        <w:rPr>
          <w:rFonts w:eastAsia="Calibri" w:cs="Calibri"/>
          <w:color w:val="000000" w:themeColor="text1"/>
        </w:rPr>
        <w:tab/>
      </w:r>
      <w:r w:rsidRPr="0E7CFBA0">
        <w:rPr>
          <w:rFonts w:eastAsia="Calibri" w:cs="Calibri"/>
          <w:color w:val="000000" w:themeColor="text1"/>
        </w:rPr>
        <w:t>Regional, state and national plans and policies are to be taken into account in strategic planning and decision making.</w:t>
      </w:r>
    </w:p>
    <w:p w14:paraId="4A3C81F9" w14:textId="77777777" w:rsidR="00370939" w:rsidRPr="00891BD0" w:rsidRDefault="00CD2968" w:rsidP="00C6316A">
      <w:pPr>
        <w:tabs>
          <w:tab w:val="left" w:pos="567"/>
        </w:tabs>
        <w:ind w:left="567" w:hanging="567"/>
        <w:rPr>
          <w:rFonts w:asciiTheme="minorHAnsi" w:eastAsia="Calibri" w:hAnsiTheme="minorHAnsi" w:cstheme="minorBidi"/>
        </w:rPr>
      </w:pPr>
      <w:r w:rsidRPr="0E7CFBA0">
        <w:rPr>
          <w:rFonts w:eastAsia="Calibri" w:cs="Calibri"/>
          <w:color w:val="000000" w:themeColor="text1"/>
        </w:rPr>
        <w:t>(i)</w:t>
      </w:r>
      <w:r w:rsidR="000E111B">
        <w:rPr>
          <w:rFonts w:eastAsia="Calibri" w:cs="Calibri"/>
          <w:color w:val="000000" w:themeColor="text1"/>
        </w:rPr>
        <w:tab/>
      </w:r>
      <w:r w:rsidRPr="0E7CFBA0">
        <w:rPr>
          <w:rFonts w:eastAsia="Calibri" w:cs="Calibri"/>
          <w:color w:val="000000" w:themeColor="text1"/>
        </w:rPr>
        <w:t>The transparency of Council decisions, actions and information is to be ensured.</w:t>
      </w:r>
    </w:p>
    <w:p w14:paraId="0E5307C0" w14:textId="77777777" w:rsidR="003B0875" w:rsidRDefault="003B0875" w:rsidP="00370939">
      <w:pPr>
        <w:pStyle w:val="SubHeading"/>
        <w:tabs>
          <w:tab w:val="left" w:pos="426"/>
        </w:tabs>
        <w:spacing w:before="0" w:after="0"/>
        <w:ind w:left="426" w:hanging="426"/>
        <w:rPr>
          <w:rFonts w:asciiTheme="minorHAnsi" w:hAnsiTheme="minorHAnsi" w:cstheme="minorHAnsi"/>
        </w:rPr>
      </w:pPr>
    </w:p>
    <w:p w14:paraId="225CFF82" w14:textId="77777777" w:rsidR="00370939" w:rsidRPr="00891BD0" w:rsidRDefault="00CD2968" w:rsidP="00370939">
      <w:pPr>
        <w:pStyle w:val="SubHeading"/>
        <w:tabs>
          <w:tab w:val="left" w:pos="426"/>
        </w:tabs>
        <w:spacing w:before="0" w:after="0"/>
        <w:ind w:left="426" w:hanging="426"/>
        <w:rPr>
          <w:rFonts w:asciiTheme="minorHAnsi" w:hAnsiTheme="minorHAnsi" w:cstheme="minorHAnsi"/>
        </w:rPr>
      </w:pPr>
      <w:r w:rsidRPr="00891BD0">
        <w:rPr>
          <w:rFonts w:asciiTheme="minorHAnsi" w:hAnsiTheme="minorHAnsi" w:cstheme="minorHAnsi"/>
        </w:rPr>
        <w:t>Public Transparency Principles</w:t>
      </w:r>
    </w:p>
    <w:p w14:paraId="64C2DEE3" w14:textId="77777777" w:rsidR="009E3CA1" w:rsidRDefault="00CD2968" w:rsidP="00C6316A">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22EDA14E" w14:textId="77777777" w:rsidR="000E111B" w:rsidRDefault="009E3CA1" w:rsidP="009E3CA1">
      <w:pPr>
        <w:spacing w:line="240" w:lineRule="auto"/>
        <w:rPr>
          <w:rFonts w:eastAsia="Calibri" w:cs="Calibri"/>
          <w:color w:val="000000"/>
        </w:rPr>
      </w:pPr>
      <w:r>
        <w:rPr>
          <w:rFonts w:eastAsia="Calibri" w:cs="Calibri"/>
          <w:color w:val="000000"/>
        </w:rPr>
        <w:br w:type="page"/>
      </w:r>
    </w:p>
    <w:p w14:paraId="1151E3F6" w14:textId="77777777" w:rsidR="00326A1D" w:rsidRDefault="00CD2968" w:rsidP="00C6316A">
      <w:pPr>
        <w:tabs>
          <w:tab w:val="left" w:pos="567"/>
        </w:tabs>
        <w:ind w:left="567" w:hanging="567"/>
        <w:rPr>
          <w:rFonts w:eastAsia="Calibri" w:cs="Calibri"/>
          <w:color w:val="000000"/>
        </w:rPr>
      </w:pPr>
      <w:r>
        <w:rPr>
          <w:rFonts w:eastAsia="Calibri" w:cs="Calibri"/>
          <w:color w:val="000000"/>
        </w:rPr>
        <w:lastRenderedPageBreak/>
        <w:t>(b)</w:t>
      </w:r>
      <w:r w:rsidR="000E111B">
        <w:rPr>
          <w:rFonts w:eastAsia="Calibri" w:cs="Calibri"/>
          <w:color w:val="000000"/>
        </w:rPr>
        <w:tab/>
      </w:r>
      <w:r>
        <w:rPr>
          <w:rFonts w:eastAsia="Calibri" w:cs="Calibri"/>
          <w:color w:val="000000"/>
        </w:rPr>
        <w:t>Council information must be publicly available unless—</w:t>
      </w:r>
    </w:p>
    <w:p w14:paraId="0DA317CE" w14:textId="77777777" w:rsidR="00326A1D" w:rsidRDefault="00CD2968" w:rsidP="00C6316A">
      <w:pPr>
        <w:tabs>
          <w:tab w:val="left" w:pos="567"/>
        </w:tabs>
        <w:ind w:left="567" w:hanging="567"/>
        <w:rPr>
          <w:rFonts w:eastAsia="Calibri" w:cs="Calibri"/>
          <w:color w:val="000000"/>
        </w:rPr>
      </w:pPr>
      <w:r>
        <w:rPr>
          <w:rFonts w:eastAsia="Calibri" w:cs="Calibri"/>
          <w:color w:val="000000"/>
        </w:rPr>
        <w:tab/>
      </w:r>
      <w:r w:rsidR="004D1623">
        <w:rPr>
          <w:rFonts w:eastAsia="Calibri" w:cs="Calibri"/>
          <w:color w:val="000000"/>
        </w:rPr>
        <w:t xml:space="preserve">(i) the information is confidential by virtue of the </w:t>
      </w:r>
      <w:r w:rsidR="004D1623">
        <w:rPr>
          <w:rFonts w:eastAsia="Calibri" w:cs="Calibri"/>
          <w:i/>
          <w:iCs/>
          <w:color w:val="000000"/>
        </w:rPr>
        <w:t>Local Government Act</w:t>
      </w:r>
      <w:r w:rsidR="004D1623">
        <w:rPr>
          <w:rFonts w:eastAsia="Calibri" w:cs="Calibri"/>
          <w:color w:val="000000"/>
        </w:rPr>
        <w:t xml:space="preserve"> or any other Act; or</w:t>
      </w:r>
    </w:p>
    <w:p w14:paraId="44D4FF98" w14:textId="77777777" w:rsidR="000E111B" w:rsidRDefault="00CD2968" w:rsidP="00C6316A">
      <w:pPr>
        <w:tabs>
          <w:tab w:val="left" w:pos="567"/>
        </w:tabs>
        <w:ind w:left="567" w:hanging="567"/>
        <w:rPr>
          <w:rFonts w:eastAsia="Calibri" w:cs="Calibri"/>
          <w:color w:val="000000"/>
        </w:rPr>
      </w:pPr>
      <w:r>
        <w:rPr>
          <w:rFonts w:eastAsia="Calibri" w:cs="Calibri"/>
          <w:color w:val="000000"/>
        </w:rPr>
        <w:tab/>
      </w:r>
      <w:r w:rsidR="004D1623">
        <w:rPr>
          <w:rFonts w:eastAsia="Calibri" w:cs="Calibri"/>
          <w:color w:val="000000"/>
        </w:rPr>
        <w:t>(ii) public availability of the information would be contrary to the public interest.</w:t>
      </w:r>
    </w:p>
    <w:p w14:paraId="3A5E482E" w14:textId="77777777" w:rsidR="000E111B" w:rsidRDefault="00CD2968" w:rsidP="00C6316A">
      <w:pPr>
        <w:tabs>
          <w:tab w:val="left" w:pos="567"/>
        </w:tabs>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4E03DE02" w14:textId="77777777" w:rsidR="00132E43" w:rsidRDefault="00CD2968" w:rsidP="009E3CA1">
      <w:pPr>
        <w:tabs>
          <w:tab w:val="left" w:pos="567"/>
        </w:tabs>
        <w:ind w:left="567" w:hanging="567"/>
        <w:rPr>
          <w:rFonts w:eastAsia="Calibri" w:cs="Calibri"/>
          <w:color w:val="000000"/>
        </w:rPr>
      </w:pPr>
      <w:r>
        <w:rPr>
          <w:rFonts w:eastAsia="Calibri" w:cs="Calibri"/>
          <w:color w:val="000000"/>
        </w:rPr>
        <w:t>(d)</w:t>
      </w:r>
      <w:r w:rsidR="000E111B">
        <w:rPr>
          <w:rFonts w:eastAsia="Calibri" w:cs="Calibri"/>
          <w:color w:val="000000"/>
        </w:rPr>
        <w:tab/>
      </w:r>
      <w:r>
        <w:rPr>
          <w:rFonts w:eastAsia="Calibri" w:cs="Calibri"/>
          <w:color w:val="000000"/>
        </w:rPr>
        <w:t>Public awareness of the availability of Council information must be facilitated.</w:t>
      </w:r>
    </w:p>
    <w:p w14:paraId="0568CFA4" w14:textId="77777777" w:rsidR="00C65C4F" w:rsidRPr="00891BD0" w:rsidRDefault="00CD2968" w:rsidP="00132E43">
      <w:pPr>
        <w:pStyle w:val="Heading1"/>
        <w:jc w:val="both"/>
        <w:rPr>
          <w:rFonts w:asciiTheme="minorHAnsi" w:hAnsiTheme="minorHAnsi" w:cstheme="minorHAnsi"/>
        </w:rPr>
      </w:pPr>
      <w:r w:rsidRPr="00891BD0">
        <w:rPr>
          <w:rFonts w:asciiTheme="minorHAnsi" w:hAnsiTheme="minorHAnsi" w:cstheme="minorHAnsi"/>
        </w:rPr>
        <w:t>Council Policy Considerations</w:t>
      </w:r>
    </w:p>
    <w:p w14:paraId="20F2830C" w14:textId="77777777" w:rsidR="004D0204" w:rsidRPr="00891BD0" w:rsidRDefault="00CD2968" w:rsidP="009E3CA1">
      <w:pPr>
        <w:pStyle w:val="SubHeading"/>
        <w:spacing w:before="0" w:after="0"/>
        <w:jc w:val="both"/>
        <w:rPr>
          <w:rFonts w:asciiTheme="minorHAnsi" w:hAnsiTheme="minorHAnsi" w:cstheme="minorHAnsi"/>
        </w:rPr>
      </w:pPr>
      <w:r w:rsidRPr="49988D55">
        <w:rPr>
          <w:rFonts w:asciiTheme="minorHAnsi" w:hAnsiTheme="minorHAnsi" w:cstheme="minorBidi"/>
        </w:rPr>
        <w:t>Social, Cultural and Health</w:t>
      </w:r>
    </w:p>
    <w:p w14:paraId="129A2D3E" w14:textId="77777777" w:rsidR="75DDB10D" w:rsidRDefault="00CD2968" w:rsidP="009E3CA1">
      <w:pPr>
        <w:rPr>
          <w:rFonts w:eastAsia="Calibri" w:cs="Calibri"/>
        </w:rPr>
      </w:pPr>
      <w:r w:rsidRPr="127DF672">
        <w:rPr>
          <w:rFonts w:eastAsia="Calibri" w:cs="Calibri"/>
        </w:rPr>
        <w:t>The proposed draft Development Plan impacts positive social and health impacts by compromising human settlement patterns in an area of bushfire risk. Council has committed to supporting the community to be safer, better prepared and more resilient to emergency events and disasters through increased access to information and education (</w:t>
      </w:r>
      <w:r w:rsidRPr="127DF672">
        <w:rPr>
          <w:rFonts w:eastAsia="Calibri" w:cs="Calibri"/>
          <w:i/>
          <w:iCs/>
        </w:rPr>
        <w:t>City of Whittlesea Community Plan 2021-2025</w:t>
      </w:r>
      <w:r w:rsidRPr="127DF672">
        <w:rPr>
          <w:rFonts w:eastAsia="Calibri" w:cs="Calibri"/>
        </w:rPr>
        <w:t>).</w:t>
      </w:r>
    </w:p>
    <w:p w14:paraId="3FC65ABF" w14:textId="77777777" w:rsidR="75DDB10D" w:rsidRDefault="00CD2968" w:rsidP="009E3CA1">
      <w:r w:rsidRPr="127DF672">
        <w:rPr>
          <w:rFonts w:eastAsia="Calibri" w:cs="Calibri"/>
        </w:rPr>
        <w:t xml:space="preserve"> </w:t>
      </w:r>
    </w:p>
    <w:p w14:paraId="37942635" w14:textId="77777777" w:rsidR="75DDB10D" w:rsidRDefault="00CD2968" w:rsidP="009E3CA1">
      <w:r w:rsidRPr="127DF672">
        <w:rPr>
          <w:rFonts w:eastAsia="Calibri" w:cs="Calibri"/>
        </w:rPr>
        <w:t>Priorities for action include embedding climate resilience across Council policies, strategies, and plans, and discouraging new settlements in areas prone to extreme natural hazards (</w:t>
      </w:r>
      <w:r w:rsidRPr="127DF672">
        <w:rPr>
          <w:rFonts w:eastAsia="Calibri" w:cs="Calibri"/>
          <w:i/>
          <w:iCs/>
        </w:rPr>
        <w:t>City of Whittlesea</w:t>
      </w:r>
      <w:r w:rsidRPr="127DF672">
        <w:rPr>
          <w:rFonts w:eastAsia="Calibri" w:cs="Calibri"/>
        </w:rPr>
        <w:t xml:space="preserve"> </w:t>
      </w:r>
      <w:r w:rsidRPr="127DF672">
        <w:rPr>
          <w:rFonts w:eastAsia="Calibri" w:cs="Calibri"/>
          <w:i/>
          <w:iCs/>
        </w:rPr>
        <w:t>Climate Change Plan 2022-2032</w:t>
      </w:r>
      <w:r w:rsidRPr="127DF672">
        <w:rPr>
          <w:rFonts w:eastAsia="Calibri" w:cs="Calibri"/>
        </w:rPr>
        <w:t>).</w:t>
      </w:r>
    </w:p>
    <w:p w14:paraId="498A8A68" w14:textId="77777777" w:rsidR="004D0204" w:rsidRDefault="004D0204" w:rsidP="009E3CA1">
      <w:pPr>
        <w:rPr>
          <w:rFonts w:asciiTheme="minorHAnsi" w:hAnsiTheme="minorHAnsi" w:cstheme="minorBidi"/>
          <w:b/>
          <w:bCs/>
        </w:rPr>
      </w:pPr>
    </w:p>
    <w:p w14:paraId="62EC98BD" w14:textId="77777777" w:rsidR="004D0204" w:rsidRDefault="00CD2968" w:rsidP="009E3CA1">
      <w:pPr>
        <w:rPr>
          <w:rFonts w:asciiTheme="minorHAnsi" w:hAnsiTheme="minorHAnsi" w:cstheme="minorBidi"/>
          <w:b/>
          <w:bCs/>
        </w:rPr>
      </w:pPr>
      <w:r w:rsidRPr="127DF672">
        <w:rPr>
          <w:rFonts w:asciiTheme="minorHAnsi" w:hAnsiTheme="minorHAnsi" w:cstheme="minorBidi"/>
          <w:b/>
          <w:bCs/>
        </w:rPr>
        <w:t>Economic</w:t>
      </w:r>
    </w:p>
    <w:p w14:paraId="29AC6626" w14:textId="77777777" w:rsidR="004D0204" w:rsidRDefault="00CD2968" w:rsidP="009E3CA1">
      <w:pPr>
        <w:rPr>
          <w:rFonts w:asciiTheme="minorHAnsi" w:hAnsiTheme="minorHAnsi" w:cstheme="minorBidi"/>
          <w:b/>
          <w:bCs/>
        </w:rPr>
      </w:pPr>
      <w:r w:rsidRPr="127DF672">
        <w:rPr>
          <w:rFonts w:asciiTheme="minorHAnsi" w:hAnsiTheme="minorHAnsi" w:cstheme="minorBidi"/>
        </w:rPr>
        <w:t>In the face of increased climate risk, climate resilient built environment and infrastructure can save lives, reduce trauma, and minimise economic damage from disasters and associated recovery costs</w:t>
      </w:r>
      <w:r w:rsidRPr="127DF672">
        <w:rPr>
          <w:rFonts w:asciiTheme="minorHAnsi" w:hAnsiTheme="minorHAnsi" w:cstheme="minorBidi"/>
          <w:b/>
          <w:bCs/>
        </w:rPr>
        <w:t xml:space="preserve"> </w:t>
      </w:r>
      <w:r w:rsidRPr="127DF672">
        <w:rPr>
          <w:rFonts w:asciiTheme="minorHAnsi" w:hAnsiTheme="minorHAnsi" w:cstheme="minorBidi"/>
        </w:rPr>
        <w:t>(</w:t>
      </w:r>
      <w:r w:rsidRPr="127DF672">
        <w:rPr>
          <w:rFonts w:asciiTheme="minorHAnsi" w:hAnsiTheme="minorHAnsi" w:cstheme="minorBidi"/>
          <w:i/>
          <w:iCs/>
        </w:rPr>
        <w:t>City of Whittlesea Climate Change Plan 2022-2032</w:t>
      </w:r>
      <w:r w:rsidRPr="127DF672">
        <w:rPr>
          <w:rFonts w:asciiTheme="minorHAnsi" w:hAnsiTheme="minorHAnsi" w:cstheme="minorBidi"/>
        </w:rPr>
        <w:t>).</w:t>
      </w:r>
    </w:p>
    <w:p w14:paraId="55D79153" w14:textId="77777777" w:rsidR="004D0204" w:rsidRDefault="004D0204" w:rsidP="009E3CA1">
      <w:pPr>
        <w:rPr>
          <w:rFonts w:asciiTheme="minorHAnsi" w:hAnsiTheme="minorHAnsi" w:cstheme="minorBidi"/>
          <w:b/>
          <w:bCs/>
        </w:rPr>
      </w:pPr>
    </w:p>
    <w:p w14:paraId="49EF0EF8" w14:textId="77777777" w:rsidR="004D0204" w:rsidRPr="00891BD0" w:rsidRDefault="00CD2968" w:rsidP="009E3CA1">
      <w:pPr>
        <w:rPr>
          <w:rFonts w:asciiTheme="minorHAnsi" w:hAnsiTheme="minorHAnsi" w:cstheme="minorBidi"/>
          <w:b/>
          <w:bCs/>
        </w:rPr>
      </w:pPr>
      <w:r w:rsidRPr="127DF672">
        <w:rPr>
          <w:rFonts w:asciiTheme="minorHAnsi" w:hAnsiTheme="minorHAnsi" w:cstheme="minorBidi"/>
          <w:b/>
          <w:bCs/>
        </w:rPr>
        <w:t>Legal, Resource and Strategic Risk Implications</w:t>
      </w:r>
    </w:p>
    <w:p w14:paraId="731E168F" w14:textId="77777777" w:rsidR="00C47FAC" w:rsidRDefault="00CD2968" w:rsidP="009E3CA1">
      <w:pPr>
        <w:pStyle w:val="Placeholder"/>
        <w:rPr>
          <w:rFonts w:asciiTheme="minorHAnsi" w:hAnsiTheme="minorHAnsi" w:cstheme="minorBidi"/>
          <w:i w:val="0"/>
          <w:iCs w:val="0"/>
          <w:color w:val="auto"/>
          <w:sz w:val="24"/>
          <w:szCs w:val="24"/>
        </w:rPr>
      </w:pPr>
      <w:r w:rsidRPr="127DF672">
        <w:rPr>
          <w:rFonts w:asciiTheme="minorHAnsi" w:hAnsiTheme="minorHAnsi" w:cstheme="minorBidi"/>
          <w:i w:val="0"/>
          <w:iCs w:val="0"/>
          <w:color w:val="auto"/>
          <w:sz w:val="24"/>
          <w:szCs w:val="24"/>
        </w:rPr>
        <w:t xml:space="preserve">In accordance with Section 149 of the </w:t>
      </w:r>
      <w:r w:rsidRPr="127DF672">
        <w:rPr>
          <w:rFonts w:asciiTheme="minorHAnsi" w:hAnsiTheme="minorHAnsi" w:cstheme="minorBidi"/>
          <w:color w:val="auto"/>
          <w:sz w:val="24"/>
          <w:szCs w:val="24"/>
        </w:rPr>
        <w:t>Planning and Environment Act 1987</w:t>
      </w:r>
      <w:r w:rsidRPr="127DF672">
        <w:rPr>
          <w:rFonts w:asciiTheme="minorHAnsi" w:hAnsiTheme="minorHAnsi" w:cstheme="minorBidi"/>
          <w:i w:val="0"/>
          <w:iCs w:val="0"/>
          <w:color w:val="auto"/>
          <w:sz w:val="24"/>
          <w:szCs w:val="24"/>
        </w:rPr>
        <w:t xml:space="preserve"> a specified person may apply to the Victorian Civil and Administrative Tribunal (VCAT) for review of a decision that is to be made to the satisfaction of the Responsible Authority. </w:t>
      </w:r>
      <w:r w:rsidR="49988D55" w:rsidRPr="127DF672">
        <w:rPr>
          <w:rFonts w:asciiTheme="minorHAnsi" w:hAnsiTheme="minorHAnsi" w:cstheme="minorBidi"/>
          <w:i w:val="0"/>
          <w:iCs w:val="0"/>
          <w:color w:val="auto"/>
          <w:sz w:val="24"/>
          <w:szCs w:val="24"/>
        </w:rPr>
        <w:t xml:space="preserve">If </w:t>
      </w:r>
      <w:r w:rsidR="560C0627" w:rsidRPr="127DF672">
        <w:rPr>
          <w:rFonts w:asciiTheme="minorHAnsi" w:hAnsiTheme="minorHAnsi" w:cstheme="minorBidi"/>
          <w:i w:val="0"/>
          <w:iCs w:val="0"/>
          <w:color w:val="auto"/>
          <w:sz w:val="24"/>
          <w:szCs w:val="24"/>
        </w:rPr>
        <w:t>such a</w:t>
      </w:r>
      <w:r w:rsidRPr="127DF672">
        <w:rPr>
          <w:rFonts w:asciiTheme="minorHAnsi" w:hAnsiTheme="minorHAnsi" w:cstheme="minorBidi"/>
          <w:i w:val="0"/>
          <w:iCs w:val="0"/>
          <w:color w:val="auto"/>
          <w:sz w:val="24"/>
          <w:szCs w:val="24"/>
        </w:rPr>
        <w:t xml:space="preserve"> review proceeds, the cost for legal representation, if required, is included in the Planning and Development Directorate operational budget.</w:t>
      </w:r>
    </w:p>
    <w:p w14:paraId="64545D50" w14:textId="77777777" w:rsidR="00C65C4F" w:rsidRPr="00891BD0" w:rsidRDefault="00CD2968" w:rsidP="00C65C4F">
      <w:pPr>
        <w:pStyle w:val="Heading1"/>
        <w:jc w:val="both"/>
        <w:rPr>
          <w:rFonts w:asciiTheme="minorHAnsi" w:hAnsiTheme="minorHAnsi" w:cstheme="minorHAnsi"/>
          <w:color w:val="auto"/>
        </w:rPr>
      </w:pPr>
      <w:r w:rsidRPr="00891BD0">
        <w:rPr>
          <w:rFonts w:asciiTheme="minorHAnsi" w:hAnsiTheme="minorHAnsi" w:cstheme="minorHAnsi"/>
          <w:color w:val="auto"/>
        </w:rPr>
        <w:t>Implementation Strategy</w:t>
      </w:r>
    </w:p>
    <w:p w14:paraId="138CBF86" w14:textId="77777777" w:rsidR="00B44F6E" w:rsidRPr="00891BD0" w:rsidRDefault="00CD2968" w:rsidP="00C6316A">
      <w:pPr>
        <w:pStyle w:val="SubHeading"/>
        <w:spacing w:before="0" w:after="0"/>
        <w:jc w:val="both"/>
        <w:rPr>
          <w:rFonts w:asciiTheme="minorHAnsi" w:hAnsiTheme="minorHAnsi" w:cstheme="minorHAnsi"/>
        </w:rPr>
      </w:pPr>
      <w:r w:rsidRPr="00891BD0">
        <w:rPr>
          <w:rFonts w:asciiTheme="minorHAnsi" w:hAnsiTheme="minorHAnsi" w:cstheme="minorHAnsi"/>
        </w:rPr>
        <w:t>Communication</w:t>
      </w:r>
    </w:p>
    <w:p w14:paraId="199C3C04" w14:textId="77777777" w:rsidR="00B44F6E" w:rsidRPr="00891BD0" w:rsidRDefault="00CD2968" w:rsidP="00C6316A">
      <w:pPr>
        <w:jc w:val="both"/>
        <w:rPr>
          <w:rFonts w:asciiTheme="minorHAnsi" w:hAnsiTheme="minorHAnsi" w:cstheme="minorHAnsi"/>
        </w:rPr>
      </w:pPr>
      <w:r w:rsidRPr="00891BD0">
        <w:rPr>
          <w:rFonts w:asciiTheme="minorHAnsi" w:eastAsia="Calibri" w:hAnsiTheme="minorHAnsi" w:cstheme="minorHAnsi"/>
        </w:rPr>
        <w:t xml:space="preserve">The Council </w:t>
      </w:r>
      <w:r>
        <w:rPr>
          <w:rFonts w:asciiTheme="minorHAnsi" w:eastAsia="Calibri" w:hAnsiTheme="minorHAnsi" w:cstheme="minorHAnsi"/>
        </w:rPr>
        <w:t>d</w:t>
      </w:r>
      <w:r w:rsidRPr="00891BD0">
        <w:rPr>
          <w:rFonts w:asciiTheme="minorHAnsi" w:eastAsia="Calibri" w:hAnsiTheme="minorHAnsi" w:cstheme="minorHAnsi"/>
        </w:rPr>
        <w:t>ecision will be communicated to the proponent.</w:t>
      </w:r>
    </w:p>
    <w:p w14:paraId="19B7321C" w14:textId="77777777" w:rsidR="003B0875" w:rsidRDefault="003B0875" w:rsidP="00C6316A">
      <w:pPr>
        <w:pStyle w:val="SubHeading"/>
        <w:spacing w:before="0" w:after="0"/>
        <w:jc w:val="both"/>
        <w:rPr>
          <w:rFonts w:asciiTheme="minorHAnsi" w:hAnsiTheme="minorHAnsi" w:cstheme="minorHAnsi"/>
        </w:rPr>
      </w:pPr>
    </w:p>
    <w:p w14:paraId="240A08AE" w14:textId="77777777" w:rsidR="00B44F6E" w:rsidRPr="00891BD0" w:rsidRDefault="00CD2968" w:rsidP="00C6316A">
      <w:pPr>
        <w:pStyle w:val="SubHeading"/>
        <w:spacing w:before="0" w:after="0"/>
        <w:jc w:val="both"/>
        <w:rPr>
          <w:rFonts w:asciiTheme="minorHAnsi" w:hAnsiTheme="minorHAnsi" w:cstheme="minorHAnsi"/>
        </w:rPr>
      </w:pPr>
      <w:r w:rsidRPr="00891BD0">
        <w:rPr>
          <w:rFonts w:asciiTheme="minorHAnsi" w:hAnsiTheme="minorHAnsi" w:cstheme="minorHAnsi"/>
        </w:rPr>
        <w:t>Critical Dates</w:t>
      </w:r>
    </w:p>
    <w:p w14:paraId="2FFBD101" w14:textId="77777777" w:rsidR="00A4380E" w:rsidRDefault="00CD2968" w:rsidP="00CD2968">
      <w:pPr>
        <w:pStyle w:val="ListParagraph"/>
        <w:numPr>
          <w:ilvl w:val="0"/>
          <w:numId w:val="52"/>
        </w:numPr>
        <w:jc w:val="both"/>
        <w:rPr>
          <w:rFonts w:asciiTheme="minorHAnsi" w:eastAsia="Calibri" w:hAnsiTheme="minorHAnsi" w:cstheme="minorBidi"/>
        </w:rPr>
      </w:pPr>
      <w:r w:rsidRPr="00A4380E">
        <w:rPr>
          <w:rFonts w:asciiTheme="minorHAnsi" w:eastAsia="Calibri" w:hAnsiTheme="minorHAnsi" w:cstheme="minorBidi"/>
        </w:rPr>
        <w:t xml:space="preserve">15 October 2024 – </w:t>
      </w:r>
      <w:r w:rsidR="718FE6AB" w:rsidRPr="00A4380E">
        <w:rPr>
          <w:rFonts w:asciiTheme="minorHAnsi" w:eastAsia="Calibri" w:hAnsiTheme="minorHAnsi" w:cstheme="minorBidi"/>
        </w:rPr>
        <w:t>Application</w:t>
      </w:r>
      <w:r w:rsidRPr="00A4380E">
        <w:rPr>
          <w:rFonts w:asciiTheme="minorHAnsi" w:eastAsia="Calibri" w:hAnsiTheme="minorHAnsi" w:cstheme="minorBidi"/>
        </w:rPr>
        <w:t xml:space="preserve"> to Council to amend </w:t>
      </w:r>
      <w:r w:rsidR="49988D55" w:rsidRPr="00A4380E">
        <w:rPr>
          <w:rFonts w:asciiTheme="minorHAnsi" w:eastAsia="Calibri" w:hAnsiTheme="minorHAnsi" w:cstheme="minorBidi"/>
        </w:rPr>
        <w:t>D</w:t>
      </w:r>
      <w:r w:rsidR="51E49030" w:rsidRPr="00A4380E">
        <w:rPr>
          <w:rFonts w:asciiTheme="minorHAnsi" w:eastAsia="Calibri" w:hAnsiTheme="minorHAnsi" w:cstheme="minorBidi"/>
        </w:rPr>
        <w:t xml:space="preserve">evelopment </w:t>
      </w:r>
      <w:r w:rsidR="49988D55" w:rsidRPr="00A4380E">
        <w:rPr>
          <w:rFonts w:asciiTheme="minorHAnsi" w:eastAsia="Calibri" w:hAnsiTheme="minorHAnsi" w:cstheme="minorBidi"/>
        </w:rPr>
        <w:t>P</w:t>
      </w:r>
      <w:r w:rsidR="53DB805D" w:rsidRPr="00A4380E">
        <w:rPr>
          <w:rFonts w:asciiTheme="minorHAnsi" w:eastAsia="Calibri" w:hAnsiTheme="minorHAnsi" w:cstheme="minorBidi"/>
        </w:rPr>
        <w:t>lan.</w:t>
      </w:r>
    </w:p>
    <w:p w14:paraId="6A8DEC60" w14:textId="77777777" w:rsidR="00A4380E" w:rsidRDefault="00CD2968" w:rsidP="00CD2968">
      <w:pPr>
        <w:pStyle w:val="ListParagraph"/>
        <w:numPr>
          <w:ilvl w:val="0"/>
          <w:numId w:val="52"/>
        </w:numPr>
        <w:jc w:val="both"/>
        <w:rPr>
          <w:rFonts w:asciiTheme="minorHAnsi" w:eastAsia="Calibri" w:hAnsiTheme="minorHAnsi" w:cstheme="minorBidi"/>
        </w:rPr>
      </w:pPr>
      <w:r w:rsidRPr="3AE61F1D">
        <w:rPr>
          <w:rFonts w:asciiTheme="minorHAnsi" w:eastAsia="Calibri" w:hAnsiTheme="minorHAnsi" w:cstheme="minorBidi"/>
        </w:rPr>
        <w:t xml:space="preserve">11 February 2025 </w:t>
      </w:r>
      <w:r w:rsidR="597FE1DD" w:rsidRPr="3AE61F1D">
        <w:rPr>
          <w:rFonts w:eastAsia="Calibri" w:cs="Calibri"/>
          <w:szCs w:val="24"/>
        </w:rPr>
        <w:t xml:space="preserve">– </w:t>
      </w:r>
      <w:r w:rsidRPr="3AE61F1D">
        <w:rPr>
          <w:rFonts w:asciiTheme="minorHAnsi" w:eastAsia="Calibri" w:hAnsiTheme="minorHAnsi" w:cstheme="minorBidi"/>
        </w:rPr>
        <w:t>Council Briefing</w:t>
      </w:r>
      <w:r w:rsidR="0C54C36D" w:rsidRPr="3AE61F1D">
        <w:rPr>
          <w:rFonts w:asciiTheme="minorHAnsi" w:eastAsia="Calibri" w:hAnsiTheme="minorHAnsi" w:cstheme="minorBidi"/>
        </w:rPr>
        <w:t>.</w:t>
      </w:r>
    </w:p>
    <w:p w14:paraId="61B216FC" w14:textId="77777777" w:rsidR="00B44F6E" w:rsidRPr="009E3CA1" w:rsidRDefault="00CD2968" w:rsidP="009E3CA1">
      <w:pPr>
        <w:pStyle w:val="ListParagraph"/>
        <w:numPr>
          <w:ilvl w:val="0"/>
          <w:numId w:val="52"/>
        </w:numPr>
        <w:jc w:val="both"/>
        <w:rPr>
          <w:rFonts w:asciiTheme="minorHAnsi" w:eastAsia="Calibri" w:hAnsiTheme="minorHAnsi" w:cstheme="minorBidi"/>
        </w:rPr>
      </w:pPr>
      <w:r w:rsidRPr="3AE61F1D">
        <w:rPr>
          <w:rFonts w:asciiTheme="minorHAnsi" w:eastAsia="Calibri" w:hAnsiTheme="minorHAnsi" w:cstheme="minorBidi"/>
        </w:rPr>
        <w:t xml:space="preserve">18 February 2025 </w:t>
      </w:r>
      <w:r w:rsidR="559FF6F9" w:rsidRPr="3AE61F1D">
        <w:rPr>
          <w:rFonts w:eastAsia="Calibri" w:cs="Calibri"/>
          <w:szCs w:val="24"/>
        </w:rPr>
        <w:t xml:space="preserve">– </w:t>
      </w:r>
      <w:r w:rsidRPr="3AE61F1D">
        <w:rPr>
          <w:rFonts w:asciiTheme="minorHAnsi" w:eastAsia="Calibri" w:hAnsiTheme="minorHAnsi" w:cstheme="minorBidi"/>
        </w:rPr>
        <w:t>Council Meeting</w:t>
      </w:r>
      <w:r w:rsidR="15D52E70" w:rsidRPr="3AE61F1D">
        <w:rPr>
          <w:rFonts w:asciiTheme="minorHAnsi" w:eastAsia="Calibri" w:hAnsiTheme="minorHAnsi" w:cstheme="minorBidi"/>
        </w:rPr>
        <w:t xml:space="preserve"> to consider application</w:t>
      </w:r>
      <w:r w:rsidRPr="3AE61F1D">
        <w:rPr>
          <w:rFonts w:asciiTheme="minorHAnsi" w:eastAsia="Calibri" w:hAnsiTheme="minorHAnsi" w:cstheme="minorBidi"/>
        </w:rPr>
        <w:t>.</w:t>
      </w:r>
    </w:p>
    <w:p w14:paraId="0828A1E9" w14:textId="77777777" w:rsidR="00C65C4F" w:rsidRPr="00891BD0" w:rsidRDefault="00CD2968" w:rsidP="00C65C4F">
      <w:pPr>
        <w:pStyle w:val="Heading1"/>
        <w:jc w:val="both"/>
        <w:rPr>
          <w:rFonts w:asciiTheme="minorHAnsi" w:hAnsiTheme="minorHAnsi" w:cstheme="minorHAnsi"/>
          <w:color w:val="auto"/>
        </w:rPr>
      </w:pPr>
      <w:r w:rsidRPr="3AE61F1D">
        <w:rPr>
          <w:rFonts w:asciiTheme="minorHAnsi" w:hAnsiTheme="minorHAnsi" w:cstheme="minorBidi"/>
          <w:color w:val="auto"/>
        </w:rPr>
        <w:lastRenderedPageBreak/>
        <w:t>Declaration of Conflict of Interest</w:t>
      </w:r>
    </w:p>
    <w:p w14:paraId="19D80B63" w14:textId="77777777" w:rsidR="00CB7D35" w:rsidRDefault="00CD2968" w:rsidP="3AE61F1D">
      <w:pPr>
        <w:rPr>
          <w:rFonts w:eastAsia="Calibri" w:cs="Calibri"/>
        </w:rPr>
      </w:pPr>
      <w:r w:rsidRPr="3AE61F1D">
        <w:rPr>
          <w:rFonts w:eastAsia="Calibri" w:cs="Calibri"/>
          <w:color w:val="000000" w:themeColor="text1"/>
        </w:rPr>
        <w:t xml:space="preserve">Under Section 130 of the </w:t>
      </w:r>
      <w:r w:rsidRPr="3AE61F1D">
        <w:rPr>
          <w:rFonts w:eastAsia="Calibri" w:cs="Calibri"/>
          <w:i/>
          <w:iCs/>
          <w:color w:val="000000" w:themeColor="text1"/>
        </w:rPr>
        <w:t xml:space="preserve">Local Government Act 2020 </w:t>
      </w:r>
      <w:r w:rsidRPr="3AE61F1D">
        <w:rPr>
          <w:rFonts w:eastAsia="Calibri" w:cs="Calibri"/>
          <w:color w:val="000000" w:themeColor="text1"/>
        </w:rPr>
        <w:t>officers providing advice to Council are required to disclose any conflict of interest they have in a matter and explain the nature of the conflict.</w:t>
      </w:r>
    </w:p>
    <w:p w14:paraId="1039A118" w14:textId="77777777" w:rsidR="00CB7D35" w:rsidRDefault="00CB7D35" w:rsidP="3AE61F1D">
      <w:pPr>
        <w:rPr>
          <w:rFonts w:asciiTheme="minorHAnsi" w:eastAsia="Calibri" w:hAnsiTheme="minorHAnsi" w:cstheme="minorBidi"/>
        </w:rPr>
      </w:pPr>
    </w:p>
    <w:p w14:paraId="0DE5DE2E" w14:textId="77777777" w:rsidR="00CB7D35" w:rsidRDefault="00CD2968" w:rsidP="3AE61F1D">
      <w:pPr>
        <w:rPr>
          <w:rFonts w:asciiTheme="minorHAnsi" w:eastAsia="Calibri" w:hAnsiTheme="minorHAnsi" w:cstheme="minorBidi"/>
        </w:rPr>
      </w:pPr>
      <w:r w:rsidRPr="3AE61F1D">
        <w:rPr>
          <w:rFonts w:asciiTheme="minorHAnsi" w:eastAsia="Calibri" w:hAnsiTheme="minorHAnsi" w:cstheme="minorBidi"/>
        </w:rPr>
        <w:t>The Responsible Officer reviewing this report, having made enquiries with relevant members of staff, reports that no disclosable interests have been raised in relation to this report.</w:t>
      </w:r>
    </w:p>
    <w:p w14:paraId="468930A0" w14:textId="77777777" w:rsidR="009F7E1E" w:rsidRDefault="00CD2968" w:rsidP="009F7E1E">
      <w:pPr>
        <w:pStyle w:val="Heading1"/>
      </w:pPr>
      <w:r>
        <w:t>Attachments</w:t>
      </w:r>
    </w:p>
    <w:p w14:paraId="181B4085" w14:textId="77777777" w:rsidR="00D3773B" w:rsidRDefault="00CD2968" w:rsidP="00CD2968">
      <w:pPr>
        <w:numPr>
          <w:ilvl w:val="0"/>
          <w:numId w:val="53"/>
        </w:numPr>
        <w:spacing w:line="240" w:lineRule="atLeast"/>
        <w:ind w:hanging="282"/>
        <w:rPr>
          <w:rFonts w:eastAsia="Calibri" w:cs="Calibri"/>
          <w:color w:val="000000"/>
        </w:rPr>
      </w:pPr>
      <w:r>
        <w:rPr>
          <w:rFonts w:eastAsia="Calibri" w:cs="Calibri"/>
          <w:color w:val="000000"/>
        </w:rPr>
        <w:t>Site Context and Location Plans [</w:t>
      </w:r>
      <w:r>
        <w:rPr>
          <w:rFonts w:eastAsia="Calibri" w:cs="Calibri"/>
          <w:b/>
          <w:bCs/>
          <w:color w:val="000000"/>
        </w:rPr>
        <w:t>5.5.1</w:t>
      </w:r>
      <w:r>
        <w:rPr>
          <w:rFonts w:eastAsia="Calibri" w:cs="Calibri"/>
          <w:color w:val="000000"/>
        </w:rPr>
        <w:t xml:space="preserve"> - 2 pages]</w:t>
      </w:r>
    </w:p>
    <w:p w14:paraId="6886F259" w14:textId="77777777" w:rsidR="00D3773B" w:rsidRDefault="00CD2968" w:rsidP="00CD2968">
      <w:pPr>
        <w:numPr>
          <w:ilvl w:val="0"/>
          <w:numId w:val="53"/>
        </w:numPr>
        <w:spacing w:line="240" w:lineRule="atLeast"/>
        <w:ind w:hanging="282"/>
        <w:rPr>
          <w:rFonts w:eastAsia="Calibri" w:cs="Calibri"/>
          <w:color w:val="000000"/>
        </w:rPr>
      </w:pPr>
      <w:r>
        <w:rPr>
          <w:rFonts w:eastAsia="Calibri" w:cs="Calibri"/>
          <w:color w:val="000000"/>
        </w:rPr>
        <w:t>Site Photos [</w:t>
      </w:r>
      <w:r>
        <w:rPr>
          <w:rFonts w:eastAsia="Calibri" w:cs="Calibri"/>
          <w:b/>
          <w:bCs/>
          <w:color w:val="000000"/>
        </w:rPr>
        <w:t>5.5.2</w:t>
      </w:r>
      <w:r>
        <w:rPr>
          <w:rFonts w:eastAsia="Calibri" w:cs="Calibri"/>
          <w:color w:val="000000"/>
        </w:rPr>
        <w:t xml:space="preserve"> - 4 pages]</w:t>
      </w:r>
    </w:p>
    <w:p w14:paraId="1C0C3DD7" w14:textId="77777777" w:rsidR="00D3773B" w:rsidRDefault="00CD2968" w:rsidP="00CD2968">
      <w:pPr>
        <w:numPr>
          <w:ilvl w:val="0"/>
          <w:numId w:val="53"/>
        </w:numPr>
        <w:spacing w:line="240" w:lineRule="atLeast"/>
        <w:ind w:hanging="282"/>
        <w:rPr>
          <w:rFonts w:eastAsia="Calibri" w:cs="Calibri"/>
          <w:color w:val="000000"/>
        </w:rPr>
      </w:pPr>
      <w:r>
        <w:rPr>
          <w:rFonts w:eastAsia="Calibri" w:cs="Calibri"/>
          <w:color w:val="000000"/>
        </w:rPr>
        <w:t>Bushfire Map Overlay plus contours [</w:t>
      </w:r>
      <w:r>
        <w:rPr>
          <w:rFonts w:eastAsia="Calibri" w:cs="Calibri"/>
          <w:b/>
          <w:bCs/>
          <w:color w:val="000000"/>
        </w:rPr>
        <w:t>5.5.3</w:t>
      </w:r>
      <w:r>
        <w:rPr>
          <w:rFonts w:eastAsia="Calibri" w:cs="Calibri"/>
          <w:color w:val="000000"/>
        </w:rPr>
        <w:t xml:space="preserve"> - 1 page]</w:t>
      </w:r>
    </w:p>
    <w:p w14:paraId="1CAD1E19" w14:textId="77777777" w:rsidR="00D3773B" w:rsidRDefault="00CD2968" w:rsidP="00CD2968">
      <w:pPr>
        <w:numPr>
          <w:ilvl w:val="0"/>
          <w:numId w:val="53"/>
        </w:numPr>
        <w:spacing w:line="240" w:lineRule="atLeast"/>
        <w:ind w:hanging="282"/>
        <w:rPr>
          <w:rFonts w:eastAsia="Calibri" w:cs="Calibri"/>
          <w:color w:val="000000"/>
        </w:rPr>
      </w:pPr>
      <w:r>
        <w:rPr>
          <w:rFonts w:eastAsia="Calibri" w:cs="Calibri"/>
          <w:color w:val="000000"/>
        </w:rPr>
        <w:t>Development Plan Assessment Process [</w:t>
      </w:r>
      <w:r>
        <w:rPr>
          <w:rFonts w:eastAsia="Calibri" w:cs="Calibri"/>
          <w:b/>
          <w:bCs/>
          <w:color w:val="000000"/>
        </w:rPr>
        <w:t>5.5.4</w:t>
      </w:r>
      <w:r>
        <w:rPr>
          <w:rFonts w:eastAsia="Calibri" w:cs="Calibri"/>
          <w:color w:val="000000"/>
        </w:rPr>
        <w:t xml:space="preserve"> - 1 page]</w:t>
      </w:r>
    </w:p>
    <w:p w14:paraId="38687961" w14:textId="77777777" w:rsidR="00D3773B" w:rsidRDefault="00CD2968" w:rsidP="00CD2968">
      <w:pPr>
        <w:numPr>
          <w:ilvl w:val="0"/>
          <w:numId w:val="53"/>
        </w:numPr>
        <w:spacing w:line="240" w:lineRule="atLeast"/>
        <w:ind w:hanging="282"/>
        <w:rPr>
          <w:rFonts w:eastAsia="Calibri" w:cs="Calibri"/>
          <w:color w:val="000000"/>
        </w:rPr>
      </w:pPr>
      <w:r>
        <w:rPr>
          <w:rFonts w:eastAsia="Calibri" w:cs="Calibri"/>
          <w:color w:val="000000"/>
        </w:rPr>
        <w:t>Planning Document Hierarchy [</w:t>
      </w:r>
      <w:r>
        <w:rPr>
          <w:rFonts w:eastAsia="Calibri" w:cs="Calibri"/>
          <w:b/>
          <w:bCs/>
          <w:color w:val="000000"/>
        </w:rPr>
        <w:t>5.5.5</w:t>
      </w:r>
      <w:r>
        <w:rPr>
          <w:rFonts w:eastAsia="Calibri" w:cs="Calibri"/>
          <w:color w:val="000000"/>
        </w:rPr>
        <w:t xml:space="preserve"> - 1 page]</w:t>
      </w:r>
    </w:p>
    <w:p w14:paraId="1B053EFB" w14:textId="77777777" w:rsidR="00D3773B" w:rsidRDefault="00CD2968" w:rsidP="00CD2968">
      <w:pPr>
        <w:numPr>
          <w:ilvl w:val="0"/>
          <w:numId w:val="53"/>
        </w:numPr>
        <w:spacing w:line="240" w:lineRule="atLeast"/>
        <w:ind w:hanging="282"/>
        <w:rPr>
          <w:rFonts w:eastAsia="Calibri" w:cs="Calibri"/>
          <w:color w:val="000000"/>
        </w:rPr>
      </w:pPr>
      <w:r>
        <w:rPr>
          <w:rFonts w:eastAsia="Calibri" w:cs="Calibri"/>
          <w:color w:val="000000"/>
        </w:rPr>
        <w:t>Current Rural Residential Precinct 4 A Outline Development Plan, Part 1, Amended 2017 [</w:t>
      </w:r>
      <w:r>
        <w:rPr>
          <w:rFonts w:eastAsia="Calibri" w:cs="Calibri"/>
          <w:b/>
          <w:bCs/>
          <w:color w:val="000000"/>
        </w:rPr>
        <w:t>5.5.6</w:t>
      </w:r>
      <w:r>
        <w:rPr>
          <w:rFonts w:eastAsia="Calibri" w:cs="Calibri"/>
          <w:color w:val="000000"/>
        </w:rPr>
        <w:t xml:space="preserve"> - 13 pages]</w:t>
      </w:r>
    </w:p>
    <w:p w14:paraId="334DD443" w14:textId="77777777" w:rsidR="00D3773B" w:rsidRDefault="00CD2968" w:rsidP="00CD2968">
      <w:pPr>
        <w:numPr>
          <w:ilvl w:val="0"/>
          <w:numId w:val="53"/>
        </w:numPr>
        <w:spacing w:line="240" w:lineRule="atLeast"/>
        <w:ind w:hanging="282"/>
        <w:rPr>
          <w:rFonts w:eastAsia="Calibri" w:cs="Calibri"/>
          <w:color w:val="000000"/>
        </w:rPr>
      </w:pPr>
      <w:r>
        <w:rPr>
          <w:rFonts w:eastAsia="Calibri" w:cs="Calibri"/>
          <w:color w:val="000000"/>
        </w:rPr>
        <w:t>Proposed Rural Residential Precinct 4 A Outline Development Plan, Part 1, Ridge Road, 2024 [</w:t>
      </w:r>
      <w:r>
        <w:rPr>
          <w:rFonts w:eastAsia="Calibri" w:cs="Calibri"/>
          <w:b/>
          <w:bCs/>
          <w:color w:val="000000"/>
        </w:rPr>
        <w:t>5.5.7</w:t>
      </w:r>
      <w:r>
        <w:rPr>
          <w:rFonts w:eastAsia="Calibri" w:cs="Calibri"/>
          <w:color w:val="000000"/>
        </w:rPr>
        <w:t xml:space="preserve"> - 1 page]</w:t>
      </w:r>
    </w:p>
    <w:p w14:paraId="4BD4E734" w14:textId="77777777" w:rsidR="00D3773B" w:rsidRDefault="00CD2968" w:rsidP="00CD2968">
      <w:pPr>
        <w:numPr>
          <w:ilvl w:val="0"/>
          <w:numId w:val="53"/>
        </w:numPr>
        <w:spacing w:line="240" w:lineRule="atLeast"/>
        <w:ind w:hanging="282"/>
        <w:rPr>
          <w:rFonts w:eastAsia="Calibri" w:cs="Calibri"/>
          <w:color w:val="000000"/>
        </w:rPr>
      </w:pPr>
      <w:r>
        <w:rPr>
          <w:rFonts w:eastAsia="Calibri" w:cs="Calibri"/>
          <w:color w:val="000000"/>
        </w:rPr>
        <w:t>Proposed Site Plan, 126 Ridge Road, Whittlesea [</w:t>
      </w:r>
      <w:r>
        <w:rPr>
          <w:rFonts w:eastAsia="Calibri" w:cs="Calibri"/>
          <w:b/>
          <w:bCs/>
          <w:color w:val="000000"/>
        </w:rPr>
        <w:t>5.5.8</w:t>
      </w:r>
      <w:r>
        <w:rPr>
          <w:rFonts w:eastAsia="Calibri" w:cs="Calibri"/>
          <w:color w:val="000000"/>
        </w:rPr>
        <w:t xml:space="preserve"> - 1 page]</w:t>
      </w:r>
    </w:p>
    <w:p w14:paraId="41B6A010" w14:textId="613992BF" w:rsidR="00042294" w:rsidRDefault="00CD2968" w:rsidP="00042294">
      <w:pPr>
        <w:tabs>
          <w:tab w:val="left" w:pos="600"/>
        </w:tabs>
        <w:ind w:left="600" w:hanging="600"/>
      </w:pPr>
      <w:r w:rsidRPr="00163BE0">
        <w:rPr>
          <w:rFonts w:eastAsia="Calibri" w:cs="Calibri"/>
          <w:color w:val="FFFFFF"/>
          <w:sz w:val="4"/>
        </w:rPr>
        <w:br w:type="page"/>
      </w:r>
    </w:p>
    <w:p w14:paraId="634CF461" w14:textId="06C97140" w:rsidR="00A11A83" w:rsidRPr="00163BE0" w:rsidRDefault="00CD2968"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0" w:name="_Toc190355073"/>
      <w:r w:rsidRPr="00163BE0">
        <w:rPr>
          <w:rFonts w:eastAsia="Calibri" w:cs="Calibri"/>
          <w:color w:val="000000"/>
        </w:rPr>
        <w:instrText>5.6</w:instrText>
      </w:r>
      <w:r w:rsidRPr="00163BE0">
        <w:rPr>
          <w:rFonts w:eastAsia="Calibri" w:cs="Calibri"/>
          <w:color w:val="000000"/>
        </w:rPr>
        <w:tab/>
        <w:instrText>2025 Infrastructure Grant Opportunities</w:instrText>
      </w:r>
      <w:bookmarkEnd w:id="40"/>
      <w:r w:rsidRPr="00163BE0">
        <w:rPr>
          <w:rFonts w:eastAsia="Calibri" w:cs="Calibri"/>
          <w:color w:val="000000"/>
        </w:rPr>
        <w:instrText>" \f \l 2</w:instrText>
      </w:r>
      <w:r>
        <w:rPr>
          <w:rFonts w:eastAsia="Calibri" w:cs="Calibri"/>
          <w:color w:val="000000"/>
        </w:rPr>
        <w:fldChar w:fldCharType="end"/>
      </w:r>
      <w:bookmarkStart w:id="41" w:name="5.6__2025_Infrastructure_Grant_Opportun"/>
      <w:r w:rsidRPr="00163BE0">
        <w:rPr>
          <w:rFonts w:eastAsia="Calibri" w:cs="Calibri"/>
          <w:color w:val="FFFFFF"/>
          <w:sz w:val="4"/>
        </w:rPr>
        <w:t>5.6</w:t>
      </w:r>
      <w:r w:rsidRPr="00163BE0">
        <w:rPr>
          <w:rFonts w:eastAsia="Calibri" w:cs="Calibri"/>
          <w:color w:val="FFFFFF"/>
          <w:sz w:val="4"/>
        </w:rPr>
        <w:tab/>
        <w:t>2025 Infrastructure Grant Opportunities</w:t>
      </w:r>
    </w:p>
    <w:bookmarkEnd w:id="41"/>
    <w:p w14:paraId="1A481013" w14:textId="77777777" w:rsidR="00CD2BB4" w:rsidRDefault="00CD2968" w:rsidP="008D4BC2">
      <w:pPr>
        <w:rPr>
          <w:rFonts w:eastAsia="Calibri" w:cs="Calibri"/>
          <w:color w:val="003266"/>
          <w:sz w:val="28"/>
          <w:szCs w:val="28"/>
        </w:rPr>
      </w:pPr>
      <w:r w:rsidRPr="32FE4E5A">
        <w:rPr>
          <w:rFonts w:eastAsia="Calibri" w:cs="Calibri"/>
          <w:b/>
          <w:bCs/>
          <w:color w:val="003266"/>
          <w:sz w:val="28"/>
          <w:szCs w:val="28"/>
        </w:rPr>
        <w:t>5.6 2025 Infrastructure Grant Opportunities</w:t>
      </w:r>
    </w:p>
    <w:p w14:paraId="599D636C" w14:textId="77777777" w:rsidR="00FF5C33" w:rsidRPr="00FF5C33" w:rsidRDefault="00FF5C33" w:rsidP="008D4BC2">
      <w:pPr>
        <w:tabs>
          <w:tab w:val="left" w:pos="2552"/>
        </w:tabs>
        <w:ind w:left="2552" w:hanging="2552"/>
        <w:rPr>
          <w:rFonts w:eastAsia="Calibri"/>
        </w:rPr>
      </w:pPr>
    </w:p>
    <w:p w14:paraId="05FBFAC2" w14:textId="77777777" w:rsidR="00C87230" w:rsidRDefault="00CD296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2ECF93C2" w14:textId="77777777" w:rsidR="00C87230" w:rsidRDefault="00C87230" w:rsidP="00C87230">
      <w:pPr>
        <w:tabs>
          <w:tab w:val="left" w:pos="3119"/>
        </w:tabs>
        <w:ind w:left="3119" w:hanging="3119"/>
        <w:rPr>
          <w:rFonts w:eastAsia="Calibri"/>
        </w:rPr>
      </w:pPr>
    </w:p>
    <w:p w14:paraId="6C64448D" w14:textId="77777777" w:rsidR="00C87230" w:rsidRDefault="00CD2968"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Coordinator Capital Programming &amp; Reporting</w:t>
      </w:r>
    </w:p>
    <w:p w14:paraId="5DA6D593" w14:textId="77777777" w:rsidR="00C87230" w:rsidRDefault="00C87230" w:rsidP="00C87230">
      <w:pPr>
        <w:tabs>
          <w:tab w:val="left" w:pos="3119"/>
        </w:tabs>
        <w:ind w:left="3119" w:hanging="3119"/>
        <w:rPr>
          <w:rFonts w:eastAsia="Calibri" w:cs="Calibri"/>
          <w:color w:val="000000" w:themeColor="text1"/>
        </w:rPr>
      </w:pPr>
    </w:p>
    <w:p w14:paraId="645C4815" w14:textId="77777777" w:rsidR="00C87230" w:rsidRDefault="00CD2968"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Coordinator Capital Programming &amp; Reporting</w:t>
      </w:r>
    </w:p>
    <w:p w14:paraId="43464C1C" w14:textId="77777777" w:rsidR="00EF0D9A" w:rsidRDefault="00CD2968" w:rsidP="00EF0D9A">
      <w:pPr>
        <w:pStyle w:val="Heading1"/>
      </w:pPr>
      <w:r>
        <w:t>Executive Summary</w:t>
      </w:r>
    </w:p>
    <w:p w14:paraId="7AE29906" w14:textId="77777777" w:rsidR="00215249" w:rsidRDefault="00CD2968" w:rsidP="006D6DC4">
      <w:r w:rsidRPr="00154669">
        <w:t>This report provides an overview of the available grant funding through the 2024-25</w:t>
      </w:r>
      <w:r w:rsidR="00DE7B53">
        <w:t xml:space="preserve"> </w:t>
      </w:r>
      <w:r w:rsidRPr="00154669">
        <w:t xml:space="preserve">Growing Suburbs Fund and </w:t>
      </w:r>
      <w:r w:rsidR="00154669">
        <w:t xml:space="preserve">the </w:t>
      </w:r>
      <w:r w:rsidR="00154669" w:rsidRPr="00154669">
        <w:t xml:space="preserve">2025 Growth Areas Infrastructure Contribution Fund </w:t>
      </w:r>
      <w:r w:rsidRPr="00154669">
        <w:t>seek</w:t>
      </w:r>
      <w:r w:rsidR="00154669">
        <w:t>ing</w:t>
      </w:r>
      <w:r w:rsidRPr="00154669">
        <w:t xml:space="preserve"> endorsement to proceed with applications</w:t>
      </w:r>
      <w:r w:rsidR="00154669">
        <w:t>.</w:t>
      </w:r>
      <w:r w:rsidR="00B6322F">
        <w:t xml:space="preserve">  </w:t>
      </w:r>
      <w:r>
        <w:t xml:space="preserve">A mandatory requirement for both </w:t>
      </w:r>
      <w:r w:rsidR="00711389">
        <w:t xml:space="preserve">funding programs </w:t>
      </w:r>
      <w:r w:rsidR="002E5388">
        <w:t>is</w:t>
      </w:r>
      <w:r w:rsidR="00711389">
        <w:t xml:space="preserve"> </w:t>
      </w:r>
      <w:r w:rsidR="00284534">
        <w:t>C</w:t>
      </w:r>
      <w:r w:rsidR="00711389">
        <w:t>ouncil</w:t>
      </w:r>
      <w:r w:rsidR="00284534">
        <w:t xml:space="preserve"> R</w:t>
      </w:r>
      <w:r w:rsidR="00711389">
        <w:t xml:space="preserve">esolution </w:t>
      </w:r>
      <w:r w:rsidR="00284534">
        <w:t>supporting applications in priority order</w:t>
      </w:r>
      <w:r w:rsidR="00D40AC0">
        <w:t xml:space="preserve"> </w:t>
      </w:r>
      <w:r w:rsidR="00572D1F">
        <w:t>be submitted with the application.</w:t>
      </w:r>
    </w:p>
    <w:p w14:paraId="621566A0" w14:textId="77777777" w:rsidR="004E56C0" w:rsidRDefault="00CD2968" w:rsidP="004E56C0">
      <w:pPr>
        <w:pStyle w:val="Heading1"/>
      </w:pPr>
      <w:r>
        <w:t>Officers’ Recommendation</w:t>
      </w:r>
    </w:p>
    <w:p w14:paraId="6A0EF43F" w14:textId="77777777" w:rsidR="00922C6D" w:rsidRDefault="00CD2968" w:rsidP="006D6DC4">
      <w:pPr>
        <w:rPr>
          <w:b/>
          <w:bCs/>
        </w:rPr>
      </w:pPr>
      <w:r w:rsidRPr="00922C6D">
        <w:rPr>
          <w:b/>
          <w:bCs/>
        </w:rPr>
        <w:t xml:space="preserve">THAT </w:t>
      </w:r>
      <w:r w:rsidR="00DE7B53">
        <w:rPr>
          <w:b/>
          <w:bCs/>
        </w:rPr>
        <w:t>C</w:t>
      </w:r>
      <w:r w:rsidR="00262A05">
        <w:rPr>
          <w:b/>
          <w:bCs/>
        </w:rPr>
        <w:t>ouncil:</w:t>
      </w:r>
    </w:p>
    <w:p w14:paraId="5ABCF2D8" w14:textId="77777777" w:rsidR="00DE7B53" w:rsidRPr="005F5617" w:rsidRDefault="00CD2968" w:rsidP="006D6DC4">
      <w:pPr>
        <w:pStyle w:val="ListParagraph"/>
        <w:numPr>
          <w:ilvl w:val="0"/>
          <w:numId w:val="54"/>
        </w:numPr>
        <w:ind w:left="714" w:hanging="357"/>
        <w:contextualSpacing w:val="0"/>
        <w:rPr>
          <w:b/>
          <w:bCs/>
        </w:rPr>
      </w:pPr>
      <w:r w:rsidRPr="75678C69">
        <w:rPr>
          <w:b/>
          <w:bCs/>
        </w:rPr>
        <w:t xml:space="preserve">Support and approve the submission of applications for </w:t>
      </w:r>
      <w:r w:rsidRPr="22BD0143">
        <w:rPr>
          <w:b/>
          <w:bCs/>
        </w:rPr>
        <w:t>three</w:t>
      </w:r>
      <w:r w:rsidRPr="75678C69">
        <w:rPr>
          <w:b/>
          <w:bCs/>
        </w:rPr>
        <w:t xml:space="preserve"> projects listed</w:t>
      </w:r>
      <w:r w:rsidR="005F5617">
        <w:rPr>
          <w:b/>
          <w:bCs/>
        </w:rPr>
        <w:t xml:space="preserve"> </w:t>
      </w:r>
      <w:r w:rsidRPr="005F5617">
        <w:rPr>
          <w:b/>
          <w:bCs/>
        </w:rPr>
        <w:t>in priority order to the 2024-25 Growing Suburbs Fund administered by the Office of Suburban Development, Department of Transport and Planning:</w:t>
      </w:r>
    </w:p>
    <w:p w14:paraId="1DBD4022" w14:textId="77777777" w:rsidR="00DE7B53" w:rsidRPr="00DE7B53" w:rsidRDefault="00CD2968" w:rsidP="006D6DC4">
      <w:pPr>
        <w:pStyle w:val="ListParagraph"/>
        <w:numPr>
          <w:ilvl w:val="0"/>
          <w:numId w:val="55"/>
        </w:numPr>
        <w:ind w:left="1134" w:hanging="425"/>
        <w:rPr>
          <w:b/>
          <w:bCs/>
        </w:rPr>
      </w:pPr>
      <w:r w:rsidRPr="64F0CE4C">
        <w:rPr>
          <w:b/>
          <w:bCs/>
        </w:rPr>
        <w:t>Derby Meadows Preschool and Boori Children’s Centre</w:t>
      </w:r>
      <w:r w:rsidR="70F97A8C" w:rsidRPr="64F0CE4C">
        <w:rPr>
          <w:b/>
          <w:bCs/>
        </w:rPr>
        <w:t xml:space="preserve"> Redevelopment</w:t>
      </w:r>
      <w:r w:rsidRPr="64F0CE4C">
        <w:rPr>
          <w:b/>
          <w:bCs/>
        </w:rPr>
        <w:t>, $1,000,000.</w:t>
      </w:r>
    </w:p>
    <w:p w14:paraId="00520EE7" w14:textId="77777777" w:rsidR="00DE7B53" w:rsidRPr="00DE7B53" w:rsidRDefault="00CD2968" w:rsidP="006D6DC4">
      <w:pPr>
        <w:pStyle w:val="ListParagraph"/>
        <w:numPr>
          <w:ilvl w:val="0"/>
          <w:numId w:val="55"/>
        </w:numPr>
        <w:ind w:left="1134" w:hanging="425"/>
        <w:rPr>
          <w:b/>
          <w:bCs/>
        </w:rPr>
      </w:pPr>
      <w:r w:rsidRPr="64F0CE4C">
        <w:rPr>
          <w:b/>
          <w:bCs/>
        </w:rPr>
        <w:t xml:space="preserve">Construction of </w:t>
      </w:r>
      <w:r w:rsidR="00493ECB" w:rsidRPr="64F0CE4C">
        <w:rPr>
          <w:b/>
          <w:bCs/>
        </w:rPr>
        <w:t>Koukoura Park, $200,000.</w:t>
      </w:r>
    </w:p>
    <w:p w14:paraId="67127062" w14:textId="77777777" w:rsidR="001337CD" w:rsidRPr="00DE7B53" w:rsidRDefault="00CD2968" w:rsidP="006D6DC4">
      <w:pPr>
        <w:pStyle w:val="ListParagraph"/>
        <w:numPr>
          <w:ilvl w:val="0"/>
          <w:numId w:val="55"/>
        </w:numPr>
        <w:ind w:left="1134" w:hanging="425"/>
        <w:rPr>
          <w:b/>
          <w:bCs/>
        </w:rPr>
      </w:pPr>
      <w:r w:rsidRPr="64F0CE4C">
        <w:rPr>
          <w:b/>
          <w:bCs/>
        </w:rPr>
        <w:t>Olivine Recreation Reserve Skate Park</w:t>
      </w:r>
      <w:r w:rsidR="50B35019" w:rsidRPr="64F0CE4C">
        <w:rPr>
          <w:b/>
          <w:bCs/>
        </w:rPr>
        <w:t xml:space="preserve"> Development</w:t>
      </w:r>
      <w:r w:rsidRPr="64F0CE4C">
        <w:rPr>
          <w:b/>
          <w:bCs/>
        </w:rPr>
        <w:t>, $300,000.</w:t>
      </w:r>
    </w:p>
    <w:p w14:paraId="496E4FD8" w14:textId="77777777" w:rsidR="00DE7B53" w:rsidRDefault="00CD2968" w:rsidP="006D6DC4">
      <w:pPr>
        <w:pStyle w:val="ListParagraph"/>
        <w:numPr>
          <w:ilvl w:val="0"/>
          <w:numId w:val="54"/>
        </w:numPr>
        <w:ind w:left="714" w:hanging="357"/>
        <w:contextualSpacing w:val="0"/>
        <w:rPr>
          <w:b/>
          <w:bCs/>
        </w:rPr>
      </w:pPr>
      <w:r w:rsidRPr="3BBE4F04">
        <w:rPr>
          <w:b/>
          <w:bCs/>
        </w:rPr>
        <w:t>Support and approve the submission of application for one project to the 2025 Growth Areas Infrastructure Contribution Fund administered by the Department of Transport and Planning:</w:t>
      </w:r>
    </w:p>
    <w:p w14:paraId="27F9FD71" w14:textId="77777777" w:rsidR="00BF4FF0" w:rsidRDefault="00CD2968" w:rsidP="006D6DC4">
      <w:pPr>
        <w:pStyle w:val="ListParagraph"/>
        <w:numPr>
          <w:ilvl w:val="0"/>
          <w:numId w:val="56"/>
        </w:numPr>
        <w:ind w:left="1134" w:hanging="425"/>
        <w:rPr>
          <w:b/>
          <w:bCs/>
        </w:rPr>
      </w:pPr>
      <w:r w:rsidRPr="64F0CE4C">
        <w:rPr>
          <w:b/>
          <w:bCs/>
        </w:rPr>
        <w:t xml:space="preserve">Construction of </w:t>
      </w:r>
      <w:r w:rsidR="00493ECB" w:rsidRPr="64F0CE4C">
        <w:rPr>
          <w:b/>
          <w:bCs/>
        </w:rPr>
        <w:t>High Street Shared Path</w:t>
      </w:r>
      <w:r w:rsidR="1AA14A83" w:rsidRPr="64F0CE4C">
        <w:rPr>
          <w:b/>
          <w:bCs/>
        </w:rPr>
        <w:t xml:space="preserve">, </w:t>
      </w:r>
      <w:r w:rsidR="00B61EFA" w:rsidRPr="64F0CE4C">
        <w:rPr>
          <w:b/>
          <w:bCs/>
        </w:rPr>
        <w:t xml:space="preserve">Keon Park Station to </w:t>
      </w:r>
      <w:r w:rsidR="00193C60" w:rsidRPr="64F0CE4C">
        <w:rPr>
          <w:b/>
          <w:bCs/>
        </w:rPr>
        <w:t>Thomastown</w:t>
      </w:r>
      <w:r w:rsidR="00B61EFA" w:rsidRPr="64F0CE4C">
        <w:rPr>
          <w:b/>
          <w:bCs/>
        </w:rPr>
        <w:t xml:space="preserve"> Station</w:t>
      </w:r>
      <w:r w:rsidR="499676C1" w:rsidRPr="64F0CE4C">
        <w:rPr>
          <w:b/>
          <w:bCs/>
        </w:rPr>
        <w:t xml:space="preserve"> $3,000,000</w:t>
      </w:r>
      <w:r w:rsidR="00894066">
        <w:rPr>
          <w:b/>
          <w:bCs/>
        </w:rPr>
        <w:t>.</w:t>
      </w:r>
    </w:p>
    <w:p w14:paraId="3C7CA813" w14:textId="77777777" w:rsidR="00B047DE" w:rsidRDefault="00CD2968">
      <w:pPr>
        <w:spacing w:line="240" w:lineRule="auto"/>
        <w:rPr>
          <w:b/>
          <w:color w:val="FFFFFF" w:themeColor="background1"/>
        </w:rPr>
      </w:pPr>
      <w:r>
        <w:br w:type="page"/>
      </w:r>
    </w:p>
    <w:p w14:paraId="1548BA72" w14:textId="77777777" w:rsidR="009E3D2F" w:rsidRDefault="00CD2968" w:rsidP="009E3D2F">
      <w:pPr>
        <w:pStyle w:val="Heading1"/>
      </w:pPr>
      <w:r>
        <w:lastRenderedPageBreak/>
        <w:t>Background / Key Information</w:t>
      </w:r>
    </w:p>
    <w:p w14:paraId="22255D37" w14:textId="77777777" w:rsidR="00872CB1" w:rsidRDefault="00CD2968" w:rsidP="006D6DC4">
      <w:pPr>
        <w:rPr>
          <w:b/>
          <w:bCs/>
        </w:rPr>
      </w:pPr>
      <w:r w:rsidRPr="00872CB1">
        <w:rPr>
          <w:b/>
          <w:bCs/>
        </w:rPr>
        <w:t>2024-25 Growing Suburbs Fund</w:t>
      </w:r>
    </w:p>
    <w:p w14:paraId="0E75CA7F" w14:textId="77777777" w:rsidR="004B57E4" w:rsidRDefault="00CD2968" w:rsidP="006D6DC4">
      <w:r>
        <w:t>The Victorian Government is investing $5 million through the 2024-25 Growing Suburbs</w:t>
      </w:r>
      <w:r w:rsidR="1D610503">
        <w:t xml:space="preserve"> </w:t>
      </w:r>
      <w:r>
        <w:t>Fund to support the delivery of local infrastructure in our fastest growing suburbs.</w:t>
      </w:r>
    </w:p>
    <w:p w14:paraId="57E61080" w14:textId="77777777" w:rsidR="004B57E4" w:rsidRDefault="004B57E4" w:rsidP="006D6DC4"/>
    <w:p w14:paraId="3013D857" w14:textId="77777777" w:rsidR="004B57E4" w:rsidRDefault="00CD2968" w:rsidP="006D6DC4">
      <w:r>
        <w:t>The Growing Suburbs Fund (GSF) will be delivered in coordination with other government infrastructure investments in growth municipality communities. The GSF is overseen by the Minister for the Suburbs and administered by the Department of Transport and Planning (DTP).</w:t>
      </w:r>
    </w:p>
    <w:p w14:paraId="045F5348" w14:textId="77777777" w:rsidR="004B57E4" w:rsidRDefault="004B57E4" w:rsidP="006D6DC4"/>
    <w:p w14:paraId="580AA42E" w14:textId="77777777" w:rsidR="004B57E4" w:rsidRDefault="00CD2968" w:rsidP="006D6DC4">
      <w:r>
        <w:t xml:space="preserve">The 2024-25 Growing Suburbs Fund is open to applications from Melbourne’s seven growth </w:t>
      </w:r>
      <w:r w:rsidR="003C259D">
        <w:t>councils:</w:t>
      </w:r>
      <w:r w:rsidR="00992B7B">
        <w:t xml:space="preserve"> </w:t>
      </w:r>
      <w:r>
        <w:t>Cardinia</w:t>
      </w:r>
      <w:r w:rsidR="0046369B">
        <w:t xml:space="preserve">, </w:t>
      </w:r>
      <w:r>
        <w:t>Casey</w:t>
      </w:r>
      <w:r w:rsidR="0046369B">
        <w:t>,</w:t>
      </w:r>
      <w:r>
        <w:t xml:space="preserve"> Hume</w:t>
      </w:r>
      <w:r w:rsidR="0046369B">
        <w:t>,</w:t>
      </w:r>
      <w:r>
        <w:t xml:space="preserve"> Melton</w:t>
      </w:r>
      <w:r w:rsidR="0046369B">
        <w:t xml:space="preserve">, </w:t>
      </w:r>
      <w:r>
        <w:t>Mitchell</w:t>
      </w:r>
      <w:r w:rsidR="0046369B">
        <w:t xml:space="preserve">, </w:t>
      </w:r>
      <w:r w:rsidR="00AD30F6">
        <w:t>Whittlesea,</w:t>
      </w:r>
      <w:r w:rsidR="0046369B">
        <w:t xml:space="preserve"> and</w:t>
      </w:r>
      <w:r>
        <w:t xml:space="preserve"> Wyndham</w:t>
      </w:r>
      <w:r w:rsidR="0046369B">
        <w:t>.</w:t>
      </w:r>
      <w:r>
        <w:t xml:space="preserve"> </w:t>
      </w:r>
    </w:p>
    <w:p w14:paraId="2B496D4D" w14:textId="77777777" w:rsidR="004B57E4" w:rsidRDefault="004B57E4" w:rsidP="006D6DC4"/>
    <w:p w14:paraId="3AF2EEBA" w14:textId="77777777" w:rsidR="004B57E4" w:rsidRDefault="00CD2968" w:rsidP="006D6DC4">
      <w:r>
        <w:t xml:space="preserve">The GSF contributes to meeting critical local infrastructure needs for communities in our changing and fast-growing outer suburbs. It is positioned to quickly respond to the </w:t>
      </w:r>
      <w:r w:rsidR="00AD30F6">
        <w:t>p</w:t>
      </w:r>
      <w:r>
        <w:t>ressures being experienced by growing communities by speeding up infrastructure projects that will make a big difference to the liveability and resilience of these areas.</w:t>
      </w:r>
    </w:p>
    <w:p w14:paraId="14BD218D" w14:textId="77777777" w:rsidR="210B400F" w:rsidRDefault="210B400F" w:rsidP="006D6DC4"/>
    <w:p w14:paraId="36BCD8BE" w14:textId="77777777" w:rsidR="004B57E4" w:rsidRDefault="00CD2968" w:rsidP="006D6DC4">
      <w:r>
        <w:t>Grants will be targeted towards high priority community infrastructure and planning projects that:</w:t>
      </w:r>
    </w:p>
    <w:p w14:paraId="05D3C58C" w14:textId="77777777" w:rsidR="004B57E4" w:rsidRDefault="00CD2968" w:rsidP="006D6DC4">
      <w:pPr>
        <w:pStyle w:val="ListParagraph"/>
        <w:numPr>
          <w:ilvl w:val="0"/>
          <w:numId w:val="57"/>
        </w:numPr>
        <w:ind w:left="714" w:hanging="357"/>
        <w:contextualSpacing w:val="0"/>
      </w:pPr>
      <w:r>
        <w:t>Increase social and economic participation in Melbourne’s fast growing outer suburbs</w:t>
      </w:r>
      <w:r w:rsidR="005F5617">
        <w:t>.</w:t>
      </w:r>
    </w:p>
    <w:p w14:paraId="284E3B24" w14:textId="77777777" w:rsidR="004B57E4" w:rsidRDefault="00CD2968" w:rsidP="006D6DC4">
      <w:pPr>
        <w:pStyle w:val="ListParagraph"/>
        <w:numPr>
          <w:ilvl w:val="0"/>
          <w:numId w:val="57"/>
        </w:numPr>
        <w:ind w:left="714" w:hanging="357"/>
        <w:contextualSpacing w:val="0"/>
      </w:pPr>
      <w:r>
        <w:t>Meet the health and wellbeing needs of people in fast growing outer suburbs</w:t>
      </w:r>
      <w:r w:rsidR="3D6CA32D">
        <w:t>.</w:t>
      </w:r>
    </w:p>
    <w:p w14:paraId="5C3F9F28" w14:textId="77777777" w:rsidR="004B57E4" w:rsidRDefault="00CD2968" w:rsidP="006D6DC4">
      <w:pPr>
        <w:pStyle w:val="ListParagraph"/>
        <w:numPr>
          <w:ilvl w:val="0"/>
          <w:numId w:val="57"/>
        </w:numPr>
        <w:ind w:left="714" w:hanging="357"/>
        <w:contextualSpacing w:val="0"/>
      </w:pPr>
      <w:r>
        <w:t>Increase local economic activity</w:t>
      </w:r>
      <w:r w:rsidR="005F5617">
        <w:t>.</w:t>
      </w:r>
    </w:p>
    <w:p w14:paraId="0FC99B86" w14:textId="77777777" w:rsidR="004B57E4" w:rsidRDefault="00CD2968" w:rsidP="006D6DC4">
      <w:pPr>
        <w:pStyle w:val="ListParagraph"/>
        <w:numPr>
          <w:ilvl w:val="0"/>
          <w:numId w:val="57"/>
        </w:numPr>
        <w:ind w:left="714" w:hanging="357"/>
        <w:contextualSpacing w:val="0"/>
      </w:pPr>
      <w:r>
        <w:t>Improve capacity for councils to respond to changing community needs and demands</w:t>
      </w:r>
      <w:r w:rsidR="005F5617">
        <w:t>.</w:t>
      </w:r>
    </w:p>
    <w:p w14:paraId="44601CED" w14:textId="77777777" w:rsidR="004B57E4" w:rsidRDefault="00CD2968" w:rsidP="006D6DC4">
      <w:pPr>
        <w:pStyle w:val="ListParagraph"/>
        <w:numPr>
          <w:ilvl w:val="0"/>
          <w:numId w:val="57"/>
        </w:numPr>
        <w:ind w:left="714" w:hanging="357"/>
        <w:contextualSpacing w:val="0"/>
      </w:pPr>
      <w:r>
        <w:t>Plan for and/or deliver integrated or multi-purpose community infrastructure</w:t>
      </w:r>
      <w:r w:rsidR="005F5617">
        <w:t>.</w:t>
      </w:r>
    </w:p>
    <w:p w14:paraId="3642813F" w14:textId="77777777" w:rsidR="004B57E4" w:rsidRDefault="00CD2968" w:rsidP="006D6DC4">
      <w:pPr>
        <w:pStyle w:val="ListParagraph"/>
        <w:numPr>
          <w:ilvl w:val="0"/>
          <w:numId w:val="57"/>
        </w:numPr>
        <w:ind w:left="714" w:hanging="357"/>
        <w:contextualSpacing w:val="0"/>
      </w:pPr>
      <w:r>
        <w:t>Advance inclusive and accessible development by ensuring investments are universally designed, environmentally sustainable and strategically planned</w:t>
      </w:r>
      <w:r w:rsidR="005F5617">
        <w:t>.</w:t>
      </w:r>
    </w:p>
    <w:p w14:paraId="30651CDD" w14:textId="77777777" w:rsidR="004B57E4" w:rsidRDefault="00CD2968" w:rsidP="006D6DC4">
      <w:pPr>
        <w:pStyle w:val="ListParagraph"/>
        <w:numPr>
          <w:ilvl w:val="0"/>
          <w:numId w:val="57"/>
        </w:numPr>
        <w:ind w:left="714" w:hanging="357"/>
        <w:contextualSpacing w:val="0"/>
      </w:pPr>
      <w:r>
        <w:t>Create a safe and engaging environment for disadvantaged community members</w:t>
      </w:r>
      <w:r w:rsidR="005F5617">
        <w:t>.</w:t>
      </w:r>
    </w:p>
    <w:p w14:paraId="32110EFF" w14:textId="77777777" w:rsidR="004B57E4" w:rsidRDefault="00CD2968" w:rsidP="006D6DC4">
      <w:pPr>
        <w:pStyle w:val="ListParagraph"/>
        <w:numPr>
          <w:ilvl w:val="0"/>
          <w:numId w:val="57"/>
        </w:numPr>
        <w:ind w:left="714" w:hanging="357"/>
        <w:contextualSpacing w:val="0"/>
      </w:pPr>
      <w:r>
        <w:t>Contribute to improved gender equality in line with the Gender Equality Act 2020</w:t>
      </w:r>
      <w:r w:rsidR="005F5617">
        <w:t>.</w:t>
      </w:r>
    </w:p>
    <w:p w14:paraId="537915C4" w14:textId="77777777" w:rsidR="004B57E4" w:rsidRDefault="00CD2968" w:rsidP="006D6DC4">
      <w:pPr>
        <w:pStyle w:val="ListParagraph"/>
        <w:numPr>
          <w:ilvl w:val="0"/>
          <w:numId w:val="57"/>
        </w:numPr>
        <w:ind w:left="714" w:hanging="357"/>
        <w:contextualSpacing w:val="0"/>
      </w:pPr>
      <w:r>
        <w:t>Progress key priorities of the Victorian Closing the Gap implementation plan by delivering important cultural community infrastructure, and further enhancing the partnership between government sectors, First Nations community-controlled organisations, and the wider community</w:t>
      </w:r>
      <w:r w:rsidR="005F5617">
        <w:t>.</w:t>
      </w:r>
    </w:p>
    <w:p w14:paraId="6744E4D4" w14:textId="77777777" w:rsidR="004B57E4" w:rsidRDefault="004B57E4" w:rsidP="006D6DC4"/>
    <w:p w14:paraId="590B970B" w14:textId="77777777" w:rsidR="004B57E4" w:rsidRDefault="00CD2968" w:rsidP="006D6DC4">
      <w:r>
        <w:t>Due to the reduced pool of funding available (from $50 million in past years) it has been</w:t>
      </w:r>
      <w:r w:rsidR="055F4E4B">
        <w:t xml:space="preserve"> </w:t>
      </w:r>
      <w:r>
        <w:t>emphasised that this round of GSF will be targeted toward projects located in areas zoned</w:t>
      </w:r>
      <w:r w:rsidR="6FB42F45">
        <w:t xml:space="preserve"> </w:t>
      </w:r>
      <w:r>
        <w:t>for growth.</w:t>
      </w:r>
    </w:p>
    <w:p w14:paraId="2CAE6EC4" w14:textId="77777777" w:rsidR="004B57E4" w:rsidRDefault="00CD2968" w:rsidP="006D6DC4">
      <w:r>
        <w:lastRenderedPageBreak/>
        <w:t>There is no limit to the number of applications that can be submitted. There is also no limit on the amount of funding that may be awarded per Council.</w:t>
      </w:r>
    </w:p>
    <w:p w14:paraId="3ADC3304" w14:textId="77777777" w:rsidR="004B57E4" w:rsidRDefault="004B57E4" w:rsidP="006D6DC4"/>
    <w:p w14:paraId="2C9DE3D1" w14:textId="77777777" w:rsidR="004B57E4" w:rsidRDefault="00CD2968" w:rsidP="006D6DC4">
      <w:r>
        <w:t>Applicants are required to make cash contributions of at least a 1:1 ratio of grant funding.</w:t>
      </w:r>
    </w:p>
    <w:p w14:paraId="403987B7" w14:textId="77777777" w:rsidR="004B57E4" w:rsidRDefault="004B57E4" w:rsidP="006D6DC4"/>
    <w:p w14:paraId="7A18598F" w14:textId="77777777" w:rsidR="004B57E4" w:rsidRDefault="00CD2968" w:rsidP="006D6DC4">
      <w:r>
        <w:t>Projects are required to commence construction within 18 months of the grant being</w:t>
      </w:r>
    </w:p>
    <w:p w14:paraId="1330BA3D" w14:textId="77777777" w:rsidR="004B57E4" w:rsidRDefault="00CD2968" w:rsidP="006D6DC4">
      <w:r>
        <w:t>announced and be completed within 24 months of the commencement of construction.</w:t>
      </w:r>
    </w:p>
    <w:p w14:paraId="4F65703B" w14:textId="77777777" w:rsidR="004B57E4" w:rsidRDefault="004B57E4" w:rsidP="006D6DC4"/>
    <w:p w14:paraId="018F5883" w14:textId="77777777" w:rsidR="004B57E4" w:rsidRDefault="00CD2968" w:rsidP="006D6DC4">
      <w:r>
        <w:t xml:space="preserve">The projects listed below have been identified as best meeting the grant funding objectives and criteria </w:t>
      </w:r>
      <w:r w:rsidR="000E5930">
        <w:t xml:space="preserve">under the </w:t>
      </w:r>
      <w:r w:rsidR="008A43F1">
        <w:t>infrastructure</w:t>
      </w:r>
      <w:r w:rsidR="000E5930">
        <w:t xml:space="preserve"> category </w:t>
      </w:r>
      <w:r>
        <w:t>and are listed in priority order:</w:t>
      </w:r>
    </w:p>
    <w:p w14:paraId="73433B3B" w14:textId="77777777" w:rsidR="005F5617" w:rsidRDefault="00CD2968" w:rsidP="006D6DC4">
      <w:pPr>
        <w:pStyle w:val="ListParagraph"/>
        <w:numPr>
          <w:ilvl w:val="0"/>
          <w:numId w:val="58"/>
        </w:numPr>
        <w:ind w:left="714" w:hanging="357"/>
        <w:contextualSpacing w:val="0"/>
      </w:pPr>
      <w:r>
        <w:t>Derby Meadows Preschool and Boori Childrens Centre</w:t>
      </w:r>
      <w:r w:rsidR="0E9D4DD2">
        <w:t xml:space="preserve"> Redevelopment</w:t>
      </w:r>
      <w:r>
        <w:t>, $1,000,000.</w:t>
      </w:r>
    </w:p>
    <w:p w14:paraId="754435A0" w14:textId="77777777" w:rsidR="005F5617" w:rsidRDefault="00CD2968" w:rsidP="006D6DC4">
      <w:pPr>
        <w:pStyle w:val="ListParagraph"/>
        <w:numPr>
          <w:ilvl w:val="0"/>
          <w:numId w:val="58"/>
        </w:numPr>
        <w:ind w:left="714" w:hanging="357"/>
        <w:contextualSpacing w:val="0"/>
      </w:pPr>
      <w:r>
        <w:t xml:space="preserve">Construction of </w:t>
      </w:r>
      <w:r w:rsidR="00493ECB">
        <w:t>Koukoura Park, $200,000.</w:t>
      </w:r>
    </w:p>
    <w:p w14:paraId="54CA35C8" w14:textId="77777777" w:rsidR="004B57E4" w:rsidRPr="005F5617" w:rsidRDefault="00CD2968" w:rsidP="006D6DC4">
      <w:pPr>
        <w:pStyle w:val="ListParagraph"/>
        <w:numPr>
          <w:ilvl w:val="0"/>
          <w:numId w:val="58"/>
        </w:numPr>
        <w:ind w:left="714" w:hanging="357"/>
        <w:contextualSpacing w:val="0"/>
      </w:pPr>
      <w:r>
        <w:t>Olivine Recreation Reserve Skate Park</w:t>
      </w:r>
      <w:r w:rsidR="5F349199">
        <w:t xml:space="preserve"> Development</w:t>
      </w:r>
      <w:r w:rsidR="002F6DAF">
        <w:t>, $300,000</w:t>
      </w:r>
      <w:r w:rsidR="005F5617">
        <w:t>.</w:t>
      </w:r>
    </w:p>
    <w:p w14:paraId="6C7E20D5" w14:textId="77777777" w:rsidR="004B57E4" w:rsidRDefault="004B57E4" w:rsidP="006D6DC4"/>
    <w:p w14:paraId="3DBE69CA" w14:textId="77777777" w:rsidR="51D9B145" w:rsidRDefault="00CD2968" w:rsidP="006D6DC4">
      <w:r w:rsidRPr="7A118163">
        <w:t xml:space="preserve">These projects have been selected due to their alignment with the GSF Program objectives and outcomes. The projects have the appropriate level of planning undertaken, evidencing project readiness, to ensure delivery of the project within the program time frames.  </w:t>
      </w:r>
    </w:p>
    <w:p w14:paraId="4CED3F20" w14:textId="77777777" w:rsidR="7A118163" w:rsidRDefault="7A118163" w:rsidP="006D6DC4"/>
    <w:p w14:paraId="449B992C" w14:textId="77777777" w:rsidR="004B57E4" w:rsidRDefault="00CD2968" w:rsidP="006D6DC4">
      <w:r>
        <w:t xml:space="preserve">A pre application meeting with the funding agency (DTP) is a mandatory requirement and </w:t>
      </w:r>
      <w:r w:rsidR="006739F9">
        <w:t>w</w:t>
      </w:r>
      <w:r w:rsidR="001A616A">
        <w:t>as</w:t>
      </w:r>
      <w:r>
        <w:t xml:space="preserve"> held on</w:t>
      </w:r>
      <w:r w:rsidR="001A616A">
        <w:t xml:space="preserve"> both </w:t>
      </w:r>
      <w:r>
        <w:t>24 December 2024</w:t>
      </w:r>
      <w:r w:rsidR="00E91DE0">
        <w:t xml:space="preserve"> and </w:t>
      </w:r>
      <w:r w:rsidR="000F6CC8">
        <w:t>21 January 2025</w:t>
      </w:r>
      <w:r>
        <w:t>. Each of the listed projects were supported by the department representative as being eligible for submission.</w:t>
      </w:r>
    </w:p>
    <w:p w14:paraId="20501211" w14:textId="77777777" w:rsidR="004B57E4" w:rsidRDefault="004B57E4" w:rsidP="006D6DC4"/>
    <w:p w14:paraId="3AD1CAED" w14:textId="77777777" w:rsidR="004B57E4" w:rsidRDefault="00CD2968" w:rsidP="006D6DC4">
      <w:pPr>
        <w:rPr>
          <w:b/>
          <w:bCs/>
        </w:rPr>
      </w:pPr>
      <w:r>
        <w:rPr>
          <w:b/>
          <w:bCs/>
        </w:rPr>
        <w:t xml:space="preserve">2025 </w:t>
      </w:r>
      <w:r w:rsidR="001146DC">
        <w:rPr>
          <w:b/>
          <w:bCs/>
        </w:rPr>
        <w:t xml:space="preserve">Growth </w:t>
      </w:r>
      <w:r w:rsidR="00D1404F" w:rsidRPr="00F4520A">
        <w:rPr>
          <w:b/>
          <w:bCs/>
        </w:rPr>
        <w:t xml:space="preserve">Areas Infrastructure Contribution Fund </w:t>
      </w:r>
    </w:p>
    <w:p w14:paraId="1D62BB25" w14:textId="77777777" w:rsidR="001140DE" w:rsidRDefault="00CD2968" w:rsidP="006D6DC4">
      <w:pPr>
        <w:autoSpaceDE w:val="0"/>
        <w:autoSpaceDN w:val="0"/>
        <w:adjustRightInd w:val="0"/>
      </w:pPr>
      <w:r>
        <w:t xml:space="preserve">The Victorian Government is investing $150 million through the 2025 Growth Areas Infrastructure Contribution Fund (GAIC) focussing primarily </w:t>
      </w:r>
      <w:r w:rsidRPr="00694FD4">
        <w:t>on transport outcomes, like bus services,</w:t>
      </w:r>
      <w:r>
        <w:t xml:space="preserve"> </w:t>
      </w:r>
      <w:r w:rsidRPr="00694FD4">
        <w:t>stations, interchanges, intersections, roads, bike paths and walking paths.</w:t>
      </w:r>
      <w:r>
        <w:t xml:space="preserve"> </w:t>
      </w:r>
    </w:p>
    <w:p w14:paraId="6FB23422" w14:textId="77777777" w:rsidR="001140DE" w:rsidRDefault="001140DE" w:rsidP="006D6DC4">
      <w:pPr>
        <w:autoSpaceDE w:val="0"/>
        <w:autoSpaceDN w:val="0"/>
        <w:adjustRightInd w:val="0"/>
      </w:pPr>
    </w:p>
    <w:p w14:paraId="2286F750" w14:textId="77777777" w:rsidR="001140DE" w:rsidRPr="00CE06AE" w:rsidRDefault="00CD2968" w:rsidP="006D6DC4">
      <w:pPr>
        <w:autoSpaceDE w:val="0"/>
        <w:autoSpaceDN w:val="0"/>
        <w:adjustRightInd w:val="0"/>
      </w:pPr>
      <w:r w:rsidRPr="00CE06AE">
        <w:t xml:space="preserve">GAIC responds to the state infrastructure challenges facing new communities in the municipalities of Cardinia, Casey, Hume, Melton, Mitchell, </w:t>
      </w:r>
      <w:r w:rsidR="005014BC" w:rsidRPr="00CE06AE">
        <w:t>Whittlesea,</w:t>
      </w:r>
      <w:r w:rsidRPr="00CE06AE">
        <w:t xml:space="preserve"> and Wyndham.</w:t>
      </w:r>
    </w:p>
    <w:p w14:paraId="2ECA6E63" w14:textId="77777777" w:rsidR="001140DE" w:rsidRPr="00CE06AE" w:rsidRDefault="001140DE" w:rsidP="006D6DC4">
      <w:pPr>
        <w:autoSpaceDE w:val="0"/>
        <w:autoSpaceDN w:val="0"/>
        <w:adjustRightInd w:val="0"/>
      </w:pPr>
    </w:p>
    <w:p w14:paraId="26F999E4" w14:textId="77777777" w:rsidR="001140DE" w:rsidRDefault="00CD2968" w:rsidP="006D6DC4">
      <w:pPr>
        <w:autoSpaceDE w:val="0"/>
        <w:autoSpaceDN w:val="0"/>
        <w:adjustRightInd w:val="0"/>
      </w:pPr>
      <w:r w:rsidRPr="00CE06AE">
        <w:t>GAIC was introduced in 2010 under Part 9B of the Planning and Environment Act 1987 (the Act). It is a one-off contribution paid by developers. It collects some of the increased value of growth area land, that has been rezoned for new development since 2005. These contributions help to fund the state infrastructure requirements of new communities.</w:t>
      </w:r>
      <w:r>
        <w:t xml:space="preserve"> </w:t>
      </w:r>
    </w:p>
    <w:p w14:paraId="50919612" w14:textId="77777777" w:rsidR="001140DE" w:rsidRDefault="001140DE" w:rsidP="006D6DC4">
      <w:pPr>
        <w:autoSpaceDE w:val="0"/>
        <w:autoSpaceDN w:val="0"/>
        <w:adjustRightInd w:val="0"/>
      </w:pPr>
    </w:p>
    <w:p w14:paraId="7C370CFF" w14:textId="77777777" w:rsidR="001140DE" w:rsidRDefault="00CD2968" w:rsidP="006D6DC4">
      <w:pPr>
        <w:autoSpaceDE w:val="0"/>
        <w:autoSpaceDN w:val="0"/>
        <w:adjustRightInd w:val="0"/>
      </w:pPr>
      <w:r w:rsidRPr="0002552D">
        <w:t>GAIC is overseen by the Minister for Planning and administered by the Department of Transport and Planning (DTP), in partnership with the Treasurer and the Department of Treasury and Finance.</w:t>
      </w:r>
    </w:p>
    <w:p w14:paraId="66FA9862" w14:textId="77777777" w:rsidR="001140DE" w:rsidRDefault="009E3CA1" w:rsidP="009E3CA1">
      <w:pPr>
        <w:spacing w:line="240" w:lineRule="auto"/>
      </w:pPr>
      <w:r>
        <w:br w:type="page"/>
      </w:r>
    </w:p>
    <w:p w14:paraId="36B4CA48" w14:textId="77777777" w:rsidR="001140DE" w:rsidRPr="00AA5658" w:rsidRDefault="00CD2968" w:rsidP="009E3CA1">
      <w:pPr>
        <w:autoSpaceDE w:val="0"/>
        <w:autoSpaceDN w:val="0"/>
        <w:adjustRightInd w:val="0"/>
      </w:pPr>
      <w:r w:rsidRPr="00AA5658">
        <w:lastRenderedPageBreak/>
        <w:t>The 2025 funding round will provide $150 million primarily for transport focused initiatives. Grants will be targeted towards high priority transport initiatives that:</w:t>
      </w:r>
    </w:p>
    <w:p w14:paraId="50C10E76" w14:textId="77777777" w:rsidR="001140DE" w:rsidRPr="00AA5658" w:rsidRDefault="00CD2968" w:rsidP="009E3CA1">
      <w:pPr>
        <w:pStyle w:val="ListParagraph"/>
        <w:numPr>
          <w:ilvl w:val="0"/>
          <w:numId w:val="59"/>
        </w:numPr>
        <w:autoSpaceDE w:val="0"/>
        <w:autoSpaceDN w:val="0"/>
        <w:adjustRightInd w:val="0"/>
        <w:ind w:left="714" w:hanging="357"/>
        <w:contextualSpacing w:val="0"/>
      </w:pPr>
      <w:r>
        <w:t>I</w:t>
      </w:r>
      <w:r w:rsidR="00B90E49" w:rsidRPr="00AA5658">
        <w:t>mprove network coverage of public transport services in growing outer suburbs</w:t>
      </w:r>
      <w:r w:rsidR="00E32899">
        <w:t>.</w:t>
      </w:r>
    </w:p>
    <w:p w14:paraId="1954AAB3" w14:textId="77777777" w:rsidR="001140DE" w:rsidRPr="00AA5658" w:rsidRDefault="00CD2968" w:rsidP="009E3CA1">
      <w:pPr>
        <w:pStyle w:val="ListParagraph"/>
        <w:numPr>
          <w:ilvl w:val="0"/>
          <w:numId w:val="59"/>
        </w:numPr>
        <w:autoSpaceDE w:val="0"/>
        <w:autoSpaceDN w:val="0"/>
        <w:adjustRightInd w:val="0"/>
        <w:ind w:left="714" w:hanging="357"/>
        <w:contextualSpacing w:val="0"/>
      </w:pPr>
      <w:r>
        <w:t>E</w:t>
      </w:r>
      <w:r w:rsidR="00B90E49" w:rsidRPr="00AA5658">
        <w:t>ncourage greater access to public transport and improve amenity, safety and accessibility of new or existing railway stations or bus interchanges</w:t>
      </w:r>
      <w:r w:rsidR="00E32899">
        <w:t>.</w:t>
      </w:r>
    </w:p>
    <w:p w14:paraId="602542BB" w14:textId="77777777" w:rsidR="001140DE" w:rsidRPr="00AA5658" w:rsidRDefault="00CD2968" w:rsidP="009E3CA1">
      <w:pPr>
        <w:pStyle w:val="ListParagraph"/>
        <w:numPr>
          <w:ilvl w:val="0"/>
          <w:numId w:val="60"/>
        </w:numPr>
        <w:autoSpaceDE w:val="0"/>
        <w:autoSpaceDN w:val="0"/>
        <w:adjustRightInd w:val="0"/>
        <w:ind w:left="714" w:hanging="357"/>
        <w:contextualSpacing w:val="0"/>
      </w:pPr>
      <w:r>
        <w:t>D</w:t>
      </w:r>
      <w:r w:rsidR="00B90E49" w:rsidRPr="008C236C">
        <w:t>eliver</w:t>
      </w:r>
      <w:r w:rsidR="00B90E49" w:rsidRPr="00AA5658">
        <w:t xml:space="preserve"> new and upgraded active transport connections which address gaps in the existing network and increase</w:t>
      </w:r>
      <w:r w:rsidR="008C236C">
        <w:t xml:space="preserve"> </w:t>
      </w:r>
      <w:r w:rsidR="00B90E49" w:rsidRPr="00AA5658">
        <w:t>pedestrian safety</w:t>
      </w:r>
      <w:r w:rsidR="00E32899">
        <w:t>.</w:t>
      </w:r>
    </w:p>
    <w:p w14:paraId="107DF87F" w14:textId="77777777" w:rsidR="001140DE" w:rsidRPr="00AA5658" w:rsidRDefault="00CD2968" w:rsidP="009E3CA1">
      <w:pPr>
        <w:pStyle w:val="ListParagraph"/>
        <w:numPr>
          <w:ilvl w:val="0"/>
          <w:numId w:val="61"/>
        </w:numPr>
        <w:autoSpaceDE w:val="0"/>
        <w:autoSpaceDN w:val="0"/>
        <w:adjustRightInd w:val="0"/>
        <w:ind w:left="714" w:hanging="357"/>
        <w:contextualSpacing w:val="0"/>
      </w:pPr>
      <w:r>
        <w:t>T</w:t>
      </w:r>
      <w:r w:rsidR="00B90E49" w:rsidRPr="00AA5658">
        <w:t>arget strategic cycling corridors and/or complement Big Build initiatives</w:t>
      </w:r>
      <w:r w:rsidR="00E32899">
        <w:t>.</w:t>
      </w:r>
    </w:p>
    <w:p w14:paraId="4BB2DD94" w14:textId="77777777" w:rsidR="001140DE" w:rsidRPr="00AA5658" w:rsidRDefault="00CD2968" w:rsidP="009E3CA1">
      <w:pPr>
        <w:pStyle w:val="ListParagraph"/>
        <w:numPr>
          <w:ilvl w:val="0"/>
          <w:numId w:val="61"/>
        </w:numPr>
        <w:autoSpaceDE w:val="0"/>
        <w:autoSpaceDN w:val="0"/>
        <w:adjustRightInd w:val="0"/>
        <w:ind w:left="714" w:hanging="357"/>
        <w:contextualSpacing w:val="0"/>
      </w:pPr>
      <w:r>
        <w:t>I</w:t>
      </w:r>
      <w:r w:rsidR="00B90E49" w:rsidRPr="00AA5658">
        <w:t>ncrease capacity and safety for new and existing intersections and roads</w:t>
      </w:r>
      <w:r w:rsidR="00E32899">
        <w:t>.</w:t>
      </w:r>
    </w:p>
    <w:p w14:paraId="27EB4E82" w14:textId="77777777" w:rsidR="001140DE" w:rsidRPr="00AA5658" w:rsidRDefault="00CD2968" w:rsidP="009E3CA1">
      <w:pPr>
        <w:pStyle w:val="ListParagraph"/>
        <w:numPr>
          <w:ilvl w:val="0"/>
          <w:numId w:val="61"/>
        </w:numPr>
        <w:autoSpaceDE w:val="0"/>
        <w:autoSpaceDN w:val="0"/>
        <w:adjustRightInd w:val="0"/>
        <w:ind w:left="714" w:hanging="357"/>
        <w:contextualSpacing w:val="0"/>
      </w:pPr>
      <w:r>
        <w:t>I</w:t>
      </w:r>
      <w:r w:rsidR="00B90E49" w:rsidRPr="00AA5658">
        <w:t>ncrease local economic activity</w:t>
      </w:r>
      <w:r w:rsidR="00E32899">
        <w:t>.</w:t>
      </w:r>
    </w:p>
    <w:p w14:paraId="092F9F9B" w14:textId="77777777" w:rsidR="001140DE" w:rsidRDefault="00CD2968" w:rsidP="009E3CA1">
      <w:pPr>
        <w:pStyle w:val="ListParagraph"/>
        <w:numPr>
          <w:ilvl w:val="0"/>
          <w:numId w:val="61"/>
        </w:numPr>
        <w:autoSpaceDE w:val="0"/>
        <w:autoSpaceDN w:val="0"/>
        <w:adjustRightInd w:val="0"/>
        <w:ind w:left="714" w:hanging="357"/>
        <w:contextualSpacing w:val="0"/>
      </w:pPr>
      <w:r>
        <w:t>S</w:t>
      </w:r>
      <w:r w:rsidR="00B90E49" w:rsidRPr="00AA5658">
        <w:t>upport other State Government priorities</w:t>
      </w:r>
      <w:r w:rsidR="00E32899">
        <w:t>.</w:t>
      </w:r>
    </w:p>
    <w:p w14:paraId="030AB0A3" w14:textId="77777777" w:rsidR="001140DE" w:rsidRDefault="001140DE" w:rsidP="009E3CA1">
      <w:pPr>
        <w:autoSpaceDE w:val="0"/>
        <w:autoSpaceDN w:val="0"/>
        <w:adjustRightInd w:val="0"/>
      </w:pPr>
    </w:p>
    <w:p w14:paraId="4C2720F3" w14:textId="77777777" w:rsidR="001140DE" w:rsidRDefault="00CD2968" w:rsidP="009E3CA1">
      <w:r>
        <w:t>Applicants are required to make cash contributions of at least a 1:1 ratio of grant funding.</w:t>
      </w:r>
    </w:p>
    <w:p w14:paraId="1427EBEA" w14:textId="77777777" w:rsidR="001140DE" w:rsidRDefault="001140DE" w:rsidP="009E3CA1"/>
    <w:p w14:paraId="5A922E1F" w14:textId="77777777" w:rsidR="001140DE" w:rsidRDefault="00CD2968" w:rsidP="009E3CA1">
      <w:r>
        <w:t>Projects are required to commence construction within 18 months of the funding agreement execution and be completed within 24 months of the commencement of construction.</w:t>
      </w:r>
    </w:p>
    <w:p w14:paraId="35004B5B" w14:textId="77777777" w:rsidR="001140DE" w:rsidRDefault="001140DE" w:rsidP="009E3CA1"/>
    <w:p w14:paraId="6757B1B5" w14:textId="77777777" w:rsidR="00D10E34" w:rsidRDefault="00CD2968" w:rsidP="009E3CA1">
      <w:r>
        <w:t>The project listed below ha</w:t>
      </w:r>
      <w:r w:rsidR="00753505">
        <w:t>s</w:t>
      </w:r>
      <w:r>
        <w:t xml:space="preserve"> been identified as best meeting the grant funding objectives under the Active Travel funding stream category.</w:t>
      </w:r>
    </w:p>
    <w:p w14:paraId="2A4949D1" w14:textId="77777777" w:rsidR="001140DE" w:rsidRPr="00FD13F1" w:rsidRDefault="00CD2968" w:rsidP="009E3CA1">
      <w:pPr>
        <w:pStyle w:val="ListParagraph"/>
        <w:numPr>
          <w:ilvl w:val="0"/>
          <w:numId w:val="62"/>
        </w:numPr>
        <w:ind w:left="851" w:hanging="425"/>
        <w:contextualSpacing w:val="0"/>
      </w:pPr>
      <w:r w:rsidRPr="00FD13F1">
        <w:t xml:space="preserve">Construction of </w:t>
      </w:r>
      <w:r w:rsidR="00493ECB" w:rsidRPr="00FD13F1">
        <w:t>High Street Shared Path</w:t>
      </w:r>
      <w:r w:rsidR="00193C60" w:rsidRPr="00FD13F1">
        <w:t xml:space="preserve">, </w:t>
      </w:r>
      <w:r w:rsidR="00493ECB" w:rsidRPr="00FD13F1">
        <w:t xml:space="preserve">Keon Park Station to </w:t>
      </w:r>
      <w:r w:rsidR="00F44F14" w:rsidRPr="00FD13F1">
        <w:t>Thomastown</w:t>
      </w:r>
      <w:r w:rsidR="00493ECB" w:rsidRPr="00FD13F1">
        <w:t xml:space="preserve"> Station</w:t>
      </w:r>
      <w:r w:rsidR="00812779" w:rsidRPr="00FD13F1">
        <w:t>, $3,000,000</w:t>
      </w:r>
      <w:r w:rsidR="00D10E34" w:rsidRPr="00FD13F1">
        <w:t>.</w:t>
      </w:r>
    </w:p>
    <w:p w14:paraId="58A1A154" w14:textId="77777777" w:rsidR="00B90E49" w:rsidRDefault="00B90E49" w:rsidP="009E3CA1"/>
    <w:p w14:paraId="4BB6FB84" w14:textId="77777777" w:rsidR="001E2A95" w:rsidRDefault="00CD2968" w:rsidP="009E3CA1">
      <w:pPr>
        <w:rPr>
          <w:b/>
          <w:bCs/>
        </w:rPr>
      </w:pPr>
      <w:r>
        <w:t xml:space="preserve">A pre application meeting with the funding agency (DTP), is a mandatory requirement and </w:t>
      </w:r>
      <w:r w:rsidR="006739F9">
        <w:t>w</w:t>
      </w:r>
      <w:r w:rsidR="006E75C6">
        <w:t>as</w:t>
      </w:r>
      <w:r>
        <w:t xml:space="preserve"> held</w:t>
      </w:r>
      <w:r w:rsidR="006E75C6">
        <w:t xml:space="preserve"> both</w:t>
      </w:r>
      <w:r>
        <w:t xml:space="preserve"> on 2 January 2025 and 23 January 2025. </w:t>
      </w:r>
    </w:p>
    <w:p w14:paraId="45DBD54A" w14:textId="77777777" w:rsidR="001F31DB" w:rsidRDefault="00CD2968" w:rsidP="001F31DB">
      <w:pPr>
        <w:pStyle w:val="Heading1"/>
      </w:pPr>
      <w:r>
        <w:t>Alignment to Community Plan, Policies or Strategies</w:t>
      </w:r>
    </w:p>
    <w:p w14:paraId="1D9245A9" w14:textId="77777777" w:rsidR="000C0B05" w:rsidRDefault="00CD2968" w:rsidP="009E3CA1">
      <w:r>
        <w:t>Alignment to Whittlesea 2040 and Community Plan 2021-2025:</w:t>
      </w:r>
    </w:p>
    <w:p w14:paraId="0F872CB4" w14:textId="77777777" w:rsidR="008D4BC2" w:rsidRDefault="008D4BC2" w:rsidP="009E3CA1"/>
    <w:p w14:paraId="4FCAB3BB" w14:textId="77777777" w:rsidR="00D10E34" w:rsidRDefault="00CD2968" w:rsidP="009E3CA1">
      <w:pPr>
        <w:rPr>
          <w:rFonts w:eastAsia="Calibri" w:cs="Calibri"/>
          <w:b/>
          <w:bCs/>
          <w:color w:val="000000" w:themeColor="text1"/>
        </w:rPr>
      </w:pPr>
      <w:r w:rsidRPr="22E25C8E">
        <w:rPr>
          <w:rFonts w:eastAsia="Calibri" w:cs="Calibri"/>
          <w:b/>
          <w:bCs/>
          <w:color w:val="000000" w:themeColor="text1"/>
        </w:rPr>
        <w:t>High Performing Organisation</w:t>
      </w:r>
    </w:p>
    <w:p w14:paraId="2E5DEB92" w14:textId="77777777" w:rsidR="003729AB" w:rsidRPr="008D4BC2" w:rsidRDefault="00CD2968" w:rsidP="009E3CA1">
      <w:r w:rsidRPr="22E25C8E">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64230353" w14:textId="77777777" w:rsidR="0077737F" w:rsidRDefault="00CD2968" w:rsidP="00DE1C81">
      <w:pPr>
        <w:pStyle w:val="Heading1"/>
      </w:pPr>
      <w:r>
        <w:t>Considerations</w:t>
      </w:r>
      <w:r w:rsidR="00374E8B">
        <w:t xml:space="preserve"> of </w:t>
      </w:r>
      <w:r w:rsidR="00374E8B" w:rsidRPr="00DD51D1">
        <w:rPr>
          <w:i/>
          <w:iCs/>
        </w:rPr>
        <w:t>Local Government Act (2020)</w:t>
      </w:r>
      <w:r w:rsidR="00374E8B">
        <w:t xml:space="preserve"> Principles</w:t>
      </w:r>
    </w:p>
    <w:p w14:paraId="2E436557" w14:textId="77777777" w:rsidR="0077737F" w:rsidRDefault="00CD2968" w:rsidP="009E3CA1">
      <w:pPr>
        <w:pStyle w:val="SubHeading"/>
        <w:spacing w:before="0" w:after="0"/>
      </w:pPr>
      <w:r>
        <w:t>Financial Management</w:t>
      </w:r>
    </w:p>
    <w:p w14:paraId="6A937A71" w14:textId="77777777" w:rsidR="009E3CA1" w:rsidRDefault="00CD2968" w:rsidP="00D10E34">
      <w:r>
        <w:t>The nominated project</w:t>
      </w:r>
      <w:r w:rsidR="0085774F">
        <w:t>s are</w:t>
      </w:r>
      <w:r>
        <w:t xml:space="preserve"> listed with forecast budgets in the 4 Year Capital</w:t>
      </w:r>
      <w:r w:rsidR="00DA354C">
        <w:t xml:space="preserve"> </w:t>
      </w:r>
      <w:r>
        <w:t>Works Program. If the grant application</w:t>
      </w:r>
      <w:r w:rsidR="00860E82">
        <w:t>s</w:t>
      </w:r>
      <w:r>
        <w:t xml:space="preserve"> </w:t>
      </w:r>
      <w:r w:rsidR="00860E82">
        <w:t>are</w:t>
      </w:r>
      <w:r>
        <w:t xml:space="preserve"> successful, this will result in an offset to</w:t>
      </w:r>
      <w:r w:rsidR="00DA354C">
        <w:t xml:space="preserve"> </w:t>
      </w:r>
      <w:r>
        <w:t>Council’s future Capital Works Program</w:t>
      </w:r>
      <w:r w:rsidR="00860E82">
        <w:t>.</w:t>
      </w:r>
    </w:p>
    <w:p w14:paraId="36CD37F6" w14:textId="77777777" w:rsidR="00896B05" w:rsidRDefault="009E3CA1" w:rsidP="009E3CA1">
      <w:pPr>
        <w:spacing w:line="240" w:lineRule="auto"/>
      </w:pPr>
      <w:r>
        <w:br w:type="page"/>
      </w:r>
    </w:p>
    <w:p w14:paraId="79E8BC51" w14:textId="77777777" w:rsidR="003330CB" w:rsidRDefault="00CD2968" w:rsidP="009E3CA1">
      <w:pPr>
        <w:pStyle w:val="SubHeading"/>
        <w:keepNext/>
        <w:keepLines/>
        <w:spacing w:before="0" w:after="0"/>
      </w:pPr>
      <w:r>
        <w:lastRenderedPageBreak/>
        <w:t>Community Consultation and Engagement</w:t>
      </w:r>
    </w:p>
    <w:p w14:paraId="708D7B77" w14:textId="77777777" w:rsidR="4B6C9743" w:rsidRDefault="00CD2968" w:rsidP="009E3CA1">
      <w:r>
        <w:t xml:space="preserve">A cross-organisation working group was established to identify opportunities within the </w:t>
      </w:r>
      <w:r w:rsidR="000E4B93">
        <w:br/>
      </w:r>
      <w:r>
        <w:t>4-year Capital Works Program and shortlisted projects that best met the grant guidelines.</w:t>
      </w:r>
    </w:p>
    <w:p w14:paraId="7EC670CC" w14:textId="77777777" w:rsidR="22E25C8E" w:rsidRDefault="22E25C8E" w:rsidP="009E3CA1"/>
    <w:p w14:paraId="1DE249F5" w14:textId="77777777" w:rsidR="5E999DFE" w:rsidRDefault="00CD2968" w:rsidP="009E3CA1">
      <w:r>
        <w:t xml:space="preserve">The selected projects align with the top three priorities </w:t>
      </w:r>
      <w:r w:rsidR="0E052C92">
        <w:t>identified through</w:t>
      </w:r>
      <w:r w:rsidR="32F61B9F">
        <w:t xml:space="preserve"> the C</w:t>
      </w:r>
      <w:r w:rsidR="0E052C92">
        <w:t xml:space="preserve">ommunity </w:t>
      </w:r>
      <w:r w:rsidR="6F663D35">
        <w:t xml:space="preserve">Priorities </w:t>
      </w:r>
      <w:r w:rsidR="0E052C92">
        <w:t>consultation</w:t>
      </w:r>
      <w:r w:rsidR="57A01E25">
        <w:t>:</w:t>
      </w:r>
    </w:p>
    <w:p w14:paraId="0D3BFB9F" w14:textId="77777777" w:rsidR="00D10E34" w:rsidRDefault="00CD2968" w:rsidP="009E3CA1">
      <w:pPr>
        <w:pStyle w:val="ListParagraph"/>
        <w:numPr>
          <w:ilvl w:val="0"/>
          <w:numId w:val="63"/>
        </w:numPr>
        <w:contextualSpacing w:val="0"/>
      </w:pPr>
      <w:r>
        <w:t>Transport Network Improvements.</w:t>
      </w:r>
    </w:p>
    <w:p w14:paraId="5130BE67" w14:textId="77777777" w:rsidR="00D10E34" w:rsidRDefault="00CD2968" w:rsidP="009E3CA1">
      <w:pPr>
        <w:pStyle w:val="ListParagraph"/>
        <w:numPr>
          <w:ilvl w:val="0"/>
          <w:numId w:val="63"/>
        </w:numPr>
        <w:contextualSpacing w:val="0"/>
      </w:pPr>
      <w:r>
        <w:t>Parks, playgrounds, and open space.</w:t>
      </w:r>
    </w:p>
    <w:p w14:paraId="560565BC" w14:textId="77777777" w:rsidR="5351B59B" w:rsidRDefault="00CD2968" w:rsidP="009E3CA1">
      <w:pPr>
        <w:pStyle w:val="ListParagraph"/>
        <w:numPr>
          <w:ilvl w:val="0"/>
          <w:numId w:val="63"/>
        </w:numPr>
        <w:contextualSpacing w:val="0"/>
      </w:pPr>
      <w:r>
        <w:t>Community Facilities</w:t>
      </w:r>
      <w:r w:rsidR="00D10E34">
        <w:t>.</w:t>
      </w:r>
    </w:p>
    <w:p w14:paraId="281CC1DA" w14:textId="77777777" w:rsidR="22E25C8E" w:rsidRDefault="22E25C8E" w:rsidP="009E3CA1"/>
    <w:p w14:paraId="724598E4" w14:textId="77777777" w:rsidR="5351B59B" w:rsidRDefault="00CD2968" w:rsidP="009E3CA1">
      <w:r>
        <w:t>Each project will undergo its own community consultation as part of the project planning process.</w:t>
      </w:r>
    </w:p>
    <w:p w14:paraId="730754B7" w14:textId="77777777" w:rsidR="00430F57" w:rsidRPr="00DD51D1" w:rsidRDefault="00CD2968" w:rsidP="00430F57">
      <w:pPr>
        <w:pStyle w:val="Heading1"/>
      </w:pPr>
      <w:r>
        <w:t>Other Principles for Consideration</w:t>
      </w:r>
    </w:p>
    <w:p w14:paraId="7B49F447" w14:textId="77777777" w:rsidR="00EC4929" w:rsidRDefault="00CD2968" w:rsidP="00937AE9">
      <w:pPr>
        <w:rPr>
          <w:b/>
          <w:bCs/>
        </w:rPr>
      </w:pPr>
      <w:r>
        <w:rPr>
          <w:b/>
          <w:bCs/>
        </w:rPr>
        <w:t>Overarching Governance Principles and Supporting Principles</w:t>
      </w:r>
    </w:p>
    <w:p w14:paraId="5F2D351D" w14:textId="77777777" w:rsidR="00EC4929" w:rsidRPr="008D4BC2" w:rsidRDefault="00CD2968" w:rsidP="009E3CA1">
      <w:pPr>
        <w:ind w:left="567" w:hanging="567"/>
        <w:rPr>
          <w:rFonts w:eastAsia="Calibri" w:cs="Calibri"/>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645B73F9" w14:textId="77777777" w:rsidR="00EC4929" w:rsidRPr="00101B62" w:rsidRDefault="00EC4929" w:rsidP="00937AE9">
      <w:pPr>
        <w:rPr>
          <w:rFonts w:eastAsia="Calibri" w:cs="Calibri"/>
        </w:rPr>
      </w:pPr>
    </w:p>
    <w:p w14:paraId="237CFA84" w14:textId="77777777" w:rsidR="00EC4929" w:rsidRDefault="00CD2968" w:rsidP="00937AE9">
      <w:pPr>
        <w:pStyle w:val="SubHeading"/>
        <w:tabs>
          <w:tab w:val="left" w:pos="426"/>
        </w:tabs>
        <w:spacing w:before="0" w:after="0"/>
        <w:ind w:left="426" w:hanging="426"/>
      </w:pPr>
      <w:r>
        <w:t>Public Transparency Principles</w:t>
      </w:r>
    </w:p>
    <w:p w14:paraId="0CA35261" w14:textId="77777777" w:rsidR="00EC4929" w:rsidRPr="008D4BC2" w:rsidRDefault="00CD2968" w:rsidP="009E3CA1">
      <w:pPr>
        <w:ind w:left="567" w:hanging="567"/>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709BFE18" w14:textId="77777777" w:rsidR="006624A1" w:rsidRDefault="00CD2968" w:rsidP="006624A1">
      <w:pPr>
        <w:pStyle w:val="Heading1"/>
      </w:pPr>
      <w:r>
        <w:t>Council Policy Considerations</w:t>
      </w:r>
    </w:p>
    <w:p w14:paraId="2B6FDB07" w14:textId="77777777" w:rsidR="006624A1" w:rsidRDefault="00CD2968" w:rsidP="009E3CA1">
      <w:pPr>
        <w:pStyle w:val="SubHeading"/>
        <w:tabs>
          <w:tab w:val="left" w:pos="426"/>
        </w:tabs>
        <w:spacing w:before="0" w:after="0"/>
        <w:ind w:left="426" w:hanging="426"/>
        <w:rPr>
          <w:b w:val="0"/>
          <w:bCs w:val="0"/>
        </w:rPr>
      </w:pPr>
      <w:r>
        <w:t>Environmental Sustainability Considerations</w:t>
      </w:r>
    </w:p>
    <w:p w14:paraId="7D325C34" w14:textId="77777777" w:rsidR="00BD198D" w:rsidRDefault="00CD2968" w:rsidP="009E3CA1">
      <w:pPr>
        <w:pStyle w:val="SubHeading"/>
        <w:tabs>
          <w:tab w:val="left" w:pos="426"/>
        </w:tabs>
        <w:spacing w:before="0" w:after="0"/>
        <w:ind w:left="426" w:hanging="426"/>
        <w:rPr>
          <w:b w:val="0"/>
          <w:bCs w:val="0"/>
        </w:rPr>
      </w:pPr>
      <w:r>
        <w:rPr>
          <w:b w:val="0"/>
          <w:bCs w:val="0"/>
        </w:rPr>
        <w:t xml:space="preserve">No </w:t>
      </w:r>
      <w:r w:rsidR="00024DED">
        <w:rPr>
          <w:b w:val="0"/>
          <w:bCs w:val="0"/>
        </w:rPr>
        <w:t>i</w:t>
      </w:r>
      <w:r>
        <w:rPr>
          <w:b w:val="0"/>
          <w:bCs w:val="0"/>
        </w:rPr>
        <w:t>mplications.</w:t>
      </w:r>
    </w:p>
    <w:p w14:paraId="10082DBB" w14:textId="77777777" w:rsidR="00BD198D" w:rsidRPr="00BD198D" w:rsidRDefault="00BD198D" w:rsidP="009E3CA1">
      <w:pPr>
        <w:pStyle w:val="SubHeading"/>
        <w:tabs>
          <w:tab w:val="left" w:pos="426"/>
        </w:tabs>
        <w:spacing w:before="0" w:after="0"/>
        <w:ind w:left="426" w:hanging="426"/>
      </w:pPr>
    </w:p>
    <w:p w14:paraId="24CF15B5" w14:textId="77777777" w:rsidR="00E0764C" w:rsidRDefault="00CD2968" w:rsidP="009E3CA1">
      <w:pPr>
        <w:pStyle w:val="SubHeading"/>
        <w:spacing w:before="0" w:after="0"/>
      </w:pPr>
      <w:r>
        <w:t>Social, Cultural and Health</w:t>
      </w:r>
    </w:p>
    <w:p w14:paraId="37809220" w14:textId="77777777" w:rsidR="6DE2547E" w:rsidRDefault="00CD2968" w:rsidP="009E3CA1">
      <w:r w:rsidRPr="22E25C8E">
        <w:rPr>
          <w:rFonts w:eastAsia="Calibri" w:cs="Calibri"/>
        </w:rPr>
        <w:t>The nominated projects will meet health, wellbeing and social needs of people in growing</w:t>
      </w:r>
    </w:p>
    <w:p w14:paraId="5A72B981" w14:textId="77777777" w:rsidR="6DE2547E" w:rsidRDefault="00CD2968" w:rsidP="009E3CA1">
      <w:r w:rsidRPr="22E25C8E">
        <w:rPr>
          <w:rFonts w:eastAsia="Calibri" w:cs="Calibri"/>
        </w:rPr>
        <w:t>outer suburbs.</w:t>
      </w:r>
    </w:p>
    <w:p w14:paraId="7E436892" w14:textId="77777777" w:rsidR="00E0764C" w:rsidRPr="00BC5C3E" w:rsidRDefault="00E0764C" w:rsidP="009E3CA1">
      <w:pPr>
        <w:pStyle w:val="SubHeading"/>
        <w:spacing w:before="0" w:after="0"/>
        <w:rPr>
          <w:b w:val="0"/>
          <w:bCs w:val="0"/>
        </w:rPr>
      </w:pPr>
    </w:p>
    <w:p w14:paraId="7B0F99A7" w14:textId="77777777" w:rsidR="00E0764C" w:rsidRDefault="00CD2968" w:rsidP="009E3CA1">
      <w:pPr>
        <w:pStyle w:val="SubHeading"/>
        <w:spacing w:before="0" w:after="0"/>
      </w:pPr>
      <w:r>
        <w:t>Economic</w:t>
      </w:r>
    </w:p>
    <w:p w14:paraId="20869C2C" w14:textId="77777777" w:rsidR="00E0764C" w:rsidRDefault="00CD2968" w:rsidP="009E3CA1">
      <w:r>
        <w:t xml:space="preserve">No </w:t>
      </w:r>
      <w:r w:rsidR="00024DED">
        <w:t>i</w:t>
      </w:r>
      <w:r>
        <w:t>mplications.</w:t>
      </w:r>
    </w:p>
    <w:p w14:paraId="67220B3D" w14:textId="77777777" w:rsidR="00E0764C" w:rsidRDefault="00E0764C" w:rsidP="009E3CA1"/>
    <w:p w14:paraId="20161966" w14:textId="77777777" w:rsidR="00E0764C" w:rsidRDefault="00CD2968" w:rsidP="009E3CA1">
      <w:pPr>
        <w:rPr>
          <w:b/>
          <w:bCs/>
        </w:rPr>
      </w:pPr>
      <w:r>
        <w:rPr>
          <w:b/>
          <w:bCs/>
        </w:rPr>
        <w:t>Legal, Resource and Strategic Risk Implications</w:t>
      </w:r>
    </w:p>
    <w:p w14:paraId="0AD929A9" w14:textId="77777777" w:rsidR="00E0764C" w:rsidRDefault="00CD2968" w:rsidP="009E3CA1">
      <w:r>
        <w:t xml:space="preserve">No </w:t>
      </w:r>
      <w:r w:rsidR="00024DED">
        <w:t>i</w:t>
      </w:r>
      <w:r>
        <w:t>mplications.</w:t>
      </w:r>
    </w:p>
    <w:p w14:paraId="481FF66F" w14:textId="77777777" w:rsidR="002C4FFB" w:rsidRDefault="00CD2968" w:rsidP="002C4FFB">
      <w:pPr>
        <w:pStyle w:val="Heading1"/>
      </w:pPr>
      <w:r>
        <w:t>Implementation Strategy</w:t>
      </w:r>
    </w:p>
    <w:p w14:paraId="0D3DE974" w14:textId="77777777" w:rsidR="002C4FFB" w:rsidRDefault="00CD2968" w:rsidP="009E3CA1">
      <w:pPr>
        <w:pStyle w:val="SubHeading"/>
        <w:spacing w:before="0" w:after="0"/>
      </w:pPr>
      <w:r>
        <w:t>Communication</w:t>
      </w:r>
    </w:p>
    <w:p w14:paraId="1B31B48D" w14:textId="77777777" w:rsidR="000E4497" w:rsidRDefault="00CD2968" w:rsidP="009E3CA1">
      <w:r w:rsidRPr="704C9B1B">
        <w:rPr>
          <w:rFonts w:eastAsia="Calibri"/>
        </w:rPr>
        <w:t>Once approved by Council a copy of the Council Resolution will be provided as part of the</w:t>
      </w:r>
    </w:p>
    <w:p w14:paraId="5CE83B8B" w14:textId="77777777" w:rsidR="009E3CA1" w:rsidRDefault="00CD2968" w:rsidP="009E3CA1">
      <w:pPr>
        <w:rPr>
          <w:rFonts w:eastAsia="Calibri"/>
        </w:rPr>
      </w:pPr>
      <w:r w:rsidRPr="704C9B1B">
        <w:rPr>
          <w:rFonts w:eastAsia="Calibri"/>
        </w:rPr>
        <w:t>grant application.</w:t>
      </w:r>
    </w:p>
    <w:p w14:paraId="544137C9" w14:textId="77777777" w:rsidR="00024DED" w:rsidRPr="009E3CA1" w:rsidRDefault="009E3CA1" w:rsidP="009E3CA1">
      <w:pPr>
        <w:spacing w:line="240" w:lineRule="auto"/>
        <w:rPr>
          <w:rFonts w:eastAsia="Calibri"/>
        </w:rPr>
      </w:pPr>
      <w:r>
        <w:rPr>
          <w:rFonts w:eastAsia="Calibri"/>
        </w:rPr>
        <w:br w:type="page"/>
      </w:r>
    </w:p>
    <w:p w14:paraId="6505F043" w14:textId="77777777" w:rsidR="00420D00" w:rsidRDefault="00CD2968" w:rsidP="009E3CA1">
      <w:pPr>
        <w:pStyle w:val="SubHeading"/>
        <w:spacing w:before="0" w:after="0"/>
      </w:pPr>
      <w:r>
        <w:lastRenderedPageBreak/>
        <w:t>Critical Dates</w:t>
      </w:r>
    </w:p>
    <w:p w14:paraId="2FDF16CD" w14:textId="77777777" w:rsidR="003D3DFA" w:rsidRDefault="00CD2968" w:rsidP="009E3CA1">
      <w:pPr>
        <w:rPr>
          <w:rFonts w:eastAsia="Calibri"/>
        </w:rPr>
      </w:pPr>
      <w:r w:rsidRPr="22E25C8E">
        <w:rPr>
          <w:rFonts w:eastAsia="Calibri"/>
        </w:rPr>
        <w:t xml:space="preserve">Applications are currently open with </w:t>
      </w:r>
      <w:r w:rsidR="00EA58DF" w:rsidRPr="22E25C8E">
        <w:rPr>
          <w:rFonts w:eastAsia="Calibri"/>
        </w:rPr>
        <w:t>both funding opportunities closing 28 February</w:t>
      </w:r>
      <w:r w:rsidR="69D89C38" w:rsidRPr="765BA3F6">
        <w:rPr>
          <w:rFonts w:eastAsia="Calibri"/>
        </w:rPr>
        <w:t>.</w:t>
      </w:r>
    </w:p>
    <w:p w14:paraId="1C7A95DC" w14:textId="77777777" w:rsidR="00BA161A" w:rsidRPr="00C94C95" w:rsidRDefault="00CD2968" w:rsidP="009E3CA1">
      <w:pPr>
        <w:rPr>
          <w:rFonts w:eastAsia="Calibri"/>
          <w:highlight w:val="red"/>
        </w:rPr>
      </w:pPr>
      <w:r w:rsidRPr="22E25C8E">
        <w:rPr>
          <w:rFonts w:eastAsia="Calibri"/>
        </w:rPr>
        <w:t xml:space="preserve">Announcements of successful applications are expected in </w:t>
      </w:r>
      <w:r w:rsidR="1559C4D0" w:rsidRPr="22E25C8E">
        <w:rPr>
          <w:rFonts w:eastAsia="Calibri"/>
        </w:rPr>
        <w:t>May</w:t>
      </w:r>
      <w:r w:rsidRPr="22E25C8E">
        <w:rPr>
          <w:rFonts w:eastAsia="Calibri"/>
        </w:rPr>
        <w:t xml:space="preserve"> 2025.</w:t>
      </w:r>
    </w:p>
    <w:p w14:paraId="25D3D52B" w14:textId="77777777" w:rsidR="00CF0751" w:rsidRDefault="00CD2968" w:rsidP="00420D00">
      <w:pPr>
        <w:pStyle w:val="Heading1"/>
      </w:pPr>
      <w:r>
        <w:t>Declaration of Conflict of Interest</w:t>
      </w:r>
    </w:p>
    <w:p w14:paraId="4AA58798" w14:textId="77777777" w:rsidR="00B90E49" w:rsidRDefault="00CD2968" w:rsidP="00024DED">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B4FBC2B" w14:textId="77777777" w:rsidR="00024DED" w:rsidRDefault="00024DED" w:rsidP="00024DED">
      <w:pPr>
        <w:rPr>
          <w:rFonts w:eastAsia="Calibri" w:cs="Calibri"/>
          <w:color w:val="000000"/>
        </w:rPr>
      </w:pPr>
    </w:p>
    <w:p w14:paraId="4CF29151" w14:textId="77777777" w:rsidR="00420D00" w:rsidRPr="008D4BC2" w:rsidRDefault="00CD2968" w:rsidP="00024DED">
      <w:r>
        <w:rPr>
          <w:rFonts w:eastAsia="Calibri" w:cs="Calibri"/>
          <w:color w:val="000000"/>
        </w:rPr>
        <w:t>The Responsible Officer reviewing this report, having made enquiries with relevant members of staff, reports that no disclosable interests have been raised in relation to this report.</w:t>
      </w:r>
    </w:p>
    <w:p w14:paraId="10BDA626" w14:textId="77777777" w:rsidR="000366FD" w:rsidRDefault="00CD2968" w:rsidP="000366FD">
      <w:pPr>
        <w:pStyle w:val="Heading1"/>
      </w:pPr>
      <w:r>
        <w:t>Attachments</w:t>
      </w:r>
    </w:p>
    <w:p w14:paraId="569BAB7D" w14:textId="77777777" w:rsidR="00D3773B" w:rsidRDefault="00CD2968" w:rsidP="00CD2968">
      <w:pPr>
        <w:numPr>
          <w:ilvl w:val="0"/>
          <w:numId w:val="64"/>
        </w:numPr>
        <w:spacing w:line="240" w:lineRule="atLeast"/>
        <w:ind w:hanging="282"/>
        <w:rPr>
          <w:rFonts w:eastAsia="Calibri" w:cs="Calibri"/>
          <w:color w:val="000000"/>
        </w:rPr>
      </w:pPr>
      <w:r>
        <w:rPr>
          <w:rFonts w:eastAsia="Calibri" w:cs="Calibri"/>
          <w:color w:val="000000"/>
        </w:rPr>
        <w:t>2024-25 Growing Suburbs Fund - Proposed Applications in Priority Order [</w:t>
      </w:r>
      <w:r>
        <w:rPr>
          <w:rFonts w:eastAsia="Calibri" w:cs="Calibri"/>
          <w:b/>
          <w:bCs/>
          <w:color w:val="000000"/>
        </w:rPr>
        <w:t>5.6.1</w:t>
      </w:r>
      <w:r>
        <w:rPr>
          <w:rFonts w:eastAsia="Calibri" w:cs="Calibri"/>
          <w:color w:val="000000"/>
        </w:rPr>
        <w:t xml:space="preserve"> - 6 pages]</w:t>
      </w:r>
    </w:p>
    <w:p w14:paraId="2D0EB048" w14:textId="77777777" w:rsidR="00D3773B" w:rsidRDefault="00CD2968" w:rsidP="00CD2968">
      <w:pPr>
        <w:numPr>
          <w:ilvl w:val="0"/>
          <w:numId w:val="64"/>
        </w:numPr>
        <w:spacing w:line="240" w:lineRule="atLeast"/>
        <w:ind w:hanging="282"/>
        <w:rPr>
          <w:rFonts w:eastAsia="Calibri" w:cs="Calibri"/>
          <w:color w:val="000000"/>
        </w:rPr>
      </w:pPr>
      <w:r>
        <w:rPr>
          <w:rFonts w:eastAsia="Calibri" w:cs="Calibri"/>
          <w:color w:val="000000"/>
        </w:rPr>
        <w:t>2025 Growth Areas Infrastructure Contribution Program - Proposed Application [</w:t>
      </w:r>
      <w:r>
        <w:rPr>
          <w:rFonts w:eastAsia="Calibri" w:cs="Calibri"/>
          <w:b/>
          <w:bCs/>
          <w:color w:val="000000"/>
        </w:rPr>
        <w:t>5.6.2</w:t>
      </w:r>
      <w:r>
        <w:rPr>
          <w:rFonts w:eastAsia="Calibri" w:cs="Calibri"/>
          <w:color w:val="000000"/>
        </w:rPr>
        <w:t xml:space="preserve"> - 4 pages]</w:t>
      </w:r>
    </w:p>
    <w:p w14:paraId="278D73C7" w14:textId="048AA8AE" w:rsidR="00042294" w:rsidRDefault="00CD2968" w:rsidP="00042294">
      <w:pPr>
        <w:tabs>
          <w:tab w:val="left" w:pos="600"/>
        </w:tabs>
        <w:ind w:left="600" w:hanging="600"/>
      </w:pPr>
      <w:r w:rsidRPr="00163BE0">
        <w:rPr>
          <w:rFonts w:eastAsia="Calibri" w:cs="Calibri"/>
          <w:color w:val="FFFFFF"/>
          <w:sz w:val="4"/>
        </w:rPr>
        <w:br w:type="page"/>
      </w:r>
    </w:p>
    <w:p w14:paraId="02AEA1C1" w14:textId="78BF9FFF" w:rsidR="00A11A83" w:rsidRPr="00163BE0" w:rsidRDefault="00CD2968"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2" w:name="_Toc190355074"/>
      <w:r w:rsidRPr="00163BE0">
        <w:rPr>
          <w:rFonts w:eastAsia="Calibri" w:cs="Calibri"/>
          <w:color w:val="000000"/>
        </w:rPr>
        <w:instrText>5.7</w:instrText>
      </w:r>
      <w:r w:rsidRPr="00163BE0">
        <w:rPr>
          <w:rFonts w:eastAsia="Calibri" w:cs="Calibri"/>
          <w:color w:val="000000"/>
        </w:rPr>
        <w:tab/>
        <w:instrText>Contract Variation 2018-58 Cloud Infrastructure Services</w:instrText>
      </w:r>
      <w:bookmarkEnd w:id="42"/>
      <w:r w:rsidRPr="00163BE0">
        <w:rPr>
          <w:rFonts w:eastAsia="Calibri" w:cs="Calibri"/>
          <w:color w:val="000000"/>
        </w:rPr>
        <w:instrText>" \f \l 2</w:instrText>
      </w:r>
      <w:r>
        <w:rPr>
          <w:rFonts w:eastAsia="Calibri" w:cs="Calibri"/>
          <w:color w:val="000000"/>
        </w:rPr>
        <w:fldChar w:fldCharType="end"/>
      </w:r>
      <w:bookmarkStart w:id="43" w:name="5.7__Contract_Variation_2018-58_Cloud_I"/>
      <w:r w:rsidRPr="00163BE0">
        <w:rPr>
          <w:rFonts w:eastAsia="Calibri" w:cs="Calibri"/>
          <w:color w:val="FFFFFF"/>
          <w:sz w:val="4"/>
        </w:rPr>
        <w:t>5.7</w:t>
      </w:r>
      <w:r w:rsidRPr="00163BE0">
        <w:rPr>
          <w:rFonts w:eastAsia="Calibri" w:cs="Calibri"/>
          <w:color w:val="FFFFFF"/>
          <w:sz w:val="4"/>
        </w:rPr>
        <w:tab/>
        <w:t>Contract Variation 2018-58 Cloud Infrastructure Services</w:t>
      </w:r>
    </w:p>
    <w:bookmarkEnd w:id="43"/>
    <w:p w14:paraId="0080139A" w14:textId="77777777" w:rsidR="00CD2BB4" w:rsidRDefault="00CD2968" w:rsidP="00A73EE6">
      <w:pPr>
        <w:rPr>
          <w:rFonts w:eastAsia="Calibri" w:cs="Calibri"/>
          <w:color w:val="003266"/>
          <w:sz w:val="28"/>
          <w:szCs w:val="28"/>
        </w:rPr>
      </w:pPr>
      <w:r w:rsidRPr="32FE4E5A">
        <w:rPr>
          <w:rFonts w:eastAsia="Calibri" w:cs="Calibri"/>
          <w:b/>
          <w:bCs/>
          <w:color w:val="003266"/>
          <w:sz w:val="28"/>
          <w:szCs w:val="28"/>
        </w:rPr>
        <w:t>5.7 Contract Variation 2018-58 Cloud Infrastructure Services</w:t>
      </w:r>
    </w:p>
    <w:p w14:paraId="4C7CAE0C" w14:textId="77777777" w:rsidR="00FF5C33" w:rsidRPr="00FF5C33" w:rsidRDefault="00FF5C33" w:rsidP="00A73EE6">
      <w:pPr>
        <w:tabs>
          <w:tab w:val="left" w:pos="2552"/>
        </w:tabs>
        <w:ind w:left="2552" w:hanging="2552"/>
        <w:rPr>
          <w:rFonts w:eastAsia="Calibri"/>
        </w:rPr>
      </w:pPr>
    </w:p>
    <w:p w14:paraId="662DEE8C" w14:textId="77777777" w:rsidR="009D1DF2" w:rsidRDefault="00CD2968" w:rsidP="009D1DF2">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0B25690C" w14:textId="77777777" w:rsidR="009D1DF2" w:rsidRDefault="009D1DF2" w:rsidP="009D1DF2">
      <w:pPr>
        <w:tabs>
          <w:tab w:val="left" w:pos="3119"/>
        </w:tabs>
        <w:ind w:left="3119" w:hanging="3119"/>
        <w:rPr>
          <w:rFonts w:eastAsia="Calibri"/>
        </w:rPr>
      </w:pPr>
    </w:p>
    <w:p w14:paraId="353BB253" w14:textId="77777777" w:rsidR="009D1DF2" w:rsidRDefault="00CD2968" w:rsidP="7721BE7A">
      <w:pPr>
        <w:tabs>
          <w:tab w:val="left" w:pos="3119"/>
        </w:tabs>
        <w:ind w:left="3119" w:hanging="3119"/>
        <w:rPr>
          <w:rFonts w:eastAsia="Calibri" w:cs="Calibri"/>
        </w:rPr>
      </w:pPr>
      <w:r w:rsidRPr="7721BE7A">
        <w:rPr>
          <w:rFonts w:eastAsia="Calibri"/>
          <w:b/>
          <w:bCs/>
        </w:rPr>
        <w:t>Report Author:</w:t>
      </w:r>
      <w:r>
        <w:tab/>
      </w:r>
      <w:r w:rsidR="6A098384" w:rsidRPr="7721BE7A">
        <w:rPr>
          <w:rFonts w:eastAsia="Calibri" w:cs="Calibri"/>
          <w:color w:val="000000" w:themeColor="text1"/>
        </w:rPr>
        <w:t>Unit Manager Technology Infrastructure &amp; Support</w:t>
      </w:r>
    </w:p>
    <w:p w14:paraId="4E34E023" w14:textId="77777777" w:rsidR="009D1DF2" w:rsidRDefault="009D1DF2" w:rsidP="009D1DF2">
      <w:pPr>
        <w:tabs>
          <w:tab w:val="left" w:pos="3119"/>
        </w:tabs>
        <w:ind w:left="3119" w:hanging="3119"/>
        <w:rPr>
          <w:rFonts w:eastAsia="Calibri" w:cs="Calibri"/>
          <w:color w:val="000000" w:themeColor="text1"/>
        </w:rPr>
      </w:pPr>
    </w:p>
    <w:p w14:paraId="5D876B37" w14:textId="77777777" w:rsidR="009D1DF2" w:rsidRDefault="00CD2968" w:rsidP="003909A0">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Information Officer</w:t>
      </w:r>
    </w:p>
    <w:p w14:paraId="2F290847" w14:textId="77777777" w:rsidR="003909A0" w:rsidRPr="008555EF" w:rsidRDefault="003909A0" w:rsidP="003909A0">
      <w:pPr>
        <w:tabs>
          <w:tab w:val="left" w:pos="3119"/>
        </w:tabs>
        <w:ind w:left="3119" w:hanging="3119"/>
        <w:rPr>
          <w:rFonts w:eastAsia="Calibri" w:cs="Calibri"/>
          <w:color w:val="000000" w:themeColor="text1"/>
        </w:rPr>
      </w:pPr>
    </w:p>
    <w:p w14:paraId="542F69D4" w14:textId="77777777" w:rsidR="00F76A80" w:rsidRDefault="00CD2968" w:rsidP="1F7CB2AA">
      <w:pPr>
        <w:rPr>
          <w:rFonts w:eastAsia="Calibri" w:cs="Calibri"/>
          <w:spacing w:val="1"/>
        </w:rPr>
      </w:pPr>
      <w:r w:rsidRPr="00F76A80">
        <w:rPr>
          <w:rFonts w:eastAsia="Calibri" w:cs="Calibri"/>
          <w:spacing w:val="1"/>
        </w:rPr>
        <w:t xml:space="preserve">This </w:t>
      </w:r>
      <w:r w:rsidR="00F221D6" w:rsidRPr="00F76A80">
        <w:rPr>
          <w:rFonts w:eastAsia="Calibri" w:cs="Calibri"/>
          <w:spacing w:val="1"/>
        </w:rPr>
        <w:t>attachment</w:t>
      </w:r>
      <w:r w:rsidRPr="00F76A80">
        <w:rPr>
          <w:rFonts w:eastAsia="Calibri" w:cs="Calibri"/>
          <w:spacing w:val="1"/>
        </w:rPr>
        <w:t xml:space="preserve"> has been designated as confidential in accordance with sections 66(5) and 3(1) of the</w:t>
      </w:r>
      <w:r w:rsidR="00C076FD">
        <w:rPr>
          <w:rFonts w:eastAsia="Calibri" w:cs="Calibri"/>
          <w:spacing w:val="1"/>
        </w:rPr>
        <w:t xml:space="preserve"> </w:t>
      </w:r>
      <w:r w:rsidRPr="00C076FD">
        <w:rPr>
          <w:rFonts w:eastAsia="Calibri" w:cs="Calibri"/>
          <w:i/>
          <w:iCs/>
          <w:spacing w:val="1"/>
        </w:rPr>
        <w:t>Local Government Act 2020</w:t>
      </w:r>
      <w:r w:rsidRPr="00F76A80">
        <w:rPr>
          <w:rFonts w:eastAsia="Calibri" w:cs="Calibri"/>
          <w:spacing w:val="1"/>
        </w:rPr>
        <w:t xml:space="preserve"> on the grounds that it contains </w:t>
      </w:r>
      <w:r w:rsidR="00F221D6" w:rsidRPr="00F76A80">
        <w:rPr>
          <w:rFonts w:eastAsia="Calibri" w:cs="Calibri"/>
          <w:spacing w:val="1"/>
        </w:rPr>
        <w:t xml:space="preserve">private commercial </w:t>
      </w:r>
      <w:r w:rsidRPr="00F76A80">
        <w:rPr>
          <w:rFonts w:eastAsia="Calibri" w:cs="Calibri"/>
          <w:spacing w:val="1"/>
        </w:rPr>
        <w:t xml:space="preserve">information, being information </w:t>
      </w:r>
      <w:r w:rsidR="00F221D6" w:rsidRPr="00F76A80">
        <w:rPr>
          <w:rFonts w:eastAsia="Calibri" w:cs="Calibri"/>
          <w:spacing w:val="1"/>
        </w:rPr>
        <w:t xml:space="preserve">provided by a business, commercial or financial undertaking </w:t>
      </w:r>
      <w:r w:rsidRPr="00F76A80">
        <w:rPr>
          <w:rFonts w:eastAsia="Calibri" w:cs="Calibri"/>
          <w:spacing w:val="1"/>
        </w:rPr>
        <w:t>that</w:t>
      </w:r>
      <w:r w:rsidR="006342DF">
        <w:rPr>
          <w:rFonts w:eastAsia="Calibri" w:cs="Calibri"/>
          <w:spacing w:val="1"/>
        </w:rPr>
        <w:t>:</w:t>
      </w:r>
    </w:p>
    <w:p w14:paraId="39FBC248" w14:textId="77777777" w:rsidR="00F76A80" w:rsidRDefault="00CD2968" w:rsidP="000134E6">
      <w:pPr>
        <w:pStyle w:val="ListParagraph"/>
        <w:numPr>
          <w:ilvl w:val="0"/>
          <w:numId w:val="65"/>
        </w:numPr>
        <w:ind w:left="714" w:hanging="357"/>
        <w:rPr>
          <w:rFonts w:eastAsia="Calibri" w:cs="Calibri"/>
          <w:spacing w:val="1"/>
        </w:rPr>
      </w:pPr>
      <w:r w:rsidRPr="00F76A80">
        <w:rPr>
          <w:rFonts w:eastAsia="Calibri" w:cs="Calibri"/>
          <w:spacing w:val="1"/>
        </w:rPr>
        <w:t>relates to trade secrets; or</w:t>
      </w:r>
    </w:p>
    <w:p w14:paraId="0A591CF3" w14:textId="77777777" w:rsidR="1F7CB2AA" w:rsidRPr="00F76A80" w:rsidRDefault="00CD2968" w:rsidP="000134E6">
      <w:pPr>
        <w:pStyle w:val="ListParagraph"/>
        <w:numPr>
          <w:ilvl w:val="0"/>
          <w:numId w:val="65"/>
        </w:numPr>
        <w:ind w:left="714" w:hanging="357"/>
        <w:rPr>
          <w:rFonts w:eastAsia="Calibri" w:cs="Calibri"/>
          <w:spacing w:val="1"/>
        </w:rPr>
      </w:pPr>
      <w:r w:rsidRPr="00F76A80">
        <w:rPr>
          <w:rFonts w:eastAsia="Calibri" w:cs="Calibri"/>
          <w:spacing w:val="1"/>
        </w:rPr>
        <w:t>if released, would unreasonably expose the business, commercial or financial undertaking to disadvantage.</w:t>
      </w:r>
    </w:p>
    <w:p w14:paraId="17B8531F" w14:textId="77777777" w:rsidR="00EF0D9A" w:rsidRDefault="00CD2968" w:rsidP="00EF0D9A">
      <w:pPr>
        <w:pStyle w:val="Heading1"/>
      </w:pPr>
      <w:r>
        <w:t>Executive Summary</w:t>
      </w:r>
    </w:p>
    <w:p w14:paraId="1559929F" w14:textId="77777777" w:rsidR="00862C62" w:rsidRPr="00494858" w:rsidRDefault="00CD2968" w:rsidP="009E3CA1">
      <w:pPr>
        <w:rPr>
          <w:rFonts w:eastAsia="Calibri" w:cs="Calibri"/>
          <w:spacing w:val="1"/>
        </w:rPr>
      </w:pPr>
      <w:r w:rsidRPr="00160045">
        <w:rPr>
          <w:rFonts w:eastAsia="Calibri" w:cs="Calibri"/>
        </w:rPr>
        <w:t>It is</w:t>
      </w:r>
      <w:r w:rsidRPr="00160045">
        <w:rPr>
          <w:rFonts w:eastAsia="Calibri" w:cs="Calibri"/>
          <w:spacing w:val="1"/>
        </w:rPr>
        <w:t xml:space="preserve"> p</w:t>
      </w:r>
      <w:r w:rsidRPr="00160045">
        <w:rPr>
          <w:rFonts w:eastAsia="Calibri" w:cs="Calibri"/>
          <w:spacing w:val="-2"/>
        </w:rPr>
        <w:t>r</w:t>
      </w:r>
      <w:r w:rsidRPr="00160045">
        <w:rPr>
          <w:rFonts w:eastAsia="Calibri" w:cs="Calibri"/>
          <w:spacing w:val="1"/>
        </w:rPr>
        <w:t>op</w:t>
      </w:r>
      <w:r w:rsidRPr="00160045">
        <w:rPr>
          <w:rFonts w:eastAsia="Calibri" w:cs="Calibri"/>
          <w:spacing w:val="-2"/>
        </w:rPr>
        <w:t>o</w:t>
      </w:r>
      <w:r w:rsidRPr="00160045">
        <w:rPr>
          <w:rFonts w:eastAsia="Calibri" w:cs="Calibri"/>
        </w:rPr>
        <w:t>s</w:t>
      </w:r>
      <w:r w:rsidRPr="00160045">
        <w:rPr>
          <w:rFonts w:eastAsia="Calibri" w:cs="Calibri"/>
          <w:spacing w:val="1"/>
        </w:rPr>
        <w:t>e</w:t>
      </w:r>
      <w:r w:rsidRPr="00160045">
        <w:rPr>
          <w:rFonts w:eastAsia="Calibri" w:cs="Calibri"/>
        </w:rPr>
        <w:t xml:space="preserve">d </w:t>
      </w:r>
      <w:r w:rsidRPr="00160045">
        <w:rPr>
          <w:rFonts w:eastAsia="Calibri" w:cs="Calibri"/>
          <w:spacing w:val="1"/>
        </w:rPr>
        <w:t>t</w:t>
      </w:r>
      <w:r w:rsidRPr="00160045">
        <w:rPr>
          <w:rFonts w:eastAsia="Calibri" w:cs="Calibri"/>
          <w:spacing w:val="-1"/>
        </w:rPr>
        <w:t>h</w:t>
      </w:r>
      <w:r w:rsidRPr="00160045">
        <w:rPr>
          <w:rFonts w:eastAsia="Calibri" w:cs="Calibri"/>
        </w:rPr>
        <w:t xml:space="preserve">at </w:t>
      </w:r>
      <w:r w:rsidRPr="00160045">
        <w:rPr>
          <w:rFonts w:eastAsia="Calibri" w:cs="Calibri"/>
          <w:spacing w:val="2"/>
        </w:rPr>
        <w:t>c</w:t>
      </w:r>
      <w:r w:rsidRPr="00160045">
        <w:rPr>
          <w:rFonts w:eastAsia="Calibri" w:cs="Calibri"/>
          <w:spacing w:val="-2"/>
        </w:rPr>
        <w:t>o</w:t>
      </w:r>
      <w:r w:rsidRPr="00160045">
        <w:rPr>
          <w:rFonts w:eastAsia="Calibri" w:cs="Calibri"/>
          <w:spacing w:val="1"/>
        </w:rPr>
        <w:t>n</w:t>
      </w:r>
      <w:r w:rsidRPr="00160045">
        <w:rPr>
          <w:rFonts w:eastAsia="Calibri" w:cs="Calibri"/>
          <w:spacing w:val="-1"/>
        </w:rPr>
        <w:t>t</w:t>
      </w:r>
      <w:r w:rsidRPr="00160045">
        <w:rPr>
          <w:rFonts w:eastAsia="Calibri" w:cs="Calibri"/>
        </w:rPr>
        <w:t>ract</w:t>
      </w:r>
      <w:r w:rsidRPr="00160045">
        <w:rPr>
          <w:rFonts w:eastAsia="Calibri" w:cs="Calibri"/>
          <w:spacing w:val="2"/>
        </w:rPr>
        <w:t xml:space="preserve"> </w:t>
      </w:r>
      <w:r w:rsidRPr="00160045">
        <w:rPr>
          <w:rFonts w:eastAsia="Calibri" w:cs="Calibri"/>
          <w:spacing w:val="-1"/>
        </w:rPr>
        <w:t>n</w:t>
      </w:r>
      <w:r w:rsidRPr="00160045">
        <w:rPr>
          <w:rFonts w:eastAsia="Calibri" w:cs="Calibri"/>
          <w:spacing w:val="1"/>
        </w:rPr>
        <w:t>u</w:t>
      </w:r>
      <w:r w:rsidRPr="00160045">
        <w:rPr>
          <w:rFonts w:eastAsia="Calibri" w:cs="Calibri"/>
        </w:rPr>
        <w:t>m</w:t>
      </w:r>
      <w:r w:rsidRPr="00160045">
        <w:rPr>
          <w:rFonts w:eastAsia="Calibri" w:cs="Calibri"/>
          <w:spacing w:val="-1"/>
        </w:rPr>
        <w:t>b</w:t>
      </w:r>
      <w:r w:rsidRPr="00160045">
        <w:rPr>
          <w:rFonts w:eastAsia="Calibri" w:cs="Calibri"/>
          <w:spacing w:val="1"/>
        </w:rPr>
        <w:t>e</w:t>
      </w:r>
      <w:r w:rsidRPr="00160045">
        <w:rPr>
          <w:rFonts w:eastAsia="Calibri" w:cs="Calibri"/>
        </w:rPr>
        <w:t>r</w:t>
      </w:r>
      <w:r w:rsidRPr="00160045">
        <w:rPr>
          <w:rFonts w:eastAsia="Calibri" w:cs="Calibri"/>
          <w:spacing w:val="-1"/>
        </w:rPr>
        <w:t xml:space="preserve"> </w:t>
      </w:r>
      <w:r w:rsidRPr="00160045">
        <w:rPr>
          <w:rFonts w:eastAsia="Calibri" w:cs="Calibri"/>
          <w:spacing w:val="1"/>
        </w:rPr>
        <w:t>20</w:t>
      </w:r>
      <w:r w:rsidRPr="00160045">
        <w:rPr>
          <w:rFonts w:eastAsia="Calibri" w:cs="Calibri"/>
          <w:spacing w:val="-1"/>
        </w:rPr>
        <w:t>1</w:t>
      </w:r>
      <w:r w:rsidRPr="00160045">
        <w:rPr>
          <w:rFonts w:eastAsia="Calibri" w:cs="Calibri"/>
          <w:spacing w:val="1"/>
        </w:rPr>
        <w:t>8-</w:t>
      </w:r>
      <w:r w:rsidRPr="00160045">
        <w:rPr>
          <w:rFonts w:eastAsia="Calibri" w:cs="Calibri"/>
          <w:spacing w:val="-1"/>
        </w:rPr>
        <w:t>5</w:t>
      </w:r>
      <w:r w:rsidRPr="00160045">
        <w:rPr>
          <w:rFonts w:eastAsia="Calibri" w:cs="Calibri"/>
        </w:rPr>
        <w:t>8</w:t>
      </w:r>
      <w:r w:rsidRPr="00160045">
        <w:rPr>
          <w:rFonts w:eastAsia="Calibri" w:cs="Calibri"/>
          <w:spacing w:val="2"/>
        </w:rPr>
        <w:t xml:space="preserve"> </w:t>
      </w:r>
      <w:r w:rsidRPr="00160045">
        <w:rPr>
          <w:rFonts w:eastAsia="Calibri" w:cs="Calibri"/>
          <w:spacing w:val="-1"/>
        </w:rPr>
        <w:t>f</w:t>
      </w:r>
      <w:r w:rsidRPr="00160045">
        <w:rPr>
          <w:rFonts w:eastAsia="Calibri" w:cs="Calibri"/>
          <w:spacing w:val="1"/>
        </w:rPr>
        <w:t>o</w:t>
      </w:r>
      <w:r w:rsidRPr="00160045">
        <w:rPr>
          <w:rFonts w:eastAsia="Calibri" w:cs="Calibri"/>
        </w:rPr>
        <w:t>r</w:t>
      </w:r>
      <w:r w:rsidRPr="00160045">
        <w:rPr>
          <w:rFonts w:eastAsia="Calibri" w:cs="Calibri"/>
          <w:spacing w:val="-1"/>
        </w:rPr>
        <w:t xml:space="preserve"> </w:t>
      </w:r>
      <w:r w:rsidRPr="00160045">
        <w:rPr>
          <w:rFonts w:eastAsia="Calibri" w:cs="Calibri"/>
          <w:spacing w:val="2"/>
        </w:rPr>
        <w:t>C</w:t>
      </w:r>
      <w:r w:rsidRPr="00160045">
        <w:rPr>
          <w:rFonts w:eastAsia="Calibri" w:cs="Calibri"/>
        </w:rPr>
        <w:t>l</w:t>
      </w:r>
      <w:r w:rsidRPr="00160045">
        <w:rPr>
          <w:rFonts w:eastAsia="Calibri" w:cs="Calibri"/>
          <w:spacing w:val="-2"/>
        </w:rPr>
        <w:t>o</w:t>
      </w:r>
      <w:r w:rsidRPr="00160045">
        <w:rPr>
          <w:rFonts w:eastAsia="Calibri" w:cs="Calibri"/>
          <w:spacing w:val="1"/>
        </w:rPr>
        <w:t>u</w:t>
      </w:r>
      <w:r w:rsidRPr="00160045">
        <w:rPr>
          <w:rFonts w:eastAsia="Calibri" w:cs="Calibri"/>
        </w:rPr>
        <w:t>d I</w:t>
      </w:r>
      <w:r w:rsidRPr="00160045">
        <w:rPr>
          <w:rFonts w:eastAsia="Calibri" w:cs="Calibri"/>
          <w:spacing w:val="1"/>
        </w:rPr>
        <w:t>n</w:t>
      </w:r>
      <w:r w:rsidRPr="00160045">
        <w:rPr>
          <w:rFonts w:eastAsia="Calibri" w:cs="Calibri"/>
          <w:spacing w:val="-1"/>
        </w:rPr>
        <w:t>f</w:t>
      </w:r>
      <w:r w:rsidRPr="00160045">
        <w:rPr>
          <w:rFonts w:eastAsia="Calibri" w:cs="Calibri"/>
        </w:rPr>
        <w:t>ras</w:t>
      </w:r>
      <w:r w:rsidRPr="00160045">
        <w:rPr>
          <w:rFonts w:eastAsia="Calibri" w:cs="Calibri"/>
          <w:spacing w:val="1"/>
        </w:rPr>
        <w:t>t</w:t>
      </w:r>
      <w:r w:rsidRPr="00160045">
        <w:rPr>
          <w:rFonts w:eastAsia="Calibri" w:cs="Calibri"/>
        </w:rPr>
        <w:t>r</w:t>
      </w:r>
      <w:r w:rsidRPr="00160045">
        <w:rPr>
          <w:rFonts w:eastAsia="Calibri" w:cs="Calibri"/>
          <w:spacing w:val="-1"/>
        </w:rPr>
        <w:t>u</w:t>
      </w:r>
      <w:r w:rsidRPr="00160045">
        <w:rPr>
          <w:rFonts w:eastAsia="Calibri" w:cs="Calibri"/>
        </w:rPr>
        <w:t>c</w:t>
      </w:r>
      <w:r w:rsidRPr="00160045">
        <w:rPr>
          <w:rFonts w:eastAsia="Calibri" w:cs="Calibri"/>
          <w:spacing w:val="1"/>
        </w:rPr>
        <w:t>t</w:t>
      </w:r>
      <w:r w:rsidRPr="00160045">
        <w:rPr>
          <w:rFonts w:eastAsia="Calibri" w:cs="Calibri"/>
          <w:spacing w:val="-1"/>
        </w:rPr>
        <w:t>u</w:t>
      </w:r>
      <w:r w:rsidRPr="00160045">
        <w:rPr>
          <w:rFonts w:eastAsia="Calibri" w:cs="Calibri"/>
        </w:rPr>
        <w:t>re</w:t>
      </w:r>
      <w:r w:rsidRPr="00160045">
        <w:rPr>
          <w:rFonts w:eastAsia="Calibri" w:cs="Calibri"/>
          <w:spacing w:val="2"/>
        </w:rPr>
        <w:t xml:space="preserve"> </w:t>
      </w:r>
      <w:r w:rsidRPr="00160045">
        <w:rPr>
          <w:rFonts w:eastAsia="Calibri" w:cs="Calibri"/>
        </w:rPr>
        <w:t>S</w:t>
      </w:r>
      <w:r w:rsidRPr="00160045">
        <w:rPr>
          <w:rFonts w:eastAsia="Calibri" w:cs="Calibri"/>
          <w:spacing w:val="-2"/>
        </w:rPr>
        <w:t>e</w:t>
      </w:r>
      <w:r w:rsidRPr="00160045">
        <w:rPr>
          <w:rFonts w:eastAsia="Calibri" w:cs="Calibri"/>
        </w:rPr>
        <w:t>rvi</w:t>
      </w:r>
      <w:r w:rsidRPr="00160045">
        <w:rPr>
          <w:rFonts w:eastAsia="Calibri" w:cs="Calibri"/>
          <w:spacing w:val="2"/>
        </w:rPr>
        <w:t>c</w:t>
      </w:r>
      <w:r w:rsidRPr="00160045">
        <w:rPr>
          <w:rFonts w:eastAsia="Calibri" w:cs="Calibri"/>
          <w:spacing w:val="-2"/>
        </w:rPr>
        <w:t>e</w:t>
      </w:r>
      <w:r w:rsidRPr="00160045">
        <w:rPr>
          <w:rFonts w:eastAsia="Calibri" w:cs="Calibri"/>
        </w:rPr>
        <w:t>s</w:t>
      </w:r>
      <w:r w:rsidRPr="00160045">
        <w:rPr>
          <w:rFonts w:eastAsia="Calibri" w:cs="Calibri"/>
          <w:spacing w:val="1"/>
        </w:rPr>
        <w:t xml:space="preserve"> </w:t>
      </w:r>
      <w:r w:rsidRPr="00160045">
        <w:rPr>
          <w:rFonts w:eastAsia="Calibri" w:cs="Calibri"/>
        </w:rPr>
        <w:t>is</w:t>
      </w:r>
      <w:r w:rsidRPr="00160045">
        <w:rPr>
          <w:rFonts w:eastAsia="Calibri" w:cs="Calibri"/>
          <w:spacing w:val="1"/>
        </w:rPr>
        <w:t xml:space="preserve"> </w:t>
      </w:r>
      <w:r w:rsidRPr="00160045">
        <w:rPr>
          <w:rFonts w:eastAsia="Calibri" w:cs="Calibri"/>
        </w:rPr>
        <w:t>vari</w:t>
      </w:r>
      <w:r w:rsidRPr="00160045">
        <w:rPr>
          <w:rFonts w:eastAsia="Calibri" w:cs="Calibri"/>
          <w:spacing w:val="-2"/>
        </w:rPr>
        <w:t>e</w:t>
      </w:r>
      <w:r w:rsidRPr="00160045">
        <w:rPr>
          <w:rFonts w:eastAsia="Calibri" w:cs="Calibri"/>
        </w:rPr>
        <w:t xml:space="preserve">d </w:t>
      </w:r>
      <w:r w:rsidRPr="00160045">
        <w:rPr>
          <w:rFonts w:eastAsia="Calibri" w:cs="Calibri"/>
          <w:spacing w:val="1"/>
        </w:rPr>
        <w:t>t</w:t>
      </w:r>
      <w:r w:rsidRPr="00160045">
        <w:rPr>
          <w:rFonts w:eastAsia="Calibri" w:cs="Calibri"/>
        </w:rPr>
        <w:t>o</w:t>
      </w:r>
      <w:r w:rsidRPr="00160045">
        <w:rPr>
          <w:rFonts w:eastAsia="Calibri" w:cs="Calibri"/>
          <w:spacing w:val="-1"/>
        </w:rPr>
        <w:t xml:space="preserve"> </w:t>
      </w:r>
      <w:r w:rsidRPr="00160045">
        <w:rPr>
          <w:rFonts w:eastAsia="Calibri" w:cs="Calibri"/>
        </w:rPr>
        <w:t>s</w:t>
      </w:r>
      <w:r w:rsidRPr="00160045">
        <w:rPr>
          <w:rFonts w:eastAsia="Calibri" w:cs="Calibri"/>
          <w:spacing w:val="-1"/>
        </w:rPr>
        <w:t>u</w:t>
      </w:r>
      <w:r w:rsidRPr="00160045">
        <w:rPr>
          <w:rFonts w:eastAsia="Calibri" w:cs="Calibri"/>
        </w:rPr>
        <w:t>it</w:t>
      </w:r>
      <w:r w:rsidRPr="00160045">
        <w:rPr>
          <w:rFonts w:eastAsia="Calibri" w:cs="Calibri"/>
          <w:spacing w:val="2"/>
        </w:rPr>
        <w:t xml:space="preserve"> </w:t>
      </w:r>
      <w:r w:rsidRPr="00160045">
        <w:rPr>
          <w:rFonts w:eastAsia="Calibri" w:cs="Calibri"/>
          <w:spacing w:val="-2"/>
        </w:rPr>
        <w:t>o</w:t>
      </w:r>
      <w:r w:rsidRPr="00160045">
        <w:rPr>
          <w:rFonts w:eastAsia="Calibri" w:cs="Calibri"/>
          <w:spacing w:val="1"/>
        </w:rPr>
        <w:t>pe</w:t>
      </w:r>
      <w:r w:rsidRPr="00160045">
        <w:rPr>
          <w:rFonts w:eastAsia="Calibri" w:cs="Calibri"/>
          <w:spacing w:val="-2"/>
        </w:rPr>
        <w:t>r</w:t>
      </w:r>
      <w:r w:rsidRPr="00160045">
        <w:rPr>
          <w:rFonts w:eastAsia="Calibri" w:cs="Calibri"/>
        </w:rPr>
        <w:t>a</w:t>
      </w:r>
      <w:r w:rsidRPr="00160045">
        <w:rPr>
          <w:rFonts w:eastAsia="Calibri" w:cs="Calibri"/>
          <w:spacing w:val="1"/>
        </w:rPr>
        <w:t>t</w:t>
      </w:r>
      <w:r w:rsidRPr="00160045">
        <w:rPr>
          <w:rFonts w:eastAsia="Calibri" w:cs="Calibri"/>
        </w:rPr>
        <w:t>i</w:t>
      </w:r>
      <w:r w:rsidRPr="00160045">
        <w:rPr>
          <w:rFonts w:eastAsia="Calibri" w:cs="Calibri"/>
          <w:spacing w:val="1"/>
        </w:rPr>
        <w:t>o</w:t>
      </w:r>
      <w:r w:rsidRPr="00160045">
        <w:rPr>
          <w:rFonts w:eastAsia="Calibri" w:cs="Calibri"/>
          <w:spacing w:val="-1"/>
        </w:rPr>
        <w:t>n</w:t>
      </w:r>
      <w:r w:rsidRPr="00160045">
        <w:rPr>
          <w:rFonts w:eastAsia="Calibri" w:cs="Calibri"/>
        </w:rPr>
        <w:t>al</w:t>
      </w:r>
      <w:r w:rsidRPr="00160045">
        <w:rPr>
          <w:rFonts w:eastAsia="Calibri" w:cs="Calibri"/>
          <w:spacing w:val="-1"/>
        </w:rPr>
        <w:t xml:space="preserve"> </w:t>
      </w:r>
      <w:r w:rsidRPr="00494858">
        <w:rPr>
          <w:rFonts w:eastAsia="Calibri" w:cs="Calibri"/>
          <w:spacing w:val="1"/>
        </w:rPr>
        <w:t>r</w:t>
      </w:r>
      <w:r w:rsidRPr="00160045">
        <w:rPr>
          <w:rFonts w:eastAsia="Calibri" w:cs="Calibri"/>
          <w:spacing w:val="1"/>
        </w:rPr>
        <w:t>eq</w:t>
      </w:r>
      <w:r w:rsidRPr="00494858">
        <w:rPr>
          <w:rFonts w:eastAsia="Calibri" w:cs="Calibri"/>
          <w:spacing w:val="1"/>
        </w:rPr>
        <w:t>uir</w:t>
      </w:r>
      <w:r w:rsidRPr="00160045">
        <w:rPr>
          <w:rFonts w:eastAsia="Calibri" w:cs="Calibri"/>
          <w:spacing w:val="1"/>
        </w:rPr>
        <w:t>e</w:t>
      </w:r>
      <w:r w:rsidRPr="00494858">
        <w:rPr>
          <w:rFonts w:eastAsia="Calibri" w:cs="Calibri"/>
          <w:spacing w:val="1"/>
        </w:rPr>
        <w:t>me</w:t>
      </w:r>
      <w:r w:rsidRPr="00160045">
        <w:rPr>
          <w:rFonts w:eastAsia="Calibri" w:cs="Calibri"/>
          <w:spacing w:val="1"/>
        </w:rPr>
        <w:t>n</w:t>
      </w:r>
      <w:r w:rsidRPr="00494858">
        <w:rPr>
          <w:rFonts w:eastAsia="Calibri" w:cs="Calibri"/>
          <w:spacing w:val="1"/>
        </w:rPr>
        <w:t>ts</w:t>
      </w:r>
      <w:r w:rsidR="00096465" w:rsidRPr="00494858">
        <w:rPr>
          <w:rFonts w:eastAsia="Calibri" w:cs="Calibri"/>
          <w:spacing w:val="1"/>
        </w:rPr>
        <w:t>.</w:t>
      </w:r>
      <w:r w:rsidR="0596B57C" w:rsidRPr="00494858">
        <w:rPr>
          <w:rFonts w:eastAsia="Calibri" w:cs="Calibri"/>
          <w:spacing w:val="1"/>
        </w:rPr>
        <w:t xml:space="preserve"> </w:t>
      </w:r>
      <w:r w:rsidR="001A78B0" w:rsidRPr="00494858">
        <w:rPr>
          <w:rFonts w:eastAsia="Calibri" w:cs="Calibri"/>
          <w:spacing w:val="1"/>
        </w:rPr>
        <w:t xml:space="preserve"> </w:t>
      </w:r>
      <w:r w:rsidR="2CE34054" w:rsidRPr="00494858">
        <w:rPr>
          <w:rFonts w:eastAsia="Calibri" w:cs="Calibri"/>
          <w:spacing w:val="1"/>
        </w:rPr>
        <w:t xml:space="preserve">Cloud Infrastructure Services </w:t>
      </w:r>
      <w:r w:rsidR="0596B57C" w:rsidRPr="00494858">
        <w:rPr>
          <w:rFonts w:eastAsia="Calibri" w:cs="Calibri"/>
          <w:spacing w:val="1"/>
        </w:rPr>
        <w:t>is a cloud computing model that provides on-demand access to computing resources such as servers, storage, networking,</w:t>
      </w:r>
      <w:r w:rsidR="5261E3E2" w:rsidRPr="00494858">
        <w:rPr>
          <w:rFonts w:eastAsia="Calibri" w:cs="Calibri"/>
          <w:spacing w:val="1"/>
        </w:rPr>
        <w:t xml:space="preserve"> data protection</w:t>
      </w:r>
      <w:r w:rsidR="0596B57C" w:rsidRPr="00494858">
        <w:rPr>
          <w:rFonts w:eastAsia="Calibri" w:cs="Calibri"/>
          <w:spacing w:val="1"/>
        </w:rPr>
        <w:t xml:space="preserve"> and virtualisation.</w:t>
      </w:r>
      <w:r w:rsidR="3AC17744" w:rsidRPr="00494858">
        <w:rPr>
          <w:rFonts w:eastAsia="Calibri" w:cs="Calibri"/>
          <w:spacing w:val="1"/>
        </w:rPr>
        <w:t xml:space="preserve"> </w:t>
      </w:r>
      <w:r w:rsidR="00494858">
        <w:rPr>
          <w:rFonts w:eastAsia="Calibri" w:cs="Calibri"/>
          <w:spacing w:val="1"/>
        </w:rPr>
        <w:t xml:space="preserve"> </w:t>
      </w:r>
      <w:r w:rsidR="3AC17744" w:rsidRPr="00494858">
        <w:rPr>
          <w:rFonts w:eastAsia="Calibri" w:cs="Calibri"/>
          <w:spacing w:val="1"/>
        </w:rPr>
        <w:t>This Cloud based services module has given C</w:t>
      </w:r>
      <w:r w:rsidR="337F0D08" w:rsidRPr="00494858">
        <w:rPr>
          <w:rFonts w:eastAsia="Calibri" w:cs="Calibri"/>
          <w:spacing w:val="1"/>
        </w:rPr>
        <w:t xml:space="preserve">ity </w:t>
      </w:r>
      <w:r w:rsidR="3AC17744" w:rsidRPr="00494858">
        <w:rPr>
          <w:rFonts w:eastAsia="Calibri" w:cs="Calibri"/>
          <w:spacing w:val="1"/>
        </w:rPr>
        <w:t>o</w:t>
      </w:r>
      <w:r w:rsidR="4AFD8773" w:rsidRPr="00494858">
        <w:rPr>
          <w:rFonts w:eastAsia="Calibri" w:cs="Calibri"/>
          <w:spacing w:val="1"/>
        </w:rPr>
        <w:t xml:space="preserve">f </w:t>
      </w:r>
      <w:r w:rsidR="3AC17744" w:rsidRPr="00494858">
        <w:rPr>
          <w:rFonts w:eastAsia="Calibri" w:cs="Calibri"/>
          <w:spacing w:val="1"/>
        </w:rPr>
        <w:t>W</w:t>
      </w:r>
      <w:r w:rsidR="27C89BD5" w:rsidRPr="00494858">
        <w:rPr>
          <w:rFonts w:eastAsia="Calibri" w:cs="Calibri"/>
          <w:spacing w:val="1"/>
        </w:rPr>
        <w:t>hittlesea</w:t>
      </w:r>
      <w:r w:rsidR="3AC17744" w:rsidRPr="00494858">
        <w:rPr>
          <w:rFonts w:eastAsia="Calibri" w:cs="Calibri"/>
          <w:spacing w:val="1"/>
        </w:rPr>
        <w:t xml:space="preserve"> competitive advantages by providing the most innovative technology available and improving not only council’s IT system availability, reliability, and performance but also the IT efficiency</w:t>
      </w:r>
      <w:r w:rsidR="001A78B0" w:rsidRPr="00494858">
        <w:rPr>
          <w:rFonts w:eastAsia="Calibri" w:cs="Calibri"/>
          <w:spacing w:val="1"/>
        </w:rPr>
        <w:t xml:space="preserve">.  </w:t>
      </w:r>
      <w:r w:rsidR="4463C44F" w:rsidRPr="00494858">
        <w:rPr>
          <w:rFonts w:eastAsia="Calibri" w:cs="Calibri"/>
          <w:spacing w:val="1"/>
        </w:rPr>
        <w:t xml:space="preserve">The contractor has demonstrated excellent performance </w:t>
      </w:r>
      <w:r w:rsidR="6FE4E80B" w:rsidRPr="00494858">
        <w:rPr>
          <w:rFonts w:eastAsia="Calibri" w:cs="Calibri"/>
          <w:spacing w:val="1"/>
        </w:rPr>
        <w:t>and co-operation with C</w:t>
      </w:r>
      <w:r w:rsidR="0E3899B0" w:rsidRPr="00494858">
        <w:rPr>
          <w:rFonts w:eastAsia="Calibri" w:cs="Calibri"/>
          <w:spacing w:val="1"/>
        </w:rPr>
        <w:t>ity of Whittlesea</w:t>
      </w:r>
      <w:r w:rsidR="6FE4E80B" w:rsidRPr="00494858">
        <w:rPr>
          <w:rFonts w:eastAsia="Calibri" w:cs="Calibri"/>
          <w:spacing w:val="1"/>
        </w:rPr>
        <w:t xml:space="preserve"> while keeping</w:t>
      </w:r>
      <w:r w:rsidR="4463C44F" w:rsidRPr="00494858">
        <w:rPr>
          <w:rFonts w:eastAsia="Calibri" w:cs="Calibri"/>
          <w:spacing w:val="1"/>
        </w:rPr>
        <w:t xml:space="preserve"> competitive pricing</w:t>
      </w:r>
      <w:r w:rsidR="2BDBD5AA" w:rsidRPr="00494858">
        <w:rPr>
          <w:rFonts w:eastAsia="Calibri" w:cs="Calibri"/>
          <w:spacing w:val="1"/>
        </w:rPr>
        <w:t xml:space="preserve"> since the induction of the contract.</w:t>
      </w:r>
    </w:p>
    <w:p w14:paraId="285AA6BE" w14:textId="77777777" w:rsidR="004E56C0" w:rsidRDefault="00CD2968" w:rsidP="004E56C0">
      <w:pPr>
        <w:pStyle w:val="Heading1"/>
      </w:pPr>
      <w:r>
        <w:t>Officers’ Recommendation</w:t>
      </w:r>
    </w:p>
    <w:p w14:paraId="38BB9DB7" w14:textId="77777777" w:rsidR="00146B93" w:rsidRPr="00146B93" w:rsidRDefault="00CD2968" w:rsidP="009E3CA1">
      <w:pPr>
        <w:pStyle w:val="paragraph"/>
        <w:spacing w:before="0" w:beforeAutospacing="0" w:after="0" w:afterAutospacing="0" w:line="276" w:lineRule="auto"/>
        <w:textAlignment w:val="baseline"/>
        <w:rPr>
          <w:rFonts w:ascii="Calibri" w:hAnsi="Calibri" w:cs="Calibri"/>
        </w:rPr>
      </w:pPr>
      <w:r w:rsidRPr="00146B93">
        <w:rPr>
          <w:rStyle w:val="normaltextrun"/>
          <w:rFonts w:ascii="Calibri" w:hAnsi="Calibri" w:cs="Calibri"/>
          <w:b/>
          <w:bCs/>
          <w:color w:val="000000"/>
        </w:rPr>
        <w:t>T</w:t>
      </w:r>
      <w:r w:rsidR="000D406A">
        <w:rPr>
          <w:rStyle w:val="normaltextrun"/>
          <w:rFonts w:ascii="Calibri" w:hAnsi="Calibri" w:cs="Calibri"/>
          <w:b/>
          <w:bCs/>
          <w:color w:val="000000"/>
        </w:rPr>
        <w:t>HAT</w:t>
      </w:r>
      <w:r w:rsidRPr="00146B93">
        <w:rPr>
          <w:rStyle w:val="normaltextrun"/>
          <w:rFonts w:ascii="Calibri" w:hAnsi="Calibri" w:cs="Calibri"/>
          <w:b/>
          <w:bCs/>
          <w:color w:val="000000"/>
        </w:rPr>
        <w:t xml:space="preserve"> Council:</w:t>
      </w:r>
    </w:p>
    <w:p w14:paraId="109E5564" w14:textId="77777777" w:rsidR="00146B93" w:rsidRPr="00146B93" w:rsidRDefault="00CD2968" w:rsidP="009E3CA1">
      <w:pPr>
        <w:pStyle w:val="paragraph"/>
        <w:numPr>
          <w:ilvl w:val="0"/>
          <w:numId w:val="66"/>
        </w:numPr>
        <w:spacing w:before="0" w:beforeAutospacing="0" w:after="0" w:afterAutospacing="0" w:line="276" w:lineRule="auto"/>
        <w:ind w:left="714" w:hanging="357"/>
        <w:textAlignment w:val="baseline"/>
        <w:rPr>
          <w:rFonts w:ascii="Calibri" w:hAnsi="Calibri" w:cs="Calibri"/>
          <w:b/>
          <w:bCs/>
        </w:rPr>
      </w:pPr>
      <w:r w:rsidRPr="00146B93">
        <w:rPr>
          <w:rStyle w:val="normaltextrun"/>
          <w:rFonts w:ascii="Calibri" w:hAnsi="Calibri" w:cs="Calibri"/>
          <w:b/>
          <w:bCs/>
          <w:color w:val="000000"/>
        </w:rPr>
        <w:t xml:space="preserve">Resolve to extend the contract with </w:t>
      </w:r>
      <w:r w:rsidRPr="00146B93">
        <w:rPr>
          <w:rStyle w:val="normaltextrun"/>
          <w:rFonts w:ascii="Calibri" w:hAnsi="Calibri" w:cs="Calibri"/>
          <w:b/>
          <w:bCs/>
        </w:rPr>
        <w:t xml:space="preserve">Thomas Duryea Logicalis Pty Ltd (TDL) for a two year period ending 27 February 2027 at a cost of $1,080,000 (ex GST) bringing the cumulative value to </w:t>
      </w:r>
      <w:r w:rsidRPr="00146B93">
        <w:rPr>
          <w:rStyle w:val="normaltextrun"/>
          <w:rFonts w:ascii="Calibri" w:hAnsi="Calibri" w:cs="Calibri"/>
          <w:b/>
          <w:bCs/>
          <w:color w:val="000000"/>
        </w:rPr>
        <w:t>$3,897,442.41 (ex GST).</w:t>
      </w:r>
    </w:p>
    <w:p w14:paraId="253EA3FD" w14:textId="77777777" w:rsidR="00146B93" w:rsidRPr="00146B93" w:rsidRDefault="00CD2968" w:rsidP="009E3CA1">
      <w:pPr>
        <w:pStyle w:val="paragraph"/>
        <w:numPr>
          <w:ilvl w:val="0"/>
          <w:numId w:val="67"/>
        </w:numPr>
        <w:spacing w:before="0" w:beforeAutospacing="0" w:after="0" w:afterAutospacing="0" w:line="276" w:lineRule="auto"/>
        <w:ind w:left="714" w:hanging="357"/>
        <w:textAlignment w:val="baseline"/>
        <w:rPr>
          <w:rStyle w:val="normaltextrun"/>
          <w:rFonts w:ascii="Calibri" w:hAnsi="Calibri" w:cs="Calibri"/>
          <w:b/>
          <w:bCs/>
        </w:rPr>
      </w:pPr>
      <w:r w:rsidRPr="00146B93">
        <w:rPr>
          <w:rStyle w:val="normaltextrun"/>
          <w:rFonts w:ascii="Calibri" w:hAnsi="Calibri" w:cs="Calibri"/>
          <w:b/>
          <w:bCs/>
        </w:rPr>
        <w:t>Note the contract has performed satisfactorily to date.</w:t>
      </w:r>
    </w:p>
    <w:p w14:paraId="6F25DF66" w14:textId="77777777" w:rsidR="00146B93" w:rsidRPr="00146B93" w:rsidRDefault="00CD2968" w:rsidP="009E3CA1">
      <w:pPr>
        <w:pStyle w:val="paragraph"/>
        <w:numPr>
          <w:ilvl w:val="0"/>
          <w:numId w:val="67"/>
        </w:numPr>
        <w:spacing w:before="0" w:beforeAutospacing="0" w:after="0" w:afterAutospacing="0" w:line="276" w:lineRule="auto"/>
        <w:ind w:left="714" w:hanging="357"/>
        <w:textAlignment w:val="baseline"/>
        <w:rPr>
          <w:rStyle w:val="normaltextrun"/>
          <w:rFonts w:ascii="Calibri" w:hAnsi="Calibri" w:cs="Calibri"/>
          <w:b/>
          <w:bCs/>
        </w:rPr>
      </w:pPr>
      <w:r w:rsidRPr="00146B93">
        <w:rPr>
          <w:rStyle w:val="normaltextrun"/>
          <w:rFonts w:ascii="Calibri" w:hAnsi="Calibri" w:cs="Calibri"/>
          <w:b/>
          <w:bCs/>
        </w:rPr>
        <w:t>Note budget is available within the current operating budget.</w:t>
      </w:r>
    </w:p>
    <w:p w14:paraId="1AF838A1" w14:textId="77777777" w:rsidR="00B047DE" w:rsidRDefault="00CD2968">
      <w:pPr>
        <w:spacing w:line="240" w:lineRule="auto"/>
        <w:rPr>
          <w:b/>
          <w:color w:val="FFFFFF" w:themeColor="background1"/>
        </w:rPr>
      </w:pPr>
      <w:r>
        <w:br w:type="page"/>
      </w:r>
    </w:p>
    <w:p w14:paraId="3FA1339B" w14:textId="77777777" w:rsidR="009E3D2F" w:rsidRDefault="00CD2968" w:rsidP="009E3D2F">
      <w:pPr>
        <w:pStyle w:val="Heading1"/>
      </w:pPr>
      <w:r>
        <w:lastRenderedPageBreak/>
        <w:t>Background / Key Information</w:t>
      </w:r>
    </w:p>
    <w:p w14:paraId="2645A737" w14:textId="77777777" w:rsidR="0011149D" w:rsidRDefault="00CD2968" w:rsidP="009E3CA1">
      <w:pPr>
        <w:ind w:left="28" w:right="64"/>
        <w:rPr>
          <w:rFonts w:eastAsia="Calibri" w:cs="Calibri"/>
        </w:rPr>
      </w:pPr>
      <w:r>
        <w:rPr>
          <w:rFonts w:eastAsia="Calibri" w:cs="Calibri"/>
          <w:spacing w:val="1"/>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spacing w:val="-1"/>
        </w:rPr>
        <w:t>C</w:t>
      </w:r>
      <w:r>
        <w:rPr>
          <w:rFonts w:eastAsia="Calibri" w:cs="Calibri"/>
        </w:rPr>
        <w:t>l</w:t>
      </w:r>
      <w:r>
        <w:rPr>
          <w:rFonts w:eastAsia="Calibri" w:cs="Calibri"/>
          <w:spacing w:val="1"/>
        </w:rPr>
        <w:t>o</w:t>
      </w:r>
      <w:r>
        <w:rPr>
          <w:rFonts w:eastAsia="Calibri" w:cs="Calibri"/>
          <w:spacing w:val="-1"/>
        </w:rPr>
        <w:t>u</w:t>
      </w:r>
      <w:r>
        <w:rPr>
          <w:rFonts w:eastAsia="Calibri" w:cs="Calibri"/>
        </w:rPr>
        <w:t>d I</w:t>
      </w:r>
      <w:r>
        <w:rPr>
          <w:rFonts w:eastAsia="Calibri" w:cs="Calibri"/>
          <w:spacing w:val="1"/>
        </w:rPr>
        <w:t>nf</w:t>
      </w:r>
      <w:r>
        <w:rPr>
          <w:rFonts w:eastAsia="Calibri" w:cs="Calibri"/>
          <w:spacing w:val="-2"/>
        </w:rPr>
        <w:t>r</w:t>
      </w:r>
      <w:r>
        <w:rPr>
          <w:rFonts w:eastAsia="Calibri" w:cs="Calibri"/>
        </w:rPr>
        <w:t>as</w:t>
      </w:r>
      <w:r>
        <w:rPr>
          <w:rFonts w:eastAsia="Calibri" w:cs="Calibri"/>
          <w:spacing w:val="1"/>
        </w:rPr>
        <w:t>t</w:t>
      </w:r>
      <w:r>
        <w:rPr>
          <w:rFonts w:eastAsia="Calibri" w:cs="Calibri"/>
        </w:rPr>
        <w:t>r</w:t>
      </w:r>
      <w:r>
        <w:rPr>
          <w:rFonts w:eastAsia="Calibri" w:cs="Calibri"/>
          <w:spacing w:val="-1"/>
        </w:rPr>
        <w:t>u</w:t>
      </w:r>
      <w:r>
        <w:rPr>
          <w:rFonts w:eastAsia="Calibri" w:cs="Calibri"/>
          <w:spacing w:val="2"/>
        </w:rPr>
        <w:t>c</w:t>
      </w:r>
      <w:r>
        <w:rPr>
          <w:rFonts w:eastAsia="Calibri" w:cs="Calibri"/>
          <w:spacing w:val="-1"/>
        </w:rPr>
        <w:t>t</w:t>
      </w:r>
      <w:r>
        <w:rPr>
          <w:rFonts w:eastAsia="Calibri" w:cs="Calibri"/>
          <w:spacing w:val="1"/>
        </w:rPr>
        <w:t>u</w:t>
      </w:r>
      <w:r>
        <w:rPr>
          <w:rFonts w:eastAsia="Calibri" w:cs="Calibri"/>
          <w:spacing w:val="-2"/>
        </w:rPr>
        <w:t>r</w:t>
      </w:r>
      <w:r>
        <w:rPr>
          <w:rFonts w:eastAsia="Calibri" w:cs="Calibri"/>
        </w:rPr>
        <w:t>e</w:t>
      </w:r>
      <w:r>
        <w:rPr>
          <w:rFonts w:eastAsia="Calibri" w:cs="Calibri"/>
          <w:spacing w:val="2"/>
        </w:rPr>
        <w:t xml:space="preserve"> </w:t>
      </w:r>
      <w:r>
        <w:rPr>
          <w:rFonts w:eastAsia="Calibri" w:cs="Calibri"/>
        </w:rPr>
        <w:t>S</w:t>
      </w:r>
      <w:r>
        <w:rPr>
          <w:rFonts w:eastAsia="Calibri" w:cs="Calibri"/>
          <w:spacing w:val="1"/>
        </w:rPr>
        <w:t>e</w:t>
      </w:r>
      <w:r>
        <w:rPr>
          <w:rFonts w:eastAsia="Calibri" w:cs="Calibri"/>
          <w:spacing w:val="-2"/>
        </w:rPr>
        <w:t>r</w:t>
      </w:r>
      <w:r>
        <w:rPr>
          <w:rFonts w:eastAsia="Calibri" w:cs="Calibri"/>
          <w:spacing w:val="2"/>
        </w:rPr>
        <w:t>v</w:t>
      </w:r>
      <w:r>
        <w:rPr>
          <w:rFonts w:eastAsia="Calibri" w:cs="Calibri"/>
        </w:rPr>
        <w:t>ic</w:t>
      </w:r>
      <w:r>
        <w:rPr>
          <w:rFonts w:eastAsia="Calibri" w:cs="Calibri"/>
          <w:spacing w:val="1"/>
        </w:rPr>
        <w:t>e</w:t>
      </w:r>
      <w:r>
        <w:rPr>
          <w:rFonts w:eastAsia="Calibri" w:cs="Calibri"/>
        </w:rPr>
        <w:t>s</w:t>
      </w:r>
      <w:r>
        <w:rPr>
          <w:rFonts w:eastAsia="Calibri" w:cs="Calibri"/>
          <w:spacing w:val="-2"/>
        </w:rPr>
        <w:t xml:space="preserve"> </w:t>
      </w:r>
      <w:r>
        <w:rPr>
          <w:rFonts w:eastAsia="Calibri" w:cs="Calibri"/>
          <w:spacing w:val="2"/>
        </w:rPr>
        <w:t>c</w:t>
      </w:r>
      <w:r>
        <w:rPr>
          <w:rFonts w:eastAsia="Calibri" w:cs="Calibri"/>
          <w:spacing w:val="-2"/>
        </w:rPr>
        <w:t>o</w:t>
      </w:r>
      <w:r>
        <w:rPr>
          <w:rFonts w:eastAsia="Calibri" w:cs="Calibri"/>
          <w:spacing w:val="1"/>
        </w:rPr>
        <w:t>n</w:t>
      </w:r>
      <w:r>
        <w:rPr>
          <w:rFonts w:eastAsia="Calibri" w:cs="Calibri"/>
          <w:spacing w:val="-1"/>
        </w:rPr>
        <w:t>t</w:t>
      </w:r>
      <w:r>
        <w:rPr>
          <w:rFonts w:eastAsia="Calibri" w:cs="Calibri"/>
        </w:rPr>
        <w:t xml:space="preserve">ract </w:t>
      </w:r>
      <w:r>
        <w:rPr>
          <w:rFonts w:eastAsia="Calibri" w:cs="Calibri"/>
          <w:spacing w:val="1"/>
        </w:rPr>
        <w:t>w</w:t>
      </w:r>
      <w:r>
        <w:rPr>
          <w:rFonts w:eastAsia="Calibri" w:cs="Calibri"/>
        </w:rPr>
        <w:t>as</w:t>
      </w:r>
      <w:r>
        <w:rPr>
          <w:rFonts w:eastAsia="Calibri" w:cs="Calibri"/>
          <w:spacing w:val="1"/>
        </w:rPr>
        <w:t xml:space="preserve"> </w:t>
      </w:r>
      <w:r>
        <w:rPr>
          <w:rFonts w:eastAsia="Calibri" w:cs="Calibri"/>
        </w:rPr>
        <w:t>a</w:t>
      </w:r>
      <w:r>
        <w:rPr>
          <w:rFonts w:eastAsia="Calibri" w:cs="Calibri"/>
          <w:spacing w:val="-1"/>
        </w:rPr>
        <w:t>w</w:t>
      </w:r>
      <w:r>
        <w:rPr>
          <w:rFonts w:eastAsia="Calibri" w:cs="Calibri"/>
        </w:rPr>
        <w:t>ar</w:t>
      </w:r>
      <w:r>
        <w:rPr>
          <w:rFonts w:eastAsia="Calibri" w:cs="Calibri"/>
          <w:spacing w:val="-1"/>
        </w:rPr>
        <w:t>d</w:t>
      </w:r>
      <w:r>
        <w:rPr>
          <w:rFonts w:eastAsia="Calibri" w:cs="Calibri"/>
          <w:spacing w:val="1"/>
        </w:rPr>
        <w:t>e</w:t>
      </w:r>
      <w:r>
        <w:rPr>
          <w:rFonts w:eastAsia="Calibri" w:cs="Calibri"/>
        </w:rPr>
        <w:t xml:space="preserve">d </w:t>
      </w:r>
      <w:r>
        <w:rPr>
          <w:rFonts w:eastAsia="Calibri" w:cs="Calibri"/>
          <w:spacing w:val="1"/>
        </w:rPr>
        <w:t>t</w:t>
      </w:r>
      <w:r>
        <w:rPr>
          <w:rFonts w:eastAsia="Calibri" w:cs="Calibri"/>
        </w:rPr>
        <w:t>o</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spacing w:val="1"/>
        </w:rPr>
        <w:t>o</w:t>
      </w:r>
      <w:r>
        <w:rPr>
          <w:rFonts w:eastAsia="Calibri" w:cs="Calibri"/>
        </w:rPr>
        <w:t>mas</w:t>
      </w:r>
      <w:r>
        <w:rPr>
          <w:rFonts w:eastAsia="Calibri" w:cs="Calibri"/>
          <w:spacing w:val="1"/>
        </w:rPr>
        <w:t xml:space="preserve"> </w:t>
      </w:r>
      <w:r>
        <w:rPr>
          <w:rFonts w:eastAsia="Calibri" w:cs="Calibri"/>
          <w:spacing w:val="-1"/>
        </w:rPr>
        <w:t>D</w:t>
      </w:r>
      <w:r>
        <w:rPr>
          <w:rFonts w:eastAsia="Calibri" w:cs="Calibri"/>
          <w:spacing w:val="1"/>
        </w:rPr>
        <w:t>u</w:t>
      </w:r>
      <w:r>
        <w:rPr>
          <w:rFonts w:eastAsia="Calibri" w:cs="Calibri"/>
          <w:spacing w:val="-2"/>
        </w:rPr>
        <w:t>r</w:t>
      </w:r>
      <w:r>
        <w:rPr>
          <w:rFonts w:eastAsia="Calibri" w:cs="Calibri"/>
          <w:spacing w:val="2"/>
        </w:rPr>
        <w:t>y</w:t>
      </w:r>
      <w:r>
        <w:rPr>
          <w:rFonts w:eastAsia="Calibri" w:cs="Calibri"/>
          <w:spacing w:val="-2"/>
        </w:rPr>
        <w:t>e</w:t>
      </w:r>
      <w:r>
        <w:rPr>
          <w:rFonts w:eastAsia="Calibri" w:cs="Calibri"/>
        </w:rPr>
        <w:t>a</w:t>
      </w:r>
      <w:r>
        <w:rPr>
          <w:rFonts w:eastAsia="Calibri" w:cs="Calibri"/>
          <w:spacing w:val="1"/>
        </w:rPr>
        <w:t xml:space="preserve"> </w:t>
      </w:r>
      <w:r>
        <w:rPr>
          <w:rFonts w:eastAsia="Calibri" w:cs="Calibri"/>
        </w:rPr>
        <w:t>L</w:t>
      </w:r>
      <w:r>
        <w:rPr>
          <w:rFonts w:eastAsia="Calibri" w:cs="Calibri"/>
          <w:spacing w:val="1"/>
        </w:rPr>
        <w:t>o</w:t>
      </w:r>
      <w:r>
        <w:rPr>
          <w:rFonts w:eastAsia="Calibri" w:cs="Calibri"/>
        </w:rPr>
        <w:t>gicalis</w:t>
      </w:r>
      <w:r>
        <w:rPr>
          <w:rFonts w:eastAsia="Calibri" w:cs="Calibri"/>
          <w:spacing w:val="1"/>
        </w:rPr>
        <w:t xml:space="preserve"> </w:t>
      </w:r>
      <w:r>
        <w:rPr>
          <w:rFonts w:eastAsia="Calibri" w:cs="Calibri"/>
          <w:spacing w:val="-1"/>
        </w:rPr>
        <w:t>P</w:t>
      </w:r>
      <w:r>
        <w:rPr>
          <w:rFonts w:eastAsia="Calibri" w:cs="Calibri"/>
          <w:spacing w:val="1"/>
        </w:rPr>
        <w:t>t</w:t>
      </w:r>
      <w:r>
        <w:rPr>
          <w:rFonts w:eastAsia="Calibri" w:cs="Calibri"/>
        </w:rPr>
        <w:t>y L</w:t>
      </w:r>
      <w:r>
        <w:rPr>
          <w:rFonts w:eastAsia="Calibri" w:cs="Calibri"/>
          <w:spacing w:val="-1"/>
        </w:rPr>
        <w:t>t</w:t>
      </w:r>
      <w:r>
        <w:rPr>
          <w:rFonts w:eastAsia="Calibri" w:cs="Calibri"/>
          <w:spacing w:val="1"/>
        </w:rPr>
        <w:t>d</w:t>
      </w:r>
      <w:r>
        <w:rPr>
          <w:rFonts w:eastAsia="Calibri" w:cs="Calibri"/>
        </w:rPr>
        <w:t xml:space="preserve">. </w:t>
      </w:r>
      <w:r w:rsidR="758B4CB1">
        <w:rPr>
          <w:rFonts w:eastAsia="Calibri" w:cs="Calibri"/>
        </w:rPr>
        <w:t>Th</w:t>
      </w:r>
      <w:r w:rsidR="7F7D7E11">
        <w:rPr>
          <w:rFonts w:eastAsia="Calibri" w:cs="Calibri"/>
        </w:rPr>
        <w:t>e purpose of this contract is to host</w:t>
      </w:r>
      <w:r w:rsidR="3F17978C">
        <w:rPr>
          <w:rFonts w:eastAsia="Calibri" w:cs="Calibri"/>
        </w:rPr>
        <w:t xml:space="preserve"> the</w:t>
      </w:r>
      <w:r w:rsidR="7F7D7E11">
        <w:rPr>
          <w:rFonts w:eastAsia="Calibri" w:cs="Calibri"/>
        </w:rPr>
        <w:t xml:space="preserve"> Councils IT infrastructure,</w:t>
      </w:r>
      <w:r w:rsidR="0254D476">
        <w:rPr>
          <w:rFonts w:eastAsia="Calibri" w:cs="Calibri"/>
        </w:rPr>
        <w:t xml:space="preserve"> which includes backup and disaster recovery</w:t>
      </w:r>
      <w:r w:rsidR="5D01236C">
        <w:rPr>
          <w:rFonts w:eastAsia="Calibri" w:cs="Calibri"/>
        </w:rPr>
        <w:t xml:space="preserve"> services in a private data centre</w:t>
      </w:r>
      <w:r w:rsidR="0254D476">
        <w:rPr>
          <w:rFonts w:eastAsia="Calibri" w:cs="Calibri"/>
        </w:rPr>
        <w:t xml:space="preserve">. </w:t>
      </w:r>
      <w:r>
        <w:rPr>
          <w:rFonts w:eastAsia="Calibri" w:cs="Calibri"/>
        </w:rPr>
        <w:t>A</w:t>
      </w:r>
      <w:r>
        <w:rPr>
          <w:rFonts w:eastAsia="Calibri" w:cs="Calibri"/>
          <w:spacing w:val="-1"/>
        </w:rPr>
        <w:t xml:space="preserve"> </w:t>
      </w:r>
      <w:r>
        <w:rPr>
          <w:rFonts w:eastAsia="Calibri" w:cs="Calibri"/>
          <w:spacing w:val="2"/>
        </w:rPr>
        <w:t>s</w:t>
      </w:r>
      <w:r>
        <w:rPr>
          <w:rFonts w:eastAsia="Calibri" w:cs="Calibri"/>
          <w:spacing w:val="-1"/>
        </w:rPr>
        <w:t>u</w:t>
      </w:r>
      <w:r>
        <w:rPr>
          <w:rFonts w:eastAsia="Calibri" w:cs="Calibri"/>
        </w:rPr>
        <w:t>mmary</w:t>
      </w:r>
      <w:r>
        <w:rPr>
          <w:rFonts w:eastAsia="Calibri" w:cs="Calibri"/>
          <w:spacing w:val="-2"/>
        </w:rPr>
        <w:t xml:space="preserve"> </w:t>
      </w:r>
      <w:r>
        <w:rPr>
          <w:rFonts w:eastAsia="Calibri" w:cs="Calibri"/>
          <w:spacing w:val="1"/>
        </w:rPr>
        <w:t>o</w:t>
      </w:r>
      <w:r>
        <w:rPr>
          <w:rFonts w:eastAsia="Calibri" w:cs="Calibri"/>
        </w:rPr>
        <w:t xml:space="preserve">f </w:t>
      </w:r>
      <w:r>
        <w:rPr>
          <w:rFonts w:eastAsia="Calibri" w:cs="Calibri"/>
          <w:spacing w:val="1"/>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spacing w:val="-1"/>
        </w:rPr>
        <w:t>f</w:t>
      </w:r>
      <w:r>
        <w:rPr>
          <w:rFonts w:eastAsia="Calibri" w:cs="Calibri"/>
        </w:rPr>
        <w:t>i</w:t>
      </w:r>
      <w:r>
        <w:rPr>
          <w:rFonts w:eastAsia="Calibri" w:cs="Calibri"/>
          <w:spacing w:val="1"/>
        </w:rPr>
        <w:t>n</w:t>
      </w:r>
      <w:r>
        <w:rPr>
          <w:rFonts w:eastAsia="Calibri" w:cs="Calibri"/>
        </w:rPr>
        <w:t>a</w:t>
      </w:r>
      <w:r>
        <w:rPr>
          <w:rFonts w:eastAsia="Calibri" w:cs="Calibri"/>
          <w:spacing w:val="-1"/>
        </w:rPr>
        <w:t>n</w:t>
      </w:r>
      <w:r>
        <w:rPr>
          <w:rFonts w:eastAsia="Calibri" w:cs="Calibri"/>
        </w:rPr>
        <w:t>cial</w:t>
      </w:r>
      <w:r>
        <w:rPr>
          <w:rFonts w:eastAsia="Calibri" w:cs="Calibri"/>
          <w:spacing w:val="1"/>
        </w:rPr>
        <w:t xml:space="preserve"> </w:t>
      </w:r>
      <w:r>
        <w:rPr>
          <w:rFonts w:eastAsia="Calibri" w:cs="Calibri"/>
          <w:spacing w:val="-1"/>
        </w:rPr>
        <w:t>p</w:t>
      </w:r>
      <w:r>
        <w:rPr>
          <w:rFonts w:eastAsia="Calibri" w:cs="Calibri"/>
          <w:spacing w:val="1"/>
        </w:rPr>
        <w:t>e</w:t>
      </w:r>
      <w:r>
        <w:rPr>
          <w:rFonts w:eastAsia="Calibri" w:cs="Calibri"/>
        </w:rPr>
        <w:t>r</w:t>
      </w:r>
      <w:r>
        <w:rPr>
          <w:rFonts w:eastAsia="Calibri" w:cs="Calibri"/>
          <w:spacing w:val="1"/>
        </w:rPr>
        <w:t>f</w:t>
      </w:r>
      <w:r>
        <w:rPr>
          <w:rFonts w:eastAsia="Calibri" w:cs="Calibri"/>
          <w:spacing w:val="-2"/>
        </w:rPr>
        <w:t>o</w:t>
      </w:r>
      <w:r>
        <w:rPr>
          <w:rFonts w:eastAsia="Calibri" w:cs="Calibri"/>
        </w:rPr>
        <w:t>rma</w:t>
      </w:r>
      <w:r>
        <w:rPr>
          <w:rFonts w:eastAsia="Calibri" w:cs="Calibri"/>
          <w:spacing w:val="-1"/>
        </w:rPr>
        <w:t>n</w:t>
      </w:r>
      <w:r>
        <w:rPr>
          <w:rFonts w:eastAsia="Calibri" w:cs="Calibri"/>
          <w:spacing w:val="2"/>
        </w:rPr>
        <w:t>c</w:t>
      </w:r>
      <w:r>
        <w:rPr>
          <w:rFonts w:eastAsia="Calibri" w:cs="Calibri"/>
        </w:rPr>
        <w:t>e</w:t>
      </w:r>
      <w:r>
        <w:rPr>
          <w:rFonts w:eastAsia="Calibri" w:cs="Calibri"/>
          <w:spacing w:val="-1"/>
        </w:rPr>
        <w:t xml:space="preserve"> </w:t>
      </w:r>
      <w:r>
        <w:rPr>
          <w:rFonts w:eastAsia="Calibri" w:cs="Calibri"/>
          <w:spacing w:val="1"/>
        </w:rPr>
        <w:t>o</w:t>
      </w:r>
      <w:r>
        <w:rPr>
          <w:rFonts w:eastAsia="Calibri" w:cs="Calibri"/>
        </w:rPr>
        <w:t xml:space="preserve">f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2"/>
        </w:rPr>
        <w:t>o</w:t>
      </w:r>
      <w:r>
        <w:rPr>
          <w:rFonts w:eastAsia="Calibri" w:cs="Calibri"/>
          <w:spacing w:val="1"/>
        </w:rPr>
        <w:t>n</w:t>
      </w:r>
      <w:r>
        <w:rPr>
          <w:rFonts w:eastAsia="Calibri" w:cs="Calibri"/>
          <w:spacing w:val="-1"/>
        </w:rPr>
        <w:t>t</w:t>
      </w:r>
      <w:r>
        <w:rPr>
          <w:rFonts w:eastAsia="Calibri" w:cs="Calibri"/>
        </w:rPr>
        <w:t>ract</w:t>
      </w:r>
      <w:r>
        <w:rPr>
          <w:rFonts w:eastAsia="Calibri" w:cs="Calibri"/>
          <w:spacing w:val="2"/>
        </w:rPr>
        <w:t xml:space="preserve"> </w:t>
      </w:r>
      <w:r>
        <w:rPr>
          <w:rFonts w:eastAsia="Calibri" w:cs="Calibri"/>
        </w:rPr>
        <w:t>is</w:t>
      </w:r>
      <w:r>
        <w:rPr>
          <w:rFonts w:eastAsia="Calibri" w:cs="Calibri"/>
          <w:spacing w:val="-2"/>
        </w:rPr>
        <w:t xml:space="preserve"> </w:t>
      </w:r>
      <w:r>
        <w:rPr>
          <w:rFonts w:eastAsia="Calibri" w:cs="Calibri"/>
          <w:spacing w:val="1"/>
        </w:rPr>
        <w:t>p</w:t>
      </w:r>
      <w:r>
        <w:rPr>
          <w:rFonts w:eastAsia="Calibri" w:cs="Calibri"/>
        </w:rPr>
        <w:t>r</w:t>
      </w:r>
      <w:r>
        <w:rPr>
          <w:rFonts w:eastAsia="Calibri" w:cs="Calibri"/>
          <w:spacing w:val="-2"/>
        </w:rPr>
        <w:t>o</w:t>
      </w:r>
      <w:r>
        <w:rPr>
          <w:rFonts w:eastAsia="Calibri" w:cs="Calibri"/>
          <w:spacing w:val="2"/>
        </w:rPr>
        <w:t>v</w:t>
      </w:r>
      <w:r>
        <w:rPr>
          <w:rFonts w:eastAsia="Calibri" w:cs="Calibri"/>
          <w:spacing w:val="-2"/>
        </w:rPr>
        <w:t>i</w:t>
      </w:r>
      <w:r>
        <w:rPr>
          <w:rFonts w:eastAsia="Calibri" w:cs="Calibri"/>
          <w:spacing w:val="1"/>
        </w:rPr>
        <w:t>de</w:t>
      </w:r>
      <w:r>
        <w:rPr>
          <w:rFonts w:eastAsia="Calibri" w:cs="Calibri"/>
        </w:rPr>
        <w:t xml:space="preserve">d in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2"/>
        </w:rPr>
        <w:t>o</w:t>
      </w:r>
      <w:r>
        <w:rPr>
          <w:rFonts w:eastAsia="Calibri" w:cs="Calibri"/>
          <w:spacing w:val="1"/>
        </w:rPr>
        <w:t>nf</w:t>
      </w:r>
      <w:r>
        <w:rPr>
          <w:rFonts w:eastAsia="Calibri" w:cs="Calibri"/>
          <w:spacing w:val="-2"/>
        </w:rPr>
        <w:t>i</w:t>
      </w:r>
      <w:r>
        <w:rPr>
          <w:rFonts w:eastAsia="Calibri" w:cs="Calibri"/>
          <w:spacing w:val="1"/>
        </w:rPr>
        <w:t>de</w:t>
      </w:r>
      <w:r>
        <w:rPr>
          <w:rFonts w:eastAsia="Calibri" w:cs="Calibri"/>
          <w:spacing w:val="-1"/>
        </w:rPr>
        <w:t>n</w:t>
      </w:r>
      <w:r>
        <w:rPr>
          <w:rFonts w:eastAsia="Calibri" w:cs="Calibri"/>
          <w:spacing w:val="1"/>
        </w:rPr>
        <w:t>t</w:t>
      </w:r>
      <w:r>
        <w:rPr>
          <w:rFonts w:eastAsia="Calibri" w:cs="Calibri"/>
        </w:rPr>
        <w:t>ial a</w:t>
      </w:r>
      <w:r>
        <w:rPr>
          <w:rFonts w:eastAsia="Calibri" w:cs="Calibri"/>
          <w:spacing w:val="-1"/>
        </w:rPr>
        <w:t>t</w:t>
      </w:r>
      <w:r>
        <w:rPr>
          <w:rFonts w:eastAsia="Calibri" w:cs="Calibri"/>
          <w:spacing w:val="1"/>
        </w:rPr>
        <w:t>t</w:t>
      </w:r>
      <w:r>
        <w:rPr>
          <w:rFonts w:eastAsia="Calibri" w:cs="Calibri"/>
        </w:rPr>
        <w:t>ac</w:t>
      </w:r>
      <w:r>
        <w:rPr>
          <w:rFonts w:eastAsia="Calibri" w:cs="Calibri"/>
          <w:spacing w:val="1"/>
        </w:rPr>
        <w:t>h</w:t>
      </w:r>
      <w:r>
        <w:rPr>
          <w:rFonts w:eastAsia="Calibri" w:cs="Calibri"/>
        </w:rPr>
        <w:t>m</w:t>
      </w:r>
      <w:r>
        <w:rPr>
          <w:rFonts w:eastAsia="Calibri" w:cs="Calibri"/>
          <w:spacing w:val="-2"/>
        </w:rPr>
        <w:t>e</w:t>
      </w:r>
      <w:r>
        <w:rPr>
          <w:rFonts w:eastAsia="Calibri" w:cs="Calibri"/>
          <w:spacing w:val="1"/>
        </w:rPr>
        <w:t>n</w:t>
      </w:r>
      <w:r>
        <w:rPr>
          <w:rFonts w:eastAsia="Calibri" w:cs="Calibri"/>
          <w:spacing w:val="-1"/>
        </w:rPr>
        <w:t>t</w:t>
      </w:r>
      <w:r>
        <w:rPr>
          <w:rFonts w:eastAsia="Calibri" w:cs="Calibri"/>
        </w:rPr>
        <w:t>.</w:t>
      </w:r>
    </w:p>
    <w:p w14:paraId="592C9DA7" w14:textId="77777777" w:rsidR="0011149D" w:rsidRDefault="0011149D" w:rsidP="009E3CA1">
      <w:pPr>
        <w:ind w:left="28" w:right="64"/>
        <w:rPr>
          <w:rFonts w:eastAsia="Calibri" w:cs="Calibri"/>
        </w:rPr>
      </w:pPr>
    </w:p>
    <w:p w14:paraId="1FA9041C" w14:textId="77777777" w:rsidR="0011149D" w:rsidRDefault="00CD2968" w:rsidP="009E3CA1">
      <w:pPr>
        <w:ind w:left="28" w:right="30"/>
        <w:rPr>
          <w:rFonts w:eastAsia="Calibri" w:cs="Calibri"/>
        </w:rPr>
      </w:pPr>
      <w:r>
        <w:rPr>
          <w:rFonts w:eastAsia="Calibri" w:cs="Calibri"/>
          <w:spacing w:val="1"/>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rPr>
        <w:t>c</w:t>
      </w:r>
      <w:r>
        <w:rPr>
          <w:rFonts w:eastAsia="Calibri" w:cs="Calibri"/>
          <w:spacing w:val="1"/>
        </w:rPr>
        <w:t>o</w:t>
      </w:r>
      <w:r>
        <w:rPr>
          <w:rFonts w:eastAsia="Calibri" w:cs="Calibri"/>
          <w:spacing w:val="-1"/>
        </w:rPr>
        <w:t>n</w:t>
      </w:r>
      <w:r>
        <w:rPr>
          <w:rFonts w:eastAsia="Calibri" w:cs="Calibri"/>
          <w:spacing w:val="1"/>
        </w:rPr>
        <w:t>t</w:t>
      </w:r>
      <w:r>
        <w:rPr>
          <w:rFonts w:eastAsia="Calibri" w:cs="Calibri"/>
        </w:rPr>
        <w:t>r</w:t>
      </w:r>
      <w:r>
        <w:rPr>
          <w:rFonts w:eastAsia="Calibri" w:cs="Calibri"/>
          <w:spacing w:val="-2"/>
        </w:rPr>
        <w:t>a</w:t>
      </w:r>
      <w:r>
        <w:rPr>
          <w:rFonts w:eastAsia="Calibri" w:cs="Calibri"/>
          <w:spacing w:val="2"/>
        </w:rPr>
        <w:t>c</w:t>
      </w:r>
      <w:r>
        <w:rPr>
          <w:rFonts w:eastAsia="Calibri" w:cs="Calibri"/>
        </w:rPr>
        <w:t xml:space="preserve">t </w:t>
      </w:r>
      <w:r>
        <w:rPr>
          <w:rFonts w:eastAsia="Calibri" w:cs="Calibri"/>
          <w:spacing w:val="-1"/>
        </w:rPr>
        <w:t>h</w:t>
      </w:r>
      <w:r>
        <w:rPr>
          <w:rFonts w:eastAsia="Calibri" w:cs="Calibri"/>
        </w:rPr>
        <w:t>as</w:t>
      </w:r>
      <w:r>
        <w:rPr>
          <w:rFonts w:eastAsia="Calibri" w:cs="Calibri"/>
          <w:spacing w:val="1"/>
        </w:rPr>
        <w:t xml:space="preserve"> </w:t>
      </w:r>
      <w:r>
        <w:rPr>
          <w:rFonts w:eastAsia="Calibri" w:cs="Calibri"/>
          <w:spacing w:val="-1"/>
        </w:rPr>
        <w:t>b</w:t>
      </w:r>
      <w:r>
        <w:rPr>
          <w:rFonts w:eastAsia="Calibri" w:cs="Calibri"/>
          <w:spacing w:val="1"/>
        </w:rPr>
        <w:t>ee</w:t>
      </w:r>
      <w:r>
        <w:rPr>
          <w:rFonts w:eastAsia="Calibri" w:cs="Calibri"/>
        </w:rPr>
        <w:t xml:space="preserve">n </w:t>
      </w:r>
      <w:r>
        <w:rPr>
          <w:rFonts w:eastAsia="Calibri" w:cs="Calibri"/>
          <w:spacing w:val="1"/>
        </w:rPr>
        <w:t>p</w:t>
      </w:r>
      <w:r>
        <w:rPr>
          <w:rFonts w:eastAsia="Calibri" w:cs="Calibri"/>
          <w:spacing w:val="-2"/>
        </w:rPr>
        <w:t>e</w:t>
      </w:r>
      <w:r>
        <w:rPr>
          <w:rFonts w:eastAsia="Calibri" w:cs="Calibri"/>
        </w:rPr>
        <w:t>r</w:t>
      </w:r>
      <w:r>
        <w:rPr>
          <w:rFonts w:eastAsia="Calibri" w:cs="Calibri"/>
          <w:spacing w:val="1"/>
        </w:rPr>
        <w:t>fo</w:t>
      </w:r>
      <w:r>
        <w:rPr>
          <w:rFonts w:eastAsia="Calibri" w:cs="Calibri"/>
          <w:spacing w:val="-2"/>
        </w:rPr>
        <w:t>r</w:t>
      </w:r>
      <w:r>
        <w:rPr>
          <w:rFonts w:eastAsia="Calibri" w:cs="Calibri"/>
        </w:rPr>
        <w:t>m</w:t>
      </w:r>
      <w:r>
        <w:rPr>
          <w:rFonts w:eastAsia="Calibri" w:cs="Calibri"/>
          <w:spacing w:val="1"/>
        </w:rPr>
        <w:t>e</w:t>
      </w:r>
      <w:r>
        <w:rPr>
          <w:rFonts w:eastAsia="Calibri" w:cs="Calibri"/>
        </w:rPr>
        <w:t>d sa</w:t>
      </w:r>
      <w:r>
        <w:rPr>
          <w:rFonts w:eastAsia="Calibri" w:cs="Calibri"/>
          <w:spacing w:val="1"/>
        </w:rPr>
        <w:t>t</w:t>
      </w:r>
      <w:r>
        <w:rPr>
          <w:rFonts w:eastAsia="Calibri" w:cs="Calibri"/>
        </w:rPr>
        <w:t>is</w:t>
      </w:r>
      <w:r>
        <w:rPr>
          <w:rFonts w:eastAsia="Calibri" w:cs="Calibri"/>
          <w:spacing w:val="-1"/>
        </w:rPr>
        <w:t>f</w:t>
      </w:r>
      <w:r>
        <w:rPr>
          <w:rFonts w:eastAsia="Calibri" w:cs="Calibri"/>
        </w:rPr>
        <w:t>ac</w:t>
      </w:r>
      <w:r>
        <w:rPr>
          <w:rFonts w:eastAsia="Calibri" w:cs="Calibri"/>
          <w:spacing w:val="1"/>
        </w:rPr>
        <w:t>to</w:t>
      </w:r>
      <w:r>
        <w:rPr>
          <w:rFonts w:eastAsia="Calibri" w:cs="Calibri"/>
        </w:rPr>
        <w:t>ri</w:t>
      </w:r>
      <w:r>
        <w:rPr>
          <w:rFonts w:eastAsia="Calibri" w:cs="Calibri"/>
          <w:spacing w:val="-2"/>
        </w:rPr>
        <w:t>l</w:t>
      </w:r>
      <w:r>
        <w:rPr>
          <w:rFonts w:eastAsia="Calibri" w:cs="Calibri"/>
        </w:rPr>
        <w:t xml:space="preserve">y </w:t>
      </w:r>
      <w:r>
        <w:rPr>
          <w:rFonts w:eastAsia="Calibri" w:cs="Calibri"/>
          <w:spacing w:val="1"/>
        </w:rPr>
        <w:t>t</w:t>
      </w:r>
      <w:r>
        <w:rPr>
          <w:rFonts w:eastAsia="Calibri" w:cs="Calibri"/>
        </w:rPr>
        <w:t>o</w:t>
      </w:r>
      <w:r>
        <w:rPr>
          <w:rFonts w:eastAsia="Calibri" w:cs="Calibri"/>
          <w:spacing w:val="-1"/>
        </w:rPr>
        <w:t xml:space="preserve"> </w:t>
      </w:r>
      <w:r>
        <w:rPr>
          <w:rFonts w:eastAsia="Calibri" w:cs="Calibri"/>
          <w:spacing w:val="1"/>
        </w:rPr>
        <w:t>d</w:t>
      </w:r>
      <w:r>
        <w:rPr>
          <w:rFonts w:eastAsia="Calibri" w:cs="Calibri"/>
        </w:rPr>
        <w:t>a</w:t>
      </w:r>
      <w:r>
        <w:rPr>
          <w:rFonts w:eastAsia="Calibri" w:cs="Calibri"/>
          <w:spacing w:val="-1"/>
        </w:rPr>
        <w:t>t</w:t>
      </w:r>
      <w:r>
        <w:rPr>
          <w:rFonts w:eastAsia="Calibri" w:cs="Calibri"/>
          <w:spacing w:val="1"/>
        </w:rPr>
        <w:t>e</w:t>
      </w:r>
      <w:r>
        <w:rPr>
          <w:rFonts w:eastAsia="Calibri" w:cs="Calibri"/>
        </w:rPr>
        <w:t>,</w:t>
      </w:r>
      <w:r>
        <w:rPr>
          <w:rFonts w:eastAsia="Calibri" w:cs="Calibri"/>
          <w:spacing w:val="-1"/>
        </w:rPr>
        <w:t xml:space="preserve"> </w:t>
      </w:r>
      <w:r>
        <w:rPr>
          <w:rFonts w:eastAsia="Calibri" w:cs="Calibri"/>
          <w:spacing w:val="1"/>
        </w:rPr>
        <w:t>ho</w:t>
      </w:r>
      <w:r>
        <w:rPr>
          <w:rFonts w:eastAsia="Calibri" w:cs="Calibri"/>
          <w:spacing w:val="-1"/>
        </w:rPr>
        <w:t>w</w:t>
      </w:r>
      <w:r>
        <w:rPr>
          <w:rFonts w:eastAsia="Calibri" w:cs="Calibri"/>
          <w:spacing w:val="1"/>
        </w:rPr>
        <w:t>e</w:t>
      </w:r>
      <w:r>
        <w:rPr>
          <w:rFonts w:eastAsia="Calibri" w:cs="Calibri"/>
        </w:rPr>
        <w:t>v</w:t>
      </w:r>
      <w:r>
        <w:rPr>
          <w:rFonts w:eastAsia="Calibri" w:cs="Calibri"/>
          <w:spacing w:val="1"/>
        </w:rPr>
        <w:t>e</w:t>
      </w:r>
      <w:r>
        <w:rPr>
          <w:rFonts w:eastAsia="Calibri" w:cs="Calibri"/>
        </w:rPr>
        <w:t>r</w:t>
      </w:r>
      <w:r>
        <w:rPr>
          <w:rFonts w:eastAsia="Calibri" w:cs="Calibri"/>
          <w:spacing w:val="-1"/>
        </w:rPr>
        <w:t xml:space="preserve"> </w:t>
      </w:r>
      <w:r>
        <w:rPr>
          <w:rFonts w:eastAsia="Calibri" w:cs="Calibri"/>
        </w:rPr>
        <w:t>a</w:t>
      </w:r>
      <w:r>
        <w:rPr>
          <w:rFonts w:eastAsia="Calibri" w:cs="Calibri"/>
          <w:spacing w:val="1"/>
        </w:rPr>
        <w:t xml:space="preserve"> </w:t>
      </w:r>
      <w:r>
        <w:rPr>
          <w:rFonts w:eastAsia="Calibri" w:cs="Calibri"/>
        </w:rPr>
        <w:t>varia</w:t>
      </w:r>
      <w:r>
        <w:rPr>
          <w:rFonts w:eastAsia="Calibri" w:cs="Calibri"/>
          <w:spacing w:val="-1"/>
        </w:rPr>
        <w:t>t</w:t>
      </w:r>
      <w:r>
        <w:rPr>
          <w:rFonts w:eastAsia="Calibri" w:cs="Calibri"/>
        </w:rPr>
        <w:t>i</w:t>
      </w:r>
      <w:r>
        <w:rPr>
          <w:rFonts w:eastAsia="Calibri" w:cs="Calibri"/>
          <w:spacing w:val="1"/>
        </w:rPr>
        <w:t>o</w:t>
      </w:r>
      <w:r>
        <w:rPr>
          <w:rFonts w:eastAsia="Calibri" w:cs="Calibri"/>
        </w:rPr>
        <w:t xml:space="preserve">n </w:t>
      </w:r>
      <w:r>
        <w:rPr>
          <w:rFonts w:eastAsia="Calibri" w:cs="Calibri"/>
          <w:spacing w:val="1"/>
        </w:rPr>
        <w:t>o</w:t>
      </w:r>
      <w:r>
        <w:rPr>
          <w:rFonts w:eastAsia="Calibri" w:cs="Calibri"/>
        </w:rPr>
        <w:t xml:space="preserve">f </w:t>
      </w:r>
      <w:r>
        <w:rPr>
          <w:rFonts w:eastAsia="Calibri" w:cs="Calibri"/>
          <w:spacing w:val="-1"/>
        </w:rPr>
        <w:t>$</w:t>
      </w:r>
      <w:r w:rsidR="42124639">
        <w:rPr>
          <w:rFonts w:eastAsia="Calibri" w:cs="Calibri"/>
          <w:spacing w:val="-1"/>
        </w:rPr>
        <w:t>1,080,000</w:t>
      </w:r>
      <w:r>
        <w:rPr>
          <w:rFonts w:eastAsia="Calibri" w:cs="Calibri"/>
        </w:rPr>
        <w:t xml:space="preserve"> is </w:t>
      </w:r>
      <w:r>
        <w:rPr>
          <w:rFonts w:eastAsia="Calibri" w:cs="Calibri"/>
          <w:spacing w:val="-1"/>
        </w:rPr>
        <w:t>n</w:t>
      </w:r>
      <w:r>
        <w:rPr>
          <w:rFonts w:eastAsia="Calibri" w:cs="Calibri"/>
          <w:spacing w:val="1"/>
        </w:rPr>
        <w:t>o</w:t>
      </w:r>
      <w:r>
        <w:rPr>
          <w:rFonts w:eastAsia="Calibri" w:cs="Calibri"/>
        </w:rPr>
        <w:t>w r</w:t>
      </w:r>
      <w:r>
        <w:rPr>
          <w:rFonts w:eastAsia="Calibri" w:cs="Calibri"/>
          <w:spacing w:val="1"/>
        </w:rPr>
        <w:t>e</w:t>
      </w:r>
      <w:r>
        <w:rPr>
          <w:rFonts w:eastAsia="Calibri" w:cs="Calibri"/>
          <w:spacing w:val="-1"/>
        </w:rPr>
        <w:t>q</w:t>
      </w:r>
      <w:r>
        <w:rPr>
          <w:rFonts w:eastAsia="Calibri" w:cs="Calibri"/>
          <w:spacing w:val="1"/>
        </w:rPr>
        <w:t>u</w:t>
      </w:r>
      <w:r>
        <w:rPr>
          <w:rFonts w:eastAsia="Calibri" w:cs="Calibri"/>
        </w:rPr>
        <w:t>ir</w:t>
      </w:r>
      <w:r>
        <w:rPr>
          <w:rFonts w:eastAsia="Calibri" w:cs="Calibri"/>
          <w:spacing w:val="1"/>
        </w:rPr>
        <w:t>e</w:t>
      </w:r>
      <w:r>
        <w:rPr>
          <w:rFonts w:eastAsia="Calibri" w:cs="Calibri"/>
        </w:rPr>
        <w:t xml:space="preserve">d </w:t>
      </w:r>
      <w:r>
        <w:rPr>
          <w:rFonts w:eastAsia="Calibri" w:cs="Calibri"/>
          <w:spacing w:val="-1"/>
        </w:rPr>
        <w:t>f</w:t>
      </w:r>
      <w:r>
        <w:rPr>
          <w:rFonts w:eastAsia="Calibri" w:cs="Calibri"/>
          <w:spacing w:val="1"/>
        </w:rPr>
        <w:t>o</w:t>
      </w:r>
      <w:r>
        <w:rPr>
          <w:rFonts w:eastAsia="Calibri" w:cs="Calibri"/>
        </w:rPr>
        <w:t>r</w:t>
      </w:r>
      <w:r>
        <w:rPr>
          <w:rFonts w:eastAsia="Calibri" w:cs="Calibri"/>
          <w:spacing w:val="-1"/>
        </w:rPr>
        <w:t xml:space="preserve"> </w:t>
      </w:r>
      <w:r>
        <w:rPr>
          <w:rFonts w:eastAsia="Calibri" w:cs="Calibri"/>
        </w:rPr>
        <w:t>a</w:t>
      </w:r>
      <w:r>
        <w:rPr>
          <w:rFonts w:eastAsia="Calibri" w:cs="Calibri"/>
          <w:spacing w:val="1"/>
        </w:rPr>
        <w:t xml:space="preserve"> </w:t>
      </w:r>
      <w:r>
        <w:rPr>
          <w:rFonts w:eastAsia="Calibri" w:cs="Calibri"/>
        </w:rPr>
        <w:t>c</w:t>
      </w:r>
      <w:r>
        <w:rPr>
          <w:rFonts w:eastAsia="Calibri" w:cs="Calibri"/>
          <w:spacing w:val="1"/>
        </w:rPr>
        <w:t>on</w:t>
      </w:r>
      <w:r>
        <w:rPr>
          <w:rFonts w:eastAsia="Calibri" w:cs="Calibri"/>
          <w:spacing w:val="-1"/>
        </w:rPr>
        <w:t>t</w:t>
      </w:r>
      <w:r>
        <w:rPr>
          <w:rFonts w:eastAsia="Calibri" w:cs="Calibri"/>
        </w:rPr>
        <w:t xml:space="preserve">ract </w:t>
      </w:r>
      <w:r>
        <w:rPr>
          <w:rFonts w:eastAsia="Calibri" w:cs="Calibri"/>
          <w:spacing w:val="1"/>
        </w:rPr>
        <w:t>e</w:t>
      </w:r>
      <w:r>
        <w:rPr>
          <w:rFonts w:eastAsia="Calibri" w:cs="Calibri"/>
          <w:spacing w:val="-1"/>
        </w:rPr>
        <w:t>x</w:t>
      </w:r>
      <w:r>
        <w:rPr>
          <w:rFonts w:eastAsia="Calibri" w:cs="Calibri"/>
          <w:spacing w:val="1"/>
        </w:rPr>
        <w:t>t</w:t>
      </w:r>
      <w:r>
        <w:rPr>
          <w:rFonts w:eastAsia="Calibri" w:cs="Calibri"/>
          <w:spacing w:val="-2"/>
        </w:rPr>
        <w:t>e</w:t>
      </w:r>
      <w:r>
        <w:rPr>
          <w:rFonts w:eastAsia="Calibri" w:cs="Calibri"/>
          <w:spacing w:val="1"/>
        </w:rPr>
        <w:t>n</w:t>
      </w:r>
      <w:r>
        <w:rPr>
          <w:rFonts w:eastAsia="Calibri" w:cs="Calibri"/>
        </w:rPr>
        <w:t>si</w:t>
      </w:r>
      <w:r>
        <w:rPr>
          <w:rFonts w:eastAsia="Calibri" w:cs="Calibri"/>
          <w:spacing w:val="1"/>
        </w:rPr>
        <w:t>o</w:t>
      </w:r>
      <w:r>
        <w:rPr>
          <w:rFonts w:eastAsia="Calibri" w:cs="Calibri"/>
        </w:rPr>
        <w:t xml:space="preserve">n </w:t>
      </w:r>
      <w:r>
        <w:rPr>
          <w:rFonts w:eastAsia="Calibri" w:cs="Calibri"/>
          <w:spacing w:val="1"/>
        </w:rPr>
        <w:t>u</w:t>
      </w:r>
      <w:r>
        <w:rPr>
          <w:rFonts w:eastAsia="Calibri" w:cs="Calibri"/>
          <w:spacing w:val="-1"/>
        </w:rPr>
        <w:t>n</w:t>
      </w:r>
      <w:r>
        <w:rPr>
          <w:rFonts w:eastAsia="Calibri" w:cs="Calibri"/>
          <w:spacing w:val="1"/>
        </w:rPr>
        <w:t>t</w:t>
      </w:r>
      <w:r>
        <w:rPr>
          <w:rFonts w:eastAsia="Calibri" w:cs="Calibri"/>
          <w:spacing w:val="-2"/>
        </w:rPr>
        <w:t>i</w:t>
      </w:r>
      <w:r>
        <w:rPr>
          <w:rFonts w:eastAsia="Calibri" w:cs="Calibri"/>
        </w:rPr>
        <w:t>l</w:t>
      </w:r>
      <w:r>
        <w:rPr>
          <w:rFonts w:eastAsia="Calibri" w:cs="Calibri"/>
          <w:spacing w:val="1"/>
        </w:rPr>
        <w:t xml:space="preserve"> </w:t>
      </w:r>
      <w:r w:rsidR="3A9BA754">
        <w:rPr>
          <w:rFonts w:eastAsia="Calibri" w:cs="Calibri"/>
          <w:spacing w:val="1"/>
        </w:rPr>
        <w:t>28</w:t>
      </w:r>
      <w:r w:rsidR="00846290">
        <w:rPr>
          <w:rFonts w:eastAsia="Calibri" w:cs="Calibri"/>
          <w:spacing w:val="1"/>
        </w:rPr>
        <w:t xml:space="preserve"> February 2</w:t>
      </w:r>
      <w:r w:rsidR="3A9BA754">
        <w:rPr>
          <w:rFonts w:eastAsia="Calibri" w:cs="Calibri"/>
          <w:spacing w:val="1"/>
        </w:rPr>
        <w:t>027</w:t>
      </w:r>
      <w:r w:rsidR="00F8394E">
        <w:rPr>
          <w:rFonts w:eastAsia="Calibri" w:cs="Calibri"/>
          <w:spacing w:val="1"/>
        </w:rPr>
        <w:t>.</w:t>
      </w:r>
      <w:r>
        <w:rPr>
          <w:rFonts w:eastAsia="Calibri" w:cs="Calibri"/>
        </w:rPr>
        <w:t xml:space="preserve"> </w:t>
      </w:r>
      <w:r>
        <w:rPr>
          <w:rFonts w:eastAsia="Calibri" w:cs="Calibri"/>
          <w:spacing w:val="-2"/>
        </w:rPr>
        <w:t>F</w:t>
      </w:r>
      <w:r>
        <w:rPr>
          <w:rFonts w:eastAsia="Calibri" w:cs="Calibri"/>
          <w:spacing w:val="1"/>
        </w:rPr>
        <w:t>u</w:t>
      </w:r>
      <w:r>
        <w:rPr>
          <w:rFonts w:eastAsia="Calibri" w:cs="Calibri"/>
        </w:rPr>
        <w:t>r</w:t>
      </w:r>
      <w:r>
        <w:rPr>
          <w:rFonts w:eastAsia="Calibri" w:cs="Calibri"/>
          <w:spacing w:val="-1"/>
        </w:rPr>
        <w:t>t</w:t>
      </w:r>
      <w:r>
        <w:rPr>
          <w:rFonts w:eastAsia="Calibri" w:cs="Calibri"/>
          <w:spacing w:val="1"/>
        </w:rPr>
        <w:t>he</w:t>
      </w:r>
      <w:r>
        <w:rPr>
          <w:rFonts w:eastAsia="Calibri" w:cs="Calibri"/>
        </w:rPr>
        <w:t>r</w:t>
      </w:r>
      <w:r>
        <w:rPr>
          <w:rFonts w:eastAsia="Calibri" w:cs="Calibri"/>
          <w:spacing w:val="-1"/>
        </w:rPr>
        <w:t xml:space="preserve"> </w:t>
      </w:r>
      <w:r>
        <w:rPr>
          <w:rFonts w:eastAsia="Calibri" w:cs="Calibri"/>
          <w:spacing w:val="1"/>
        </w:rPr>
        <w:t>d</w:t>
      </w:r>
      <w:r>
        <w:rPr>
          <w:rFonts w:eastAsia="Calibri" w:cs="Calibri"/>
          <w:spacing w:val="-2"/>
        </w:rPr>
        <w:t>e</w:t>
      </w:r>
      <w:r>
        <w:rPr>
          <w:rFonts w:eastAsia="Calibri" w:cs="Calibri"/>
          <w:spacing w:val="1"/>
        </w:rPr>
        <w:t>t</w:t>
      </w:r>
      <w:r>
        <w:rPr>
          <w:rFonts w:eastAsia="Calibri" w:cs="Calibri"/>
        </w:rPr>
        <w:t>ails</w:t>
      </w:r>
      <w:r>
        <w:rPr>
          <w:rFonts w:eastAsia="Calibri" w:cs="Calibri"/>
          <w:spacing w:val="-2"/>
        </w:rPr>
        <w:t xml:space="preserve"> </w:t>
      </w:r>
      <w:r>
        <w:rPr>
          <w:rFonts w:eastAsia="Calibri" w:cs="Calibri"/>
          <w:spacing w:val="1"/>
        </w:rPr>
        <w:t>o</w:t>
      </w:r>
      <w:r>
        <w:rPr>
          <w:rFonts w:eastAsia="Calibri" w:cs="Calibri"/>
        </w:rPr>
        <w:t xml:space="preserve">f </w:t>
      </w:r>
      <w:r>
        <w:rPr>
          <w:rFonts w:eastAsia="Calibri" w:cs="Calibri"/>
          <w:spacing w:val="1"/>
        </w:rPr>
        <w:t>t</w:t>
      </w:r>
      <w:r>
        <w:rPr>
          <w:rFonts w:eastAsia="Calibri" w:cs="Calibri"/>
          <w:spacing w:val="-1"/>
        </w:rPr>
        <w:t>h</w:t>
      </w:r>
      <w:r>
        <w:rPr>
          <w:rFonts w:eastAsia="Calibri" w:cs="Calibri"/>
        </w:rPr>
        <w:t>e r</w:t>
      </w:r>
      <w:r>
        <w:rPr>
          <w:rFonts w:eastAsia="Calibri" w:cs="Calibri"/>
          <w:spacing w:val="1"/>
        </w:rPr>
        <w:t>e</w:t>
      </w:r>
      <w:r>
        <w:rPr>
          <w:rFonts w:eastAsia="Calibri" w:cs="Calibri"/>
          <w:spacing w:val="-1"/>
        </w:rPr>
        <w:t>q</w:t>
      </w:r>
      <w:r>
        <w:rPr>
          <w:rFonts w:eastAsia="Calibri" w:cs="Calibri"/>
          <w:spacing w:val="1"/>
        </w:rPr>
        <w:t>u</w:t>
      </w:r>
      <w:r>
        <w:rPr>
          <w:rFonts w:eastAsia="Calibri" w:cs="Calibri"/>
          <w:spacing w:val="-2"/>
        </w:rPr>
        <w:t>e</w:t>
      </w:r>
      <w:r>
        <w:rPr>
          <w:rFonts w:eastAsia="Calibri" w:cs="Calibri"/>
          <w:spacing w:val="2"/>
        </w:rPr>
        <w:t>s</w:t>
      </w:r>
      <w:r>
        <w:rPr>
          <w:rFonts w:eastAsia="Calibri" w:cs="Calibri"/>
          <w:spacing w:val="-1"/>
        </w:rPr>
        <w:t>t</w:t>
      </w:r>
      <w:r>
        <w:rPr>
          <w:rFonts w:eastAsia="Calibri" w:cs="Calibri"/>
          <w:spacing w:val="1"/>
        </w:rPr>
        <w:t>e</w:t>
      </w:r>
      <w:r>
        <w:rPr>
          <w:rFonts w:eastAsia="Calibri" w:cs="Calibri"/>
        </w:rPr>
        <w:t>d varia</w:t>
      </w:r>
      <w:r>
        <w:rPr>
          <w:rFonts w:eastAsia="Calibri" w:cs="Calibri"/>
          <w:spacing w:val="-1"/>
        </w:rPr>
        <w:t>t</w:t>
      </w:r>
      <w:r>
        <w:rPr>
          <w:rFonts w:eastAsia="Calibri" w:cs="Calibri"/>
        </w:rPr>
        <w:t>i</w:t>
      </w:r>
      <w:r>
        <w:rPr>
          <w:rFonts w:eastAsia="Calibri" w:cs="Calibri"/>
          <w:spacing w:val="1"/>
        </w:rPr>
        <w:t>o</w:t>
      </w:r>
      <w:r>
        <w:rPr>
          <w:rFonts w:eastAsia="Calibri" w:cs="Calibri"/>
        </w:rPr>
        <w:t>n are</w:t>
      </w:r>
      <w:r>
        <w:rPr>
          <w:rFonts w:eastAsia="Calibri" w:cs="Calibri"/>
          <w:spacing w:val="-1"/>
        </w:rPr>
        <w:t xml:space="preserve"> </w:t>
      </w:r>
      <w:r>
        <w:rPr>
          <w:rFonts w:eastAsia="Calibri" w:cs="Calibri"/>
          <w:spacing w:val="1"/>
        </w:rPr>
        <w:t>p</w:t>
      </w:r>
      <w:r>
        <w:rPr>
          <w:rFonts w:eastAsia="Calibri" w:cs="Calibri"/>
        </w:rPr>
        <w:t>r</w:t>
      </w:r>
      <w:r>
        <w:rPr>
          <w:rFonts w:eastAsia="Calibri" w:cs="Calibri"/>
          <w:spacing w:val="-2"/>
        </w:rPr>
        <w:t>o</w:t>
      </w:r>
      <w:r>
        <w:rPr>
          <w:rFonts w:eastAsia="Calibri" w:cs="Calibri"/>
        </w:rPr>
        <w:t>vi</w:t>
      </w:r>
      <w:r>
        <w:rPr>
          <w:rFonts w:eastAsia="Calibri" w:cs="Calibri"/>
          <w:spacing w:val="1"/>
        </w:rPr>
        <w:t>de</w:t>
      </w:r>
      <w:r>
        <w:rPr>
          <w:rFonts w:eastAsia="Calibri" w:cs="Calibri"/>
        </w:rPr>
        <w:t xml:space="preserve">d in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2"/>
        </w:rPr>
        <w:t>c</w:t>
      </w:r>
      <w:r>
        <w:rPr>
          <w:rFonts w:eastAsia="Calibri" w:cs="Calibri"/>
          <w:spacing w:val="-2"/>
        </w:rPr>
        <w:t>o</w:t>
      </w:r>
      <w:r>
        <w:rPr>
          <w:rFonts w:eastAsia="Calibri" w:cs="Calibri"/>
          <w:spacing w:val="1"/>
        </w:rPr>
        <w:t>n</w:t>
      </w:r>
      <w:r>
        <w:rPr>
          <w:rFonts w:eastAsia="Calibri" w:cs="Calibri"/>
          <w:spacing w:val="-1"/>
        </w:rPr>
        <w:t>f</w:t>
      </w:r>
      <w:r>
        <w:rPr>
          <w:rFonts w:eastAsia="Calibri" w:cs="Calibri"/>
        </w:rPr>
        <w:t>i</w:t>
      </w:r>
      <w:r>
        <w:rPr>
          <w:rFonts w:eastAsia="Calibri" w:cs="Calibri"/>
          <w:spacing w:val="1"/>
        </w:rPr>
        <w:t>de</w:t>
      </w:r>
      <w:r>
        <w:rPr>
          <w:rFonts w:eastAsia="Calibri" w:cs="Calibri"/>
          <w:spacing w:val="-1"/>
        </w:rPr>
        <w:t>n</w:t>
      </w:r>
      <w:r>
        <w:rPr>
          <w:rFonts w:eastAsia="Calibri" w:cs="Calibri"/>
          <w:spacing w:val="1"/>
        </w:rPr>
        <w:t>t</w:t>
      </w:r>
      <w:r>
        <w:rPr>
          <w:rFonts w:eastAsia="Calibri" w:cs="Calibri"/>
        </w:rPr>
        <w:t>ial</w:t>
      </w:r>
      <w:r>
        <w:rPr>
          <w:rFonts w:eastAsia="Calibri" w:cs="Calibri"/>
          <w:spacing w:val="-1"/>
        </w:rPr>
        <w:t xml:space="preserve"> </w:t>
      </w:r>
      <w:r>
        <w:rPr>
          <w:rFonts w:eastAsia="Calibri" w:cs="Calibri"/>
        </w:rPr>
        <w:t>a</w:t>
      </w:r>
      <w:r>
        <w:rPr>
          <w:rFonts w:eastAsia="Calibri" w:cs="Calibri"/>
          <w:spacing w:val="1"/>
        </w:rPr>
        <w:t>t</w:t>
      </w:r>
      <w:r>
        <w:rPr>
          <w:rFonts w:eastAsia="Calibri" w:cs="Calibri"/>
          <w:spacing w:val="-1"/>
        </w:rPr>
        <w:t>t</w:t>
      </w:r>
      <w:r>
        <w:rPr>
          <w:rFonts w:eastAsia="Calibri" w:cs="Calibri"/>
        </w:rPr>
        <w:t>ac</w:t>
      </w:r>
      <w:r>
        <w:rPr>
          <w:rFonts w:eastAsia="Calibri" w:cs="Calibri"/>
          <w:spacing w:val="1"/>
        </w:rPr>
        <w:t>h</w:t>
      </w:r>
      <w:r>
        <w:rPr>
          <w:rFonts w:eastAsia="Calibri" w:cs="Calibri"/>
        </w:rPr>
        <w:t>m</w:t>
      </w:r>
      <w:r>
        <w:rPr>
          <w:rFonts w:eastAsia="Calibri" w:cs="Calibri"/>
          <w:spacing w:val="-2"/>
        </w:rPr>
        <w:t>e</w:t>
      </w:r>
      <w:r>
        <w:rPr>
          <w:rFonts w:eastAsia="Calibri" w:cs="Calibri"/>
          <w:spacing w:val="1"/>
        </w:rPr>
        <w:t>n</w:t>
      </w:r>
      <w:r>
        <w:rPr>
          <w:rFonts w:eastAsia="Calibri" w:cs="Calibri"/>
          <w:spacing w:val="-1"/>
        </w:rPr>
        <w:t>t</w:t>
      </w:r>
      <w:r>
        <w:rPr>
          <w:rFonts w:eastAsia="Calibri" w:cs="Calibri"/>
        </w:rPr>
        <w:t>.</w:t>
      </w:r>
    </w:p>
    <w:p w14:paraId="320F63FD" w14:textId="77777777" w:rsidR="00E937EF" w:rsidRDefault="00E937EF" w:rsidP="009E3CA1">
      <w:pPr>
        <w:ind w:left="28" w:right="30"/>
        <w:rPr>
          <w:rFonts w:eastAsia="Calibri" w:cs="Calibri"/>
        </w:rPr>
      </w:pPr>
    </w:p>
    <w:p w14:paraId="137BB522" w14:textId="77777777" w:rsidR="00E937EF" w:rsidRDefault="00CD2968" w:rsidP="009E3CA1">
      <w:pPr>
        <w:ind w:left="28" w:right="30"/>
        <w:rPr>
          <w:rFonts w:eastAsia="Calibri" w:cs="Calibri"/>
        </w:rPr>
      </w:pPr>
      <w:r>
        <w:rPr>
          <w:rFonts w:eastAsia="Calibri" w:cs="Calibri"/>
        </w:rPr>
        <w:t>The contractor’s prices have been benchmarked and are considered competitive.</w:t>
      </w:r>
    </w:p>
    <w:p w14:paraId="0BE09320" w14:textId="77777777" w:rsidR="001F31DB" w:rsidRDefault="00CD2968" w:rsidP="001F31DB">
      <w:pPr>
        <w:pStyle w:val="Heading1"/>
      </w:pPr>
      <w:r>
        <w:t>Alignment to Community Plan, Policies or Strategies</w:t>
      </w:r>
    </w:p>
    <w:p w14:paraId="4178E7D3" w14:textId="77777777" w:rsidR="000C0B05" w:rsidRDefault="00CD2968" w:rsidP="009E3CA1">
      <w:r>
        <w:t>Alignment to Whittlesea 2040 and Community Plan 2021-2025:</w:t>
      </w:r>
    </w:p>
    <w:p w14:paraId="56626224" w14:textId="77777777" w:rsidR="00A73EE6" w:rsidRDefault="00A73EE6" w:rsidP="009E3CA1"/>
    <w:p w14:paraId="175BECC7" w14:textId="77777777" w:rsidR="00AD1E5B" w:rsidRDefault="00CD2968" w:rsidP="009E3CA1">
      <w:pPr>
        <w:rPr>
          <w:rFonts w:eastAsia="Calibri" w:cs="Calibri"/>
          <w:b/>
          <w:bCs/>
          <w:color w:val="000000"/>
        </w:rPr>
      </w:pPr>
      <w:r>
        <w:rPr>
          <w:rFonts w:eastAsia="Calibri" w:cs="Calibri"/>
          <w:b/>
          <w:bCs/>
          <w:color w:val="000000"/>
        </w:rPr>
        <w:t>High Performing Organisation</w:t>
      </w:r>
    </w:p>
    <w:p w14:paraId="3C973EC6" w14:textId="77777777" w:rsidR="003729AB" w:rsidRPr="00A73EE6" w:rsidRDefault="00CD2968" w:rsidP="009E3CA1">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114FF96A" w14:textId="77777777" w:rsidR="00C45197" w:rsidRDefault="00C45197" w:rsidP="009E3CA1"/>
    <w:p w14:paraId="442015EC" w14:textId="77777777" w:rsidR="00B203BF" w:rsidRDefault="00CD2968" w:rsidP="009E3CA1">
      <w:r>
        <w:t>This contract supports a cloud based hosted environment to improve redundancy.</w:t>
      </w:r>
    </w:p>
    <w:p w14:paraId="1DF5E457" w14:textId="77777777" w:rsidR="0077737F" w:rsidRDefault="00CD2968" w:rsidP="00DE1C81">
      <w:pPr>
        <w:pStyle w:val="Heading1"/>
      </w:pPr>
      <w:r>
        <w:t>Considerations</w:t>
      </w:r>
      <w:r w:rsidR="00374E8B">
        <w:t xml:space="preserve"> of </w:t>
      </w:r>
      <w:r w:rsidR="00374E8B" w:rsidRPr="002B2E4D">
        <w:rPr>
          <w:i/>
          <w:iCs/>
        </w:rPr>
        <w:t>Local Government Act (2020)</w:t>
      </w:r>
      <w:r w:rsidR="00374E8B">
        <w:t xml:space="preserve"> Principles</w:t>
      </w:r>
    </w:p>
    <w:p w14:paraId="7D459CC4" w14:textId="77777777" w:rsidR="0077737F" w:rsidRDefault="00CD2968" w:rsidP="009E3CA1">
      <w:pPr>
        <w:pStyle w:val="SubHeading"/>
        <w:spacing w:before="0" w:after="0"/>
      </w:pPr>
      <w:r>
        <w:t>Financial Management</w:t>
      </w:r>
    </w:p>
    <w:p w14:paraId="729C1020" w14:textId="77777777" w:rsidR="000D06FD" w:rsidRDefault="00CD2968" w:rsidP="009E3CA1">
      <w:r>
        <w:t xml:space="preserve">Sufficient funding for this contract is available in </w:t>
      </w:r>
      <w:r w:rsidR="16F806E3">
        <w:t>Infrastructure and support</w:t>
      </w:r>
      <w:r>
        <w:t xml:space="preserve"> budget</w:t>
      </w:r>
      <w:r w:rsidR="16F806E3">
        <w:t>.</w:t>
      </w:r>
    </w:p>
    <w:p w14:paraId="68237E74" w14:textId="77777777" w:rsidR="000D06FD" w:rsidRDefault="000D06FD" w:rsidP="009E3CA1">
      <w:pPr>
        <w:pStyle w:val="SubHeading"/>
        <w:spacing w:before="0" w:after="0"/>
      </w:pPr>
    </w:p>
    <w:p w14:paraId="34B71876" w14:textId="77777777" w:rsidR="003330CB" w:rsidRDefault="00CD2968" w:rsidP="009E3CA1">
      <w:pPr>
        <w:pStyle w:val="SubHeading"/>
        <w:spacing w:before="0" w:after="0"/>
      </w:pPr>
      <w:r>
        <w:t>Community Consultation and Engagement</w:t>
      </w:r>
    </w:p>
    <w:p w14:paraId="6F32250E" w14:textId="77777777" w:rsidR="007E4F2E" w:rsidRPr="00AB7ED2" w:rsidRDefault="00CD2968" w:rsidP="009E3CA1">
      <w:r>
        <w:t>Community consultation and engagement was not required in relation to the subject matter of this report as it relates to commercial arrangements and contractual obligations that are confidential.</w:t>
      </w:r>
    </w:p>
    <w:p w14:paraId="71C48125" w14:textId="77777777" w:rsidR="00430F57" w:rsidRDefault="00CD2968" w:rsidP="00430F57">
      <w:pPr>
        <w:pStyle w:val="Heading1"/>
      </w:pPr>
      <w:r>
        <w:t>Other Principles for Consideration</w:t>
      </w:r>
    </w:p>
    <w:p w14:paraId="1A9B5A69" w14:textId="77777777" w:rsidR="001909DA" w:rsidRDefault="00CD2968" w:rsidP="003A010E">
      <w:pPr>
        <w:rPr>
          <w:b/>
          <w:bCs/>
        </w:rPr>
      </w:pPr>
      <w:r>
        <w:rPr>
          <w:b/>
          <w:bCs/>
        </w:rPr>
        <w:t>Overarching Governance Principles and Supporting Principles</w:t>
      </w:r>
    </w:p>
    <w:p w14:paraId="54E82C42" w14:textId="77777777" w:rsidR="001909DA" w:rsidRPr="003A010E" w:rsidRDefault="00CD2968" w:rsidP="00EF4112">
      <w:pPr>
        <w:ind w:left="567" w:hanging="567"/>
        <w:rPr>
          <w:rFonts w:eastAsia="Calibri" w:cs="Calibri"/>
        </w:rPr>
      </w:pPr>
      <w:r>
        <w:rPr>
          <w:rFonts w:eastAsia="Calibri" w:cs="Calibri"/>
          <w:color w:val="000000"/>
        </w:rPr>
        <w:t>(e)</w:t>
      </w:r>
      <w:r w:rsidR="00096465">
        <w:rPr>
          <w:rFonts w:eastAsia="Calibri" w:cs="Calibri"/>
          <w:color w:val="000000"/>
        </w:rPr>
        <w:tab/>
      </w:r>
      <w:r>
        <w:rPr>
          <w:rFonts w:eastAsia="Calibri" w:cs="Calibri"/>
          <w:color w:val="000000"/>
        </w:rPr>
        <w:t>Innovation and continuous improvement is to be pursued.</w:t>
      </w:r>
    </w:p>
    <w:p w14:paraId="69F6D011" w14:textId="77777777" w:rsidR="00377ABF" w:rsidRPr="00377ABF" w:rsidRDefault="00377ABF" w:rsidP="00116E0B"/>
    <w:p w14:paraId="3C991230" w14:textId="77777777" w:rsidR="001909DA" w:rsidRPr="00116E0B" w:rsidRDefault="00CD2968" w:rsidP="00116E0B">
      <w:pPr>
        <w:rPr>
          <w:b/>
          <w:bCs/>
        </w:rPr>
      </w:pPr>
      <w:r w:rsidRPr="00116E0B">
        <w:rPr>
          <w:b/>
          <w:bCs/>
        </w:rPr>
        <w:t>Public Transparency Principles</w:t>
      </w:r>
    </w:p>
    <w:p w14:paraId="575B987F" w14:textId="77777777" w:rsidR="00413A13" w:rsidRDefault="00CD2968" w:rsidP="00EF4112">
      <w:pPr>
        <w:ind w:left="567" w:hanging="567"/>
        <w:rPr>
          <w:rFonts w:eastAsia="Calibri" w:cs="Calibri"/>
          <w:color w:val="000000" w:themeColor="text1"/>
        </w:rPr>
      </w:pPr>
      <w:r w:rsidRPr="435DE69F">
        <w:rPr>
          <w:rFonts w:eastAsia="Calibri" w:cs="Calibri"/>
          <w:color w:val="000000" w:themeColor="text1"/>
        </w:rPr>
        <w:t>(a)</w:t>
      </w:r>
      <w:r>
        <w:tab/>
      </w:r>
      <w:r w:rsidRPr="435DE69F">
        <w:rPr>
          <w:rFonts w:eastAsia="Calibri" w:cs="Calibri"/>
          <w:color w:val="000000" w:themeColor="text1"/>
        </w:rPr>
        <w:t xml:space="preserve">Council decision making processes must be transparent except when the Council is dealing with information that is confidential by virtue of the </w:t>
      </w:r>
      <w:r w:rsidRPr="435DE69F">
        <w:rPr>
          <w:rFonts w:eastAsia="Calibri" w:cs="Calibri"/>
          <w:i/>
          <w:iCs/>
          <w:color w:val="000000" w:themeColor="text1"/>
        </w:rPr>
        <w:t>Local Government Act</w:t>
      </w:r>
      <w:r w:rsidRPr="435DE69F">
        <w:rPr>
          <w:rFonts w:eastAsia="Calibri" w:cs="Calibri"/>
          <w:color w:val="000000" w:themeColor="text1"/>
        </w:rPr>
        <w:t xml:space="preserve"> or any other Act.</w:t>
      </w:r>
    </w:p>
    <w:p w14:paraId="6FF630E7" w14:textId="77777777" w:rsidR="00413A13" w:rsidRDefault="00413A13">
      <w:pPr>
        <w:spacing w:line="240" w:lineRule="auto"/>
        <w:rPr>
          <w:rFonts w:eastAsia="Calibri" w:cs="Calibri"/>
          <w:color w:val="000000" w:themeColor="text1"/>
        </w:rPr>
      </w:pPr>
      <w:r>
        <w:rPr>
          <w:rFonts w:eastAsia="Calibri" w:cs="Calibri"/>
          <w:color w:val="000000" w:themeColor="text1"/>
        </w:rPr>
        <w:br w:type="page"/>
      </w:r>
    </w:p>
    <w:p w14:paraId="52BEF5EB" w14:textId="77777777" w:rsidR="00413A13" w:rsidRDefault="00413A13" w:rsidP="00413A13">
      <w:pPr>
        <w:tabs>
          <w:tab w:val="left" w:pos="567"/>
        </w:tabs>
        <w:ind w:left="567" w:hanging="567"/>
        <w:rPr>
          <w:rFonts w:eastAsia="Calibri" w:cs="Calibri"/>
          <w:color w:val="000000"/>
        </w:rPr>
      </w:pPr>
      <w:r>
        <w:rPr>
          <w:rFonts w:eastAsia="Calibri" w:cs="Calibri"/>
          <w:color w:val="000000"/>
        </w:rPr>
        <w:lastRenderedPageBreak/>
        <w:t>(b)</w:t>
      </w:r>
      <w:r>
        <w:rPr>
          <w:rFonts w:eastAsia="Calibri" w:cs="Calibri"/>
          <w:color w:val="000000"/>
        </w:rPr>
        <w:tab/>
        <w:t>Council information must be publicly available unless—</w:t>
      </w:r>
    </w:p>
    <w:p w14:paraId="02ED16B6" w14:textId="77777777" w:rsidR="00413A13" w:rsidRDefault="00413A13" w:rsidP="00413A13">
      <w:pPr>
        <w:tabs>
          <w:tab w:val="left" w:pos="567"/>
        </w:tabs>
        <w:ind w:left="567" w:hanging="567"/>
        <w:rPr>
          <w:rFonts w:eastAsia="Calibri" w:cs="Calibri"/>
          <w:color w:val="000000"/>
        </w:rPr>
      </w:pPr>
      <w:r>
        <w:rPr>
          <w:rFonts w:eastAsia="Calibri" w:cs="Calibri"/>
          <w:color w:val="000000"/>
        </w:rPr>
        <w:tab/>
        <w:t xml:space="preserve">(i) the information is confidential by virtue of the </w:t>
      </w:r>
      <w:r>
        <w:rPr>
          <w:rFonts w:eastAsia="Calibri" w:cs="Calibri"/>
          <w:i/>
          <w:iCs/>
          <w:color w:val="000000"/>
        </w:rPr>
        <w:t>Local Government Act</w:t>
      </w:r>
      <w:r>
        <w:rPr>
          <w:rFonts w:eastAsia="Calibri" w:cs="Calibri"/>
          <w:color w:val="000000"/>
        </w:rPr>
        <w:t xml:space="preserve"> or any other Act; or</w:t>
      </w:r>
    </w:p>
    <w:p w14:paraId="5C8CEB87" w14:textId="77777777" w:rsidR="00413A13" w:rsidRDefault="00413A13" w:rsidP="00413A13">
      <w:pPr>
        <w:tabs>
          <w:tab w:val="left" w:pos="567"/>
        </w:tabs>
        <w:ind w:left="567" w:hanging="567"/>
        <w:rPr>
          <w:rFonts w:eastAsia="Calibri" w:cs="Calibri"/>
          <w:color w:val="000000"/>
        </w:rPr>
      </w:pPr>
      <w:r>
        <w:rPr>
          <w:rFonts w:eastAsia="Calibri" w:cs="Calibri"/>
          <w:color w:val="000000"/>
        </w:rPr>
        <w:tab/>
        <w:t>(ii) public availability of the information would be contrary to the public interest.</w:t>
      </w:r>
    </w:p>
    <w:p w14:paraId="253488B7" w14:textId="77777777" w:rsidR="006624A1" w:rsidRDefault="00CD2968" w:rsidP="006624A1">
      <w:pPr>
        <w:pStyle w:val="Heading1"/>
      </w:pPr>
      <w:r>
        <w:t>Council Policy Considerations</w:t>
      </w:r>
    </w:p>
    <w:p w14:paraId="6B6DA9D2" w14:textId="77777777" w:rsidR="006624A1" w:rsidRDefault="00CD2968" w:rsidP="00413A13">
      <w:pPr>
        <w:pStyle w:val="SubHeading"/>
        <w:tabs>
          <w:tab w:val="left" w:pos="426"/>
        </w:tabs>
        <w:spacing w:before="0" w:after="0"/>
        <w:ind w:left="426" w:hanging="426"/>
        <w:rPr>
          <w:b w:val="0"/>
          <w:bCs w:val="0"/>
        </w:rPr>
      </w:pPr>
      <w:r>
        <w:t>Environmental Sustainability Considerations</w:t>
      </w:r>
    </w:p>
    <w:p w14:paraId="6918D938" w14:textId="77777777" w:rsidR="00BD198D" w:rsidRPr="00D1442A" w:rsidRDefault="00CD2968" w:rsidP="00413A13">
      <w:pPr>
        <w:pStyle w:val="SubHeading"/>
        <w:tabs>
          <w:tab w:val="left" w:pos="426"/>
        </w:tabs>
        <w:spacing w:before="0" w:after="0"/>
        <w:ind w:left="426" w:hanging="426"/>
        <w:rPr>
          <w:b w:val="0"/>
          <w:bCs w:val="0"/>
        </w:rPr>
      </w:pPr>
      <w:r w:rsidRPr="00D1442A">
        <w:rPr>
          <w:rFonts w:eastAsia="Calibri" w:cs="Calibri"/>
          <w:b w:val="0"/>
          <w:bCs w:val="0"/>
        </w:rPr>
        <w:t>R</w:t>
      </w:r>
      <w:r w:rsidRPr="00D1442A">
        <w:rPr>
          <w:rFonts w:eastAsia="Calibri" w:cs="Calibri"/>
          <w:b w:val="0"/>
          <w:bCs w:val="0"/>
          <w:spacing w:val="1"/>
        </w:rPr>
        <w:t>ed</w:t>
      </w:r>
      <w:r w:rsidRPr="00D1442A">
        <w:rPr>
          <w:rFonts w:eastAsia="Calibri" w:cs="Calibri"/>
          <w:b w:val="0"/>
          <w:bCs w:val="0"/>
          <w:spacing w:val="-1"/>
        </w:rPr>
        <w:t>u</w:t>
      </w:r>
      <w:r w:rsidRPr="00D1442A">
        <w:rPr>
          <w:rFonts w:eastAsia="Calibri" w:cs="Calibri"/>
          <w:b w:val="0"/>
          <w:bCs w:val="0"/>
        </w:rPr>
        <w:t>c</w:t>
      </w:r>
      <w:r w:rsidRPr="00D1442A">
        <w:rPr>
          <w:rFonts w:eastAsia="Calibri" w:cs="Calibri"/>
          <w:b w:val="0"/>
          <w:bCs w:val="0"/>
          <w:spacing w:val="1"/>
        </w:rPr>
        <w:t>t</w:t>
      </w:r>
      <w:r w:rsidRPr="00D1442A">
        <w:rPr>
          <w:rFonts w:eastAsia="Calibri" w:cs="Calibri"/>
          <w:b w:val="0"/>
          <w:bCs w:val="0"/>
        </w:rPr>
        <w:t>i</w:t>
      </w:r>
      <w:r w:rsidRPr="00D1442A">
        <w:rPr>
          <w:rFonts w:eastAsia="Calibri" w:cs="Calibri"/>
          <w:b w:val="0"/>
          <w:bCs w:val="0"/>
          <w:spacing w:val="1"/>
        </w:rPr>
        <w:t>o</w:t>
      </w:r>
      <w:r w:rsidRPr="00D1442A">
        <w:rPr>
          <w:rFonts w:eastAsia="Calibri" w:cs="Calibri"/>
          <w:b w:val="0"/>
          <w:bCs w:val="0"/>
        </w:rPr>
        <w:t xml:space="preserve">n </w:t>
      </w:r>
      <w:r w:rsidRPr="00D1442A">
        <w:rPr>
          <w:rFonts w:eastAsia="Calibri" w:cs="Calibri"/>
          <w:b w:val="0"/>
          <w:bCs w:val="0"/>
          <w:spacing w:val="-2"/>
        </w:rPr>
        <w:t>o</w:t>
      </w:r>
      <w:r w:rsidRPr="00D1442A">
        <w:rPr>
          <w:rFonts w:eastAsia="Calibri" w:cs="Calibri"/>
          <w:b w:val="0"/>
          <w:bCs w:val="0"/>
        </w:rPr>
        <w:t>n</w:t>
      </w:r>
      <w:r w:rsidRPr="00D1442A">
        <w:rPr>
          <w:rFonts w:eastAsia="Calibri" w:cs="Calibri"/>
          <w:b w:val="0"/>
          <w:bCs w:val="0"/>
          <w:spacing w:val="2"/>
        </w:rPr>
        <w:t xml:space="preserve"> </w:t>
      </w:r>
      <w:r w:rsidRPr="00D1442A">
        <w:rPr>
          <w:rFonts w:eastAsia="Calibri" w:cs="Calibri"/>
          <w:b w:val="0"/>
          <w:bCs w:val="0"/>
          <w:spacing w:val="-1"/>
        </w:rPr>
        <w:t>h</w:t>
      </w:r>
      <w:r w:rsidRPr="00D1442A">
        <w:rPr>
          <w:rFonts w:eastAsia="Calibri" w:cs="Calibri"/>
          <w:b w:val="0"/>
          <w:bCs w:val="0"/>
        </w:rPr>
        <w:t>ar</w:t>
      </w:r>
      <w:r w:rsidRPr="00D1442A">
        <w:rPr>
          <w:rFonts w:eastAsia="Calibri" w:cs="Calibri"/>
          <w:b w:val="0"/>
          <w:bCs w:val="0"/>
          <w:spacing w:val="-1"/>
        </w:rPr>
        <w:t>d</w:t>
      </w:r>
      <w:r w:rsidRPr="00D1442A">
        <w:rPr>
          <w:rFonts w:eastAsia="Calibri" w:cs="Calibri"/>
          <w:b w:val="0"/>
          <w:bCs w:val="0"/>
          <w:spacing w:val="1"/>
        </w:rPr>
        <w:t>w</w:t>
      </w:r>
      <w:r w:rsidRPr="00D1442A">
        <w:rPr>
          <w:rFonts w:eastAsia="Calibri" w:cs="Calibri"/>
          <w:b w:val="0"/>
          <w:bCs w:val="0"/>
        </w:rPr>
        <w:t>are</w:t>
      </w:r>
      <w:r w:rsidRPr="00D1442A">
        <w:rPr>
          <w:rFonts w:eastAsia="Calibri" w:cs="Calibri"/>
          <w:b w:val="0"/>
          <w:bCs w:val="0"/>
          <w:spacing w:val="-1"/>
        </w:rPr>
        <w:t xml:space="preserve"> </w:t>
      </w:r>
      <w:r w:rsidRPr="00D1442A">
        <w:rPr>
          <w:rFonts w:eastAsia="Calibri" w:cs="Calibri"/>
          <w:b w:val="0"/>
          <w:bCs w:val="0"/>
        </w:rPr>
        <w:t>r</w:t>
      </w:r>
      <w:r w:rsidRPr="00D1442A">
        <w:rPr>
          <w:rFonts w:eastAsia="Calibri" w:cs="Calibri"/>
          <w:b w:val="0"/>
          <w:bCs w:val="0"/>
          <w:spacing w:val="1"/>
        </w:rPr>
        <w:t>e</w:t>
      </w:r>
      <w:r w:rsidRPr="00D1442A">
        <w:rPr>
          <w:rFonts w:eastAsia="Calibri" w:cs="Calibri"/>
          <w:b w:val="0"/>
          <w:bCs w:val="0"/>
          <w:spacing w:val="-1"/>
        </w:rPr>
        <w:t>p</w:t>
      </w:r>
      <w:r w:rsidRPr="00D1442A">
        <w:rPr>
          <w:rFonts w:eastAsia="Calibri" w:cs="Calibri"/>
          <w:b w:val="0"/>
          <w:bCs w:val="0"/>
        </w:rPr>
        <w:t>lac</w:t>
      </w:r>
      <w:r w:rsidRPr="00D1442A">
        <w:rPr>
          <w:rFonts w:eastAsia="Calibri" w:cs="Calibri"/>
          <w:b w:val="0"/>
          <w:bCs w:val="0"/>
          <w:spacing w:val="1"/>
        </w:rPr>
        <w:t>e</w:t>
      </w:r>
      <w:r w:rsidRPr="00D1442A">
        <w:rPr>
          <w:rFonts w:eastAsia="Calibri" w:cs="Calibri"/>
          <w:b w:val="0"/>
          <w:bCs w:val="0"/>
        </w:rPr>
        <w:t>m</w:t>
      </w:r>
      <w:r w:rsidRPr="00D1442A">
        <w:rPr>
          <w:rFonts w:eastAsia="Calibri" w:cs="Calibri"/>
          <w:b w:val="0"/>
          <w:bCs w:val="0"/>
          <w:spacing w:val="1"/>
        </w:rPr>
        <w:t>e</w:t>
      </w:r>
      <w:r w:rsidRPr="00D1442A">
        <w:rPr>
          <w:rFonts w:eastAsia="Calibri" w:cs="Calibri"/>
          <w:b w:val="0"/>
          <w:bCs w:val="0"/>
          <w:spacing w:val="-1"/>
        </w:rPr>
        <w:t>n</w:t>
      </w:r>
      <w:r w:rsidRPr="00D1442A">
        <w:rPr>
          <w:rFonts w:eastAsia="Calibri" w:cs="Calibri"/>
          <w:b w:val="0"/>
          <w:bCs w:val="0"/>
        </w:rPr>
        <w:t>t a</w:t>
      </w:r>
      <w:r w:rsidRPr="00D1442A">
        <w:rPr>
          <w:rFonts w:eastAsia="Calibri" w:cs="Calibri"/>
          <w:b w:val="0"/>
          <w:bCs w:val="0"/>
          <w:spacing w:val="1"/>
        </w:rPr>
        <w:t>n</w:t>
      </w:r>
      <w:r w:rsidRPr="00D1442A">
        <w:rPr>
          <w:rFonts w:eastAsia="Calibri" w:cs="Calibri"/>
          <w:b w:val="0"/>
          <w:bCs w:val="0"/>
        </w:rPr>
        <w:t>d r</w:t>
      </w:r>
      <w:r w:rsidRPr="00D1442A">
        <w:rPr>
          <w:rFonts w:eastAsia="Calibri" w:cs="Calibri"/>
          <w:b w:val="0"/>
          <w:bCs w:val="0"/>
          <w:spacing w:val="1"/>
        </w:rPr>
        <w:t>e</w:t>
      </w:r>
      <w:r w:rsidRPr="00D1442A">
        <w:rPr>
          <w:rFonts w:eastAsia="Calibri" w:cs="Calibri"/>
          <w:b w:val="0"/>
          <w:bCs w:val="0"/>
          <w:spacing w:val="-1"/>
        </w:rPr>
        <w:t>d</w:t>
      </w:r>
      <w:r w:rsidRPr="00D1442A">
        <w:rPr>
          <w:rFonts w:eastAsia="Calibri" w:cs="Calibri"/>
          <w:b w:val="0"/>
          <w:bCs w:val="0"/>
          <w:spacing w:val="1"/>
        </w:rPr>
        <w:t>u</w:t>
      </w:r>
      <w:r w:rsidRPr="00D1442A">
        <w:rPr>
          <w:rFonts w:eastAsia="Calibri" w:cs="Calibri"/>
          <w:b w:val="0"/>
          <w:bCs w:val="0"/>
        </w:rPr>
        <w:t>c</w:t>
      </w:r>
      <w:r w:rsidRPr="00D1442A">
        <w:rPr>
          <w:rFonts w:eastAsia="Calibri" w:cs="Calibri"/>
          <w:b w:val="0"/>
          <w:bCs w:val="0"/>
          <w:spacing w:val="1"/>
        </w:rPr>
        <w:t>e</w:t>
      </w:r>
      <w:r w:rsidRPr="00D1442A">
        <w:rPr>
          <w:rFonts w:eastAsia="Calibri" w:cs="Calibri"/>
          <w:b w:val="0"/>
          <w:bCs w:val="0"/>
        </w:rPr>
        <w:t xml:space="preserve">d </w:t>
      </w:r>
      <w:r w:rsidRPr="00D1442A">
        <w:rPr>
          <w:rFonts w:eastAsia="Calibri" w:cs="Calibri"/>
          <w:b w:val="0"/>
          <w:bCs w:val="0"/>
          <w:spacing w:val="1"/>
        </w:rPr>
        <w:t>e</w:t>
      </w:r>
      <w:r w:rsidRPr="00D1442A">
        <w:rPr>
          <w:rFonts w:eastAsia="Calibri" w:cs="Calibri"/>
          <w:b w:val="0"/>
          <w:bCs w:val="0"/>
          <w:spacing w:val="-1"/>
        </w:rPr>
        <w:t>n</w:t>
      </w:r>
      <w:r w:rsidRPr="00D1442A">
        <w:rPr>
          <w:rFonts w:eastAsia="Calibri" w:cs="Calibri"/>
          <w:b w:val="0"/>
          <w:bCs w:val="0"/>
          <w:spacing w:val="1"/>
        </w:rPr>
        <w:t>e</w:t>
      </w:r>
      <w:r w:rsidRPr="00D1442A">
        <w:rPr>
          <w:rFonts w:eastAsia="Calibri" w:cs="Calibri"/>
          <w:b w:val="0"/>
          <w:bCs w:val="0"/>
        </w:rPr>
        <w:t>rgy c</w:t>
      </w:r>
      <w:r w:rsidRPr="00D1442A">
        <w:rPr>
          <w:rFonts w:eastAsia="Calibri" w:cs="Calibri"/>
          <w:b w:val="0"/>
          <w:bCs w:val="0"/>
          <w:spacing w:val="1"/>
        </w:rPr>
        <w:t>o</w:t>
      </w:r>
      <w:r w:rsidRPr="00D1442A">
        <w:rPr>
          <w:rFonts w:eastAsia="Calibri" w:cs="Calibri"/>
          <w:b w:val="0"/>
          <w:bCs w:val="0"/>
          <w:spacing w:val="-1"/>
        </w:rPr>
        <w:t>n</w:t>
      </w:r>
      <w:r w:rsidRPr="00D1442A">
        <w:rPr>
          <w:rFonts w:eastAsia="Calibri" w:cs="Calibri"/>
          <w:b w:val="0"/>
          <w:bCs w:val="0"/>
        </w:rPr>
        <w:t>s</w:t>
      </w:r>
      <w:r w:rsidRPr="00D1442A">
        <w:rPr>
          <w:rFonts w:eastAsia="Calibri" w:cs="Calibri"/>
          <w:b w:val="0"/>
          <w:bCs w:val="0"/>
          <w:spacing w:val="1"/>
        </w:rPr>
        <w:t>u</w:t>
      </w:r>
      <w:r w:rsidRPr="00D1442A">
        <w:rPr>
          <w:rFonts w:eastAsia="Calibri" w:cs="Calibri"/>
          <w:b w:val="0"/>
          <w:bCs w:val="0"/>
        </w:rPr>
        <w:t>m</w:t>
      </w:r>
      <w:r w:rsidRPr="00D1442A">
        <w:rPr>
          <w:rFonts w:eastAsia="Calibri" w:cs="Calibri"/>
          <w:b w:val="0"/>
          <w:bCs w:val="0"/>
          <w:spacing w:val="-1"/>
        </w:rPr>
        <w:t>p</w:t>
      </w:r>
      <w:r w:rsidRPr="00D1442A">
        <w:rPr>
          <w:rFonts w:eastAsia="Calibri" w:cs="Calibri"/>
          <w:b w:val="0"/>
          <w:bCs w:val="0"/>
          <w:spacing w:val="1"/>
        </w:rPr>
        <w:t>t</w:t>
      </w:r>
      <w:r w:rsidRPr="00D1442A">
        <w:rPr>
          <w:rFonts w:eastAsia="Calibri" w:cs="Calibri"/>
          <w:b w:val="0"/>
          <w:bCs w:val="0"/>
        </w:rPr>
        <w:t>i</w:t>
      </w:r>
      <w:r w:rsidRPr="00D1442A">
        <w:rPr>
          <w:rFonts w:eastAsia="Calibri" w:cs="Calibri"/>
          <w:b w:val="0"/>
          <w:bCs w:val="0"/>
          <w:spacing w:val="-2"/>
        </w:rPr>
        <w:t>o</w:t>
      </w:r>
      <w:r w:rsidRPr="00D1442A">
        <w:rPr>
          <w:rFonts w:eastAsia="Calibri" w:cs="Calibri"/>
          <w:b w:val="0"/>
          <w:bCs w:val="0"/>
          <w:spacing w:val="1"/>
        </w:rPr>
        <w:t>n</w:t>
      </w:r>
      <w:r w:rsidRPr="00D1442A">
        <w:rPr>
          <w:rFonts w:eastAsia="Calibri" w:cs="Calibri"/>
          <w:b w:val="0"/>
          <w:bCs w:val="0"/>
        </w:rPr>
        <w:t>.</w:t>
      </w:r>
    </w:p>
    <w:p w14:paraId="795223F7" w14:textId="77777777" w:rsidR="00BD198D" w:rsidRPr="00BD198D" w:rsidRDefault="00BD198D" w:rsidP="00413A13">
      <w:pPr>
        <w:pStyle w:val="SubHeading"/>
        <w:tabs>
          <w:tab w:val="left" w:pos="426"/>
        </w:tabs>
        <w:spacing w:before="0" w:after="0"/>
        <w:ind w:left="426" w:hanging="426"/>
      </w:pPr>
    </w:p>
    <w:p w14:paraId="5F3AA6C7" w14:textId="77777777" w:rsidR="00E0764C" w:rsidRDefault="00CD2968" w:rsidP="00413A13">
      <w:pPr>
        <w:pStyle w:val="SubHeading"/>
        <w:spacing w:before="0" w:after="0"/>
      </w:pPr>
      <w:r>
        <w:t>Social, Cultural and Health</w:t>
      </w:r>
    </w:p>
    <w:p w14:paraId="681CF76F" w14:textId="77777777" w:rsidR="00E0764C" w:rsidRDefault="00CD2968" w:rsidP="00413A13">
      <w:r>
        <w:t xml:space="preserve">No </w:t>
      </w:r>
      <w:r w:rsidR="00E15CF4">
        <w:t>i</w:t>
      </w:r>
      <w:r>
        <w:t>mplications</w:t>
      </w:r>
      <w:r w:rsidR="00250C58">
        <w:t>.</w:t>
      </w:r>
    </w:p>
    <w:p w14:paraId="3A4D40AE" w14:textId="77777777" w:rsidR="00E0764C" w:rsidRPr="00BC5C3E" w:rsidRDefault="00E0764C" w:rsidP="00413A13">
      <w:pPr>
        <w:pStyle w:val="SubHeading"/>
        <w:spacing w:before="0" w:after="0"/>
        <w:rPr>
          <w:b w:val="0"/>
          <w:bCs w:val="0"/>
        </w:rPr>
      </w:pPr>
    </w:p>
    <w:p w14:paraId="40B72781" w14:textId="77777777" w:rsidR="00E0764C" w:rsidRDefault="00CD2968" w:rsidP="00413A13">
      <w:pPr>
        <w:pStyle w:val="SubHeading"/>
        <w:spacing w:before="0" w:after="0"/>
      </w:pPr>
      <w:r>
        <w:t>Economic</w:t>
      </w:r>
    </w:p>
    <w:p w14:paraId="4D7366F7" w14:textId="77777777" w:rsidR="00E0764C" w:rsidRDefault="00CD2968" w:rsidP="00413A13">
      <w:r>
        <w:t xml:space="preserve">No </w:t>
      </w:r>
      <w:r w:rsidR="00E15CF4">
        <w:t>i</w:t>
      </w:r>
      <w:r>
        <w:t>mplications</w:t>
      </w:r>
      <w:r w:rsidR="00250C58">
        <w:t>.</w:t>
      </w:r>
    </w:p>
    <w:p w14:paraId="5F41E92C" w14:textId="77777777" w:rsidR="00E0764C" w:rsidRDefault="00E0764C" w:rsidP="00413A13"/>
    <w:p w14:paraId="7E9B15D9" w14:textId="77777777" w:rsidR="00E0764C" w:rsidRDefault="00CD2968" w:rsidP="00413A13">
      <w:pPr>
        <w:rPr>
          <w:b/>
          <w:bCs/>
        </w:rPr>
      </w:pPr>
      <w:r>
        <w:rPr>
          <w:b/>
          <w:bCs/>
        </w:rPr>
        <w:t>Legal, Resource and Strategic Risk Implications</w:t>
      </w:r>
    </w:p>
    <w:p w14:paraId="1EA21002" w14:textId="77777777" w:rsidR="00E0764C" w:rsidRDefault="00CD2968" w:rsidP="00413A13">
      <w:r>
        <w:t xml:space="preserve">No </w:t>
      </w:r>
      <w:r w:rsidR="00E15CF4">
        <w:t>i</w:t>
      </w:r>
      <w:r>
        <w:t>mplications</w:t>
      </w:r>
      <w:r w:rsidR="00C4695D">
        <w:t>.</w:t>
      </w:r>
    </w:p>
    <w:p w14:paraId="4A4CDF0A" w14:textId="77777777" w:rsidR="002C4FFB" w:rsidRDefault="00CD2968" w:rsidP="002C4FFB">
      <w:pPr>
        <w:pStyle w:val="Heading1"/>
      </w:pPr>
      <w:r>
        <w:t>Implementation Strategy</w:t>
      </w:r>
    </w:p>
    <w:p w14:paraId="021552F6" w14:textId="77777777" w:rsidR="002C4FFB" w:rsidRDefault="00CD2968" w:rsidP="00413A13">
      <w:pPr>
        <w:pStyle w:val="SubHeading"/>
        <w:spacing w:before="0" w:after="0"/>
      </w:pPr>
      <w:r>
        <w:t>Communication</w:t>
      </w:r>
    </w:p>
    <w:p w14:paraId="071C500F" w14:textId="77777777" w:rsidR="00CF0751" w:rsidRDefault="00CD2968" w:rsidP="00413A13">
      <w:pPr>
        <w:rPr>
          <w:rFonts w:eastAsia="Calibri"/>
        </w:rPr>
      </w:pPr>
      <w:r>
        <w:rPr>
          <w:rFonts w:eastAsia="Calibri" w:cs="Calibri"/>
        </w:rPr>
        <w:t>O</w:t>
      </w:r>
      <w:r>
        <w:rPr>
          <w:rFonts w:eastAsia="Calibri" w:cs="Calibri"/>
          <w:spacing w:val="1"/>
        </w:rPr>
        <w:t>n</w:t>
      </w:r>
      <w:r>
        <w:rPr>
          <w:rFonts w:eastAsia="Calibri" w:cs="Calibri"/>
        </w:rPr>
        <w:t>ce</w:t>
      </w:r>
      <w:r>
        <w:rPr>
          <w:rFonts w:eastAsia="Calibri" w:cs="Calibri"/>
          <w:spacing w:val="-1"/>
        </w:rPr>
        <w:t xml:space="preserve"> </w:t>
      </w:r>
      <w:r>
        <w:rPr>
          <w:rFonts w:eastAsia="Calibri" w:cs="Calibri"/>
          <w:spacing w:val="2"/>
        </w:rPr>
        <w:t>C</w:t>
      </w:r>
      <w:r>
        <w:rPr>
          <w:rFonts w:eastAsia="Calibri" w:cs="Calibri"/>
          <w:spacing w:val="-2"/>
        </w:rPr>
        <w:t>o</w:t>
      </w:r>
      <w:r>
        <w:rPr>
          <w:rFonts w:eastAsia="Calibri" w:cs="Calibri"/>
          <w:spacing w:val="1"/>
        </w:rPr>
        <w:t>u</w:t>
      </w:r>
      <w:r>
        <w:rPr>
          <w:rFonts w:eastAsia="Calibri" w:cs="Calibri"/>
          <w:spacing w:val="-1"/>
        </w:rPr>
        <w:t>n</w:t>
      </w:r>
      <w:r>
        <w:rPr>
          <w:rFonts w:eastAsia="Calibri" w:cs="Calibri"/>
          <w:spacing w:val="2"/>
        </w:rPr>
        <w:t>c</w:t>
      </w:r>
      <w:r>
        <w:rPr>
          <w:rFonts w:eastAsia="Calibri" w:cs="Calibri"/>
        </w:rPr>
        <w:t>il</w:t>
      </w:r>
      <w:r>
        <w:rPr>
          <w:rFonts w:eastAsia="Calibri" w:cs="Calibri"/>
          <w:spacing w:val="-1"/>
        </w:rPr>
        <w:t xml:space="preserve"> </w:t>
      </w:r>
      <w:r>
        <w:rPr>
          <w:rFonts w:eastAsia="Calibri" w:cs="Calibri"/>
        </w:rPr>
        <w:t>a</w:t>
      </w:r>
      <w:r>
        <w:rPr>
          <w:rFonts w:eastAsia="Calibri" w:cs="Calibri"/>
          <w:spacing w:val="1"/>
        </w:rPr>
        <w:t>p</w:t>
      </w:r>
      <w:r>
        <w:rPr>
          <w:rFonts w:eastAsia="Calibri" w:cs="Calibri"/>
          <w:spacing w:val="-1"/>
        </w:rPr>
        <w:t>p</w:t>
      </w:r>
      <w:r>
        <w:rPr>
          <w:rFonts w:eastAsia="Calibri" w:cs="Calibri"/>
        </w:rPr>
        <w:t>r</w:t>
      </w:r>
      <w:r>
        <w:rPr>
          <w:rFonts w:eastAsia="Calibri" w:cs="Calibri"/>
          <w:spacing w:val="1"/>
        </w:rPr>
        <w:t>o</w:t>
      </w:r>
      <w:r>
        <w:rPr>
          <w:rFonts w:eastAsia="Calibri" w:cs="Calibri"/>
        </w:rPr>
        <w:t>v</w:t>
      </w:r>
      <w:r>
        <w:rPr>
          <w:rFonts w:eastAsia="Calibri" w:cs="Calibri"/>
          <w:spacing w:val="1"/>
        </w:rPr>
        <w:t>e</w:t>
      </w:r>
      <w:r>
        <w:rPr>
          <w:rFonts w:eastAsia="Calibri" w:cs="Calibri"/>
        </w:rPr>
        <w:t>s</w:t>
      </w:r>
      <w:r>
        <w:rPr>
          <w:rFonts w:eastAsia="Calibri" w:cs="Calibri"/>
          <w:spacing w:val="-2"/>
        </w:rPr>
        <w:t xml:space="preserve"> </w:t>
      </w:r>
      <w:r w:rsidR="54BF6292">
        <w:rPr>
          <w:rFonts w:eastAsia="Calibri" w:cs="Calibri"/>
          <w:spacing w:val="-2"/>
        </w:rPr>
        <w:t xml:space="preserve">the </w:t>
      </w:r>
      <w:r>
        <w:rPr>
          <w:rFonts w:eastAsia="Calibri" w:cs="Calibri"/>
          <w:spacing w:val="2"/>
        </w:rPr>
        <w:t>v</w:t>
      </w:r>
      <w:r>
        <w:rPr>
          <w:rFonts w:eastAsia="Calibri" w:cs="Calibri"/>
        </w:rPr>
        <w:t>a</w:t>
      </w:r>
      <w:r>
        <w:rPr>
          <w:rFonts w:eastAsia="Calibri" w:cs="Calibri"/>
          <w:spacing w:val="-2"/>
        </w:rPr>
        <w:t>r</w:t>
      </w:r>
      <w:r>
        <w:rPr>
          <w:rFonts w:eastAsia="Calibri" w:cs="Calibri"/>
        </w:rPr>
        <w:t>ia</w:t>
      </w:r>
      <w:r>
        <w:rPr>
          <w:rFonts w:eastAsia="Calibri" w:cs="Calibri"/>
          <w:spacing w:val="1"/>
        </w:rPr>
        <w:t>t</w:t>
      </w:r>
      <w:r>
        <w:rPr>
          <w:rFonts w:eastAsia="Calibri" w:cs="Calibri"/>
        </w:rPr>
        <w:t>i</w:t>
      </w:r>
      <w:r>
        <w:rPr>
          <w:rFonts w:eastAsia="Calibri" w:cs="Calibri"/>
          <w:spacing w:val="-2"/>
        </w:rPr>
        <w:t>o</w:t>
      </w:r>
      <w:r>
        <w:rPr>
          <w:rFonts w:eastAsia="Calibri" w:cs="Calibri"/>
        </w:rPr>
        <w:t>n</w:t>
      </w:r>
      <w:r w:rsidR="31465873">
        <w:rPr>
          <w:rFonts w:eastAsia="Calibri" w:cs="Calibri"/>
        </w:rPr>
        <w:t>,</w:t>
      </w:r>
      <w:r>
        <w:rPr>
          <w:rFonts w:eastAsia="Calibri" w:cs="Calibri"/>
          <w:spacing w:val="2"/>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rPr>
        <w:t>s</w:t>
      </w:r>
      <w:r>
        <w:rPr>
          <w:rFonts w:eastAsia="Calibri" w:cs="Calibri"/>
          <w:spacing w:val="1"/>
        </w:rPr>
        <w:t>u</w:t>
      </w:r>
      <w:r>
        <w:rPr>
          <w:rFonts w:eastAsia="Calibri" w:cs="Calibri"/>
          <w:spacing w:val="-1"/>
        </w:rPr>
        <w:t>p</w:t>
      </w:r>
      <w:r>
        <w:rPr>
          <w:rFonts w:eastAsia="Calibri" w:cs="Calibri"/>
          <w:spacing w:val="1"/>
        </w:rPr>
        <w:t>p</w:t>
      </w:r>
      <w:r>
        <w:rPr>
          <w:rFonts w:eastAsia="Calibri" w:cs="Calibri"/>
        </w:rPr>
        <w:t>li</w:t>
      </w:r>
      <w:r>
        <w:rPr>
          <w:rFonts w:eastAsia="Calibri" w:cs="Calibri"/>
          <w:spacing w:val="-2"/>
        </w:rPr>
        <w:t>e</w:t>
      </w:r>
      <w:r>
        <w:rPr>
          <w:rFonts w:eastAsia="Calibri" w:cs="Calibri"/>
        </w:rPr>
        <w:t>r</w:t>
      </w:r>
      <w:r>
        <w:rPr>
          <w:rFonts w:eastAsia="Calibri" w:cs="Calibri"/>
          <w:spacing w:val="1"/>
        </w:rPr>
        <w:t xml:space="preserve"> </w:t>
      </w:r>
      <w:r>
        <w:rPr>
          <w:rFonts w:eastAsia="Calibri" w:cs="Calibri"/>
          <w:spacing w:val="-1"/>
        </w:rPr>
        <w:t>w</w:t>
      </w:r>
      <w:r>
        <w:rPr>
          <w:rFonts w:eastAsia="Calibri" w:cs="Calibri"/>
        </w:rPr>
        <w:t>ill</w:t>
      </w:r>
      <w:r>
        <w:rPr>
          <w:rFonts w:eastAsia="Calibri" w:cs="Calibri"/>
          <w:spacing w:val="1"/>
        </w:rPr>
        <w:t xml:space="preserve"> </w:t>
      </w:r>
      <w:r>
        <w:rPr>
          <w:rFonts w:eastAsia="Calibri" w:cs="Calibri"/>
          <w:spacing w:val="-1"/>
        </w:rPr>
        <w:t>b</w:t>
      </w:r>
      <w:r>
        <w:rPr>
          <w:rFonts w:eastAsia="Calibri" w:cs="Calibri"/>
        </w:rPr>
        <w:t>e</w:t>
      </w:r>
      <w:r>
        <w:rPr>
          <w:rFonts w:eastAsia="Calibri" w:cs="Calibri"/>
          <w:spacing w:val="2"/>
        </w:rPr>
        <w:t xml:space="preserve"> </w:t>
      </w:r>
      <w:r>
        <w:rPr>
          <w:rFonts w:eastAsia="Calibri" w:cs="Calibri"/>
          <w:spacing w:val="-1"/>
        </w:rPr>
        <w:t>n</w:t>
      </w:r>
      <w:r>
        <w:rPr>
          <w:rFonts w:eastAsia="Calibri" w:cs="Calibri"/>
          <w:spacing w:val="1"/>
        </w:rPr>
        <w:t>o</w:t>
      </w:r>
      <w:r>
        <w:rPr>
          <w:rFonts w:eastAsia="Calibri" w:cs="Calibri"/>
          <w:spacing w:val="-1"/>
        </w:rPr>
        <w:t>t</w:t>
      </w:r>
      <w:r>
        <w:rPr>
          <w:rFonts w:eastAsia="Calibri" w:cs="Calibri"/>
        </w:rPr>
        <w:t>i</w:t>
      </w:r>
      <w:r>
        <w:rPr>
          <w:rFonts w:eastAsia="Calibri" w:cs="Calibri"/>
          <w:spacing w:val="1"/>
        </w:rPr>
        <w:t>f</w:t>
      </w:r>
      <w:r>
        <w:rPr>
          <w:rFonts w:eastAsia="Calibri" w:cs="Calibri"/>
        </w:rPr>
        <w:t>i</w:t>
      </w:r>
      <w:r>
        <w:rPr>
          <w:rFonts w:eastAsia="Calibri" w:cs="Calibri"/>
          <w:spacing w:val="1"/>
        </w:rPr>
        <w:t>e</w:t>
      </w:r>
      <w:r>
        <w:rPr>
          <w:rFonts w:eastAsia="Calibri" w:cs="Calibri"/>
        </w:rPr>
        <w:t xml:space="preserve">d </w:t>
      </w:r>
      <w:r>
        <w:rPr>
          <w:rFonts w:eastAsia="Calibri" w:cs="Calibri"/>
          <w:spacing w:val="1"/>
        </w:rPr>
        <w:t>o</w:t>
      </w:r>
      <w:r>
        <w:rPr>
          <w:rFonts w:eastAsia="Calibri" w:cs="Calibri"/>
        </w:rPr>
        <w:t xml:space="preserve">f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rPr>
        <w:t>c</w:t>
      </w:r>
      <w:r>
        <w:rPr>
          <w:rFonts w:eastAsia="Calibri" w:cs="Calibri"/>
          <w:spacing w:val="1"/>
        </w:rPr>
        <w:t>on</w:t>
      </w:r>
      <w:r>
        <w:rPr>
          <w:rFonts w:eastAsia="Calibri" w:cs="Calibri"/>
          <w:spacing w:val="-1"/>
        </w:rPr>
        <w:t>t</w:t>
      </w:r>
      <w:r>
        <w:rPr>
          <w:rFonts w:eastAsia="Calibri" w:cs="Calibri"/>
        </w:rPr>
        <w:t xml:space="preserve">ract </w:t>
      </w:r>
      <w:r>
        <w:rPr>
          <w:rFonts w:eastAsia="Calibri" w:cs="Calibri"/>
          <w:spacing w:val="1"/>
        </w:rPr>
        <w:t>e</w:t>
      </w:r>
      <w:r>
        <w:rPr>
          <w:rFonts w:eastAsia="Calibri" w:cs="Calibri"/>
          <w:spacing w:val="-1"/>
        </w:rPr>
        <w:t>x</w:t>
      </w:r>
      <w:r>
        <w:rPr>
          <w:rFonts w:eastAsia="Calibri" w:cs="Calibri"/>
          <w:spacing w:val="1"/>
        </w:rPr>
        <w:t>te</w:t>
      </w:r>
      <w:r>
        <w:rPr>
          <w:rFonts w:eastAsia="Calibri" w:cs="Calibri"/>
          <w:spacing w:val="-1"/>
        </w:rPr>
        <w:t>n</w:t>
      </w:r>
      <w:r>
        <w:rPr>
          <w:rFonts w:eastAsia="Calibri" w:cs="Calibri"/>
        </w:rPr>
        <w:t>si</w:t>
      </w:r>
      <w:r>
        <w:rPr>
          <w:rFonts w:eastAsia="Calibri" w:cs="Calibri"/>
          <w:spacing w:val="1"/>
        </w:rPr>
        <w:t>o</w:t>
      </w:r>
      <w:r>
        <w:rPr>
          <w:rFonts w:eastAsia="Calibri" w:cs="Calibri"/>
          <w:spacing w:val="-1"/>
        </w:rPr>
        <w:t>n</w:t>
      </w:r>
      <w:r>
        <w:rPr>
          <w:rFonts w:eastAsia="Calibri" w:cs="Calibri"/>
        </w:rPr>
        <w:t>.</w:t>
      </w:r>
    </w:p>
    <w:p w14:paraId="6437F4C4" w14:textId="77777777" w:rsidR="00CF0751" w:rsidRDefault="00CD2968" w:rsidP="00420D00">
      <w:pPr>
        <w:pStyle w:val="Heading1"/>
      </w:pPr>
      <w:r>
        <w:t>Declaration of Conflict of Interest</w:t>
      </w:r>
    </w:p>
    <w:p w14:paraId="51B5DF34" w14:textId="77777777" w:rsidR="007F5510" w:rsidRDefault="00CD2968" w:rsidP="00E15CF4">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w:t>
      </w:r>
      <w:r w:rsidR="00E15CF4">
        <w:rPr>
          <w:rFonts w:eastAsia="Calibri" w:cs="Calibri"/>
          <w:i/>
          <w:iCs/>
          <w:color w:val="000000"/>
        </w:rPr>
        <w:t xml:space="preserve">0 </w:t>
      </w:r>
      <w:r>
        <w:rPr>
          <w:rFonts w:eastAsia="Calibri" w:cs="Calibri"/>
          <w:color w:val="000000"/>
        </w:rPr>
        <w:t>officers providing advice to Council are required to disclose any conflict of interest they have in a matter and explain the nature of the conflict.</w:t>
      </w:r>
    </w:p>
    <w:p w14:paraId="4940C0E8" w14:textId="77777777" w:rsidR="00E15CF4" w:rsidRDefault="00E15CF4" w:rsidP="00E15CF4">
      <w:pPr>
        <w:rPr>
          <w:rFonts w:eastAsia="Calibri" w:cs="Calibri"/>
          <w:color w:val="000000"/>
        </w:rPr>
      </w:pPr>
    </w:p>
    <w:p w14:paraId="54355727" w14:textId="77777777" w:rsidR="00420D00" w:rsidRDefault="00CD2968" w:rsidP="00E15CF4">
      <w:r>
        <w:rPr>
          <w:rFonts w:eastAsia="Calibri" w:cs="Calibri"/>
          <w:color w:val="000000"/>
        </w:rPr>
        <w:t>The Responsible Officer reviewing this report, having made enquiries with relevant members of staff, reports that no disclosable interests have been raised in relation to this report.</w:t>
      </w:r>
    </w:p>
    <w:p w14:paraId="1D5D48F7" w14:textId="77777777" w:rsidR="008A1409" w:rsidRDefault="00CD2968" w:rsidP="008A1409">
      <w:pPr>
        <w:pStyle w:val="Heading1"/>
      </w:pPr>
      <w:r>
        <w:t>Attachments</w:t>
      </w:r>
    </w:p>
    <w:p w14:paraId="1EC4DE62" w14:textId="77777777" w:rsidR="00D3773B" w:rsidRDefault="00CD2968" w:rsidP="00CD2968">
      <w:pPr>
        <w:numPr>
          <w:ilvl w:val="0"/>
          <w:numId w:val="68"/>
        </w:numPr>
        <w:spacing w:line="240" w:lineRule="atLeast"/>
        <w:ind w:hanging="282"/>
        <w:rPr>
          <w:rFonts w:eastAsia="Calibri" w:cs="Calibri"/>
          <w:color w:val="000000"/>
        </w:rPr>
      </w:pPr>
      <w:r>
        <w:rPr>
          <w:rFonts w:eastAsia="Calibri" w:cs="Calibri"/>
          <w:color w:val="000000"/>
        </w:rPr>
        <w:t>CONFIDENTIAL REDACTED - Confidential Contract Variation Details [</w:t>
      </w:r>
      <w:r>
        <w:rPr>
          <w:rFonts w:eastAsia="Calibri" w:cs="Calibri"/>
          <w:b/>
          <w:bCs/>
          <w:color w:val="000000"/>
        </w:rPr>
        <w:t>5.7.1</w:t>
      </w:r>
      <w:r>
        <w:rPr>
          <w:rFonts w:eastAsia="Calibri" w:cs="Calibri"/>
          <w:color w:val="000000"/>
        </w:rPr>
        <w:t xml:space="preserve"> - 2 pages]</w:t>
      </w:r>
    </w:p>
    <w:p w14:paraId="0194275A" w14:textId="77777777" w:rsidR="00A11A83" w:rsidRPr="00163BE0" w:rsidRDefault="00CD2968"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4" w:name="_Toc190355075"/>
      <w:r w:rsidRPr="00163BE0">
        <w:rPr>
          <w:rFonts w:eastAsia="Calibri" w:cs="Calibri"/>
          <w:color w:val="000000"/>
        </w:rPr>
        <w:instrText>5.8</w:instrText>
      </w:r>
      <w:r w:rsidRPr="00163BE0">
        <w:rPr>
          <w:rFonts w:eastAsia="Calibri" w:cs="Calibri"/>
          <w:color w:val="000000"/>
        </w:rPr>
        <w:tab/>
        <w:instrText>Pricing Policy - Fees and Charges</w:instrText>
      </w:r>
      <w:bookmarkEnd w:id="44"/>
      <w:r w:rsidRPr="00163BE0">
        <w:rPr>
          <w:rFonts w:eastAsia="Calibri" w:cs="Calibri"/>
          <w:color w:val="000000"/>
        </w:rPr>
        <w:instrText>" \f \l 2</w:instrText>
      </w:r>
      <w:r>
        <w:rPr>
          <w:rFonts w:eastAsia="Calibri" w:cs="Calibri"/>
          <w:color w:val="000000"/>
        </w:rPr>
        <w:fldChar w:fldCharType="end"/>
      </w:r>
      <w:bookmarkStart w:id="45" w:name="5.8__Pricing_Policy_-_Fees_and_Charges"/>
      <w:r w:rsidRPr="00163BE0">
        <w:rPr>
          <w:rFonts w:eastAsia="Calibri" w:cs="Calibri"/>
          <w:color w:val="FFFFFF"/>
          <w:sz w:val="4"/>
        </w:rPr>
        <w:t>5.8</w:t>
      </w:r>
      <w:r w:rsidRPr="00163BE0">
        <w:rPr>
          <w:rFonts w:eastAsia="Calibri" w:cs="Calibri"/>
          <w:color w:val="FFFFFF"/>
          <w:sz w:val="4"/>
        </w:rPr>
        <w:tab/>
        <w:t>Pricing Policy - Fees and Charges</w:t>
      </w:r>
    </w:p>
    <w:bookmarkEnd w:id="45"/>
    <w:p w14:paraId="2BB661B1" w14:textId="77777777" w:rsidR="00CD2BB4" w:rsidRDefault="00CD2968" w:rsidP="008D4BC2">
      <w:pPr>
        <w:rPr>
          <w:rFonts w:eastAsia="Calibri" w:cs="Calibri"/>
          <w:color w:val="003266"/>
          <w:sz w:val="28"/>
          <w:szCs w:val="28"/>
        </w:rPr>
      </w:pPr>
      <w:r w:rsidRPr="32FE4E5A">
        <w:rPr>
          <w:rFonts w:eastAsia="Calibri" w:cs="Calibri"/>
          <w:b/>
          <w:bCs/>
          <w:color w:val="003266"/>
          <w:sz w:val="28"/>
          <w:szCs w:val="28"/>
        </w:rPr>
        <w:t>5.8 Pricing Policy - Fees and Charges</w:t>
      </w:r>
    </w:p>
    <w:p w14:paraId="0ECE8D69" w14:textId="77777777" w:rsidR="00FF5C33" w:rsidRPr="00FF5C33" w:rsidRDefault="00FF5C33" w:rsidP="008D4BC2">
      <w:pPr>
        <w:tabs>
          <w:tab w:val="left" w:pos="2552"/>
        </w:tabs>
        <w:ind w:left="2552" w:hanging="2552"/>
        <w:rPr>
          <w:rFonts w:eastAsia="Calibri"/>
        </w:rPr>
      </w:pPr>
    </w:p>
    <w:p w14:paraId="2513A669" w14:textId="77777777" w:rsidR="00C87230" w:rsidRDefault="00CD296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7DE3E13F" w14:textId="77777777" w:rsidR="00C87230" w:rsidRDefault="00C87230" w:rsidP="00C87230">
      <w:pPr>
        <w:tabs>
          <w:tab w:val="left" w:pos="3119"/>
        </w:tabs>
        <w:ind w:left="3119" w:hanging="3119"/>
        <w:rPr>
          <w:rFonts w:eastAsia="Calibri"/>
        </w:rPr>
      </w:pPr>
    </w:p>
    <w:p w14:paraId="2A4520F1" w14:textId="77777777" w:rsidR="00C87230" w:rsidRDefault="00CD2968"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Unit Manager Financial Development &amp; Accountability</w:t>
      </w:r>
    </w:p>
    <w:p w14:paraId="390D80C3" w14:textId="77777777" w:rsidR="00C87230" w:rsidRDefault="00C87230" w:rsidP="00C87230">
      <w:pPr>
        <w:tabs>
          <w:tab w:val="left" w:pos="3119"/>
        </w:tabs>
        <w:ind w:left="3119" w:hanging="3119"/>
        <w:rPr>
          <w:rFonts w:eastAsia="Calibri" w:cs="Calibri"/>
          <w:color w:val="000000" w:themeColor="text1"/>
        </w:rPr>
      </w:pPr>
    </w:p>
    <w:p w14:paraId="5611900E" w14:textId="77777777" w:rsidR="00C87230" w:rsidRDefault="00CD2968"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p>
    <w:p w14:paraId="7AD05368" w14:textId="77777777" w:rsidR="00EF0D9A" w:rsidRDefault="00CD2968" w:rsidP="00EF0D9A">
      <w:pPr>
        <w:pStyle w:val="Heading1"/>
      </w:pPr>
      <w:r>
        <w:t>Executive Summary</w:t>
      </w:r>
    </w:p>
    <w:p w14:paraId="251CB352" w14:textId="77777777" w:rsidR="002D211F" w:rsidRDefault="00CD2968" w:rsidP="00602D0E">
      <w:r w:rsidRPr="00C30E42">
        <w:t>Council currently reviews its fees and charges on an annual basis as part of</w:t>
      </w:r>
      <w:r w:rsidR="001E27F7">
        <w:t xml:space="preserve"> the</w:t>
      </w:r>
      <w:r w:rsidRPr="00C30E42">
        <w:t xml:space="preserve"> annual Budget process, a practice that is common </w:t>
      </w:r>
      <w:r w:rsidR="00F86B78" w:rsidRPr="00F86B78">
        <w:t>across the Local Government sector</w:t>
      </w:r>
      <w:r w:rsidRPr="00C30E42">
        <w:t xml:space="preserve">. However, to strengthen the process a formal Pricing Policy - Fees and </w:t>
      </w:r>
      <w:r w:rsidR="0037063B" w:rsidRPr="00C30E42">
        <w:t>Charges (</w:t>
      </w:r>
      <w:r w:rsidRPr="00C30E42">
        <w:t>Attachment 1) will ensure a structured, consistent and transparent approach to setting fees and charges for services delivered by Council for the community</w:t>
      </w:r>
      <w:r w:rsidR="00A76EF6" w:rsidRPr="00A76EF6">
        <w:t xml:space="preserve">. </w:t>
      </w:r>
    </w:p>
    <w:p w14:paraId="5918120D" w14:textId="77777777" w:rsidR="00E7344F" w:rsidRDefault="00E7344F" w:rsidP="00602D0E"/>
    <w:p w14:paraId="0B795E95" w14:textId="77777777" w:rsidR="008C01FD" w:rsidRDefault="00CD2968" w:rsidP="00602D0E">
      <w:r>
        <w:t xml:space="preserve">The policy has been developed to establish a sustainable financial management framework for setting fees and charges. The policy responds to the rising costs of delivering services to the community which in turn impacts on Council budgets. It also acknowledges the increasing complexity of delivering certain services due to legislative requirements and the need to meet community expectations. The policy also considers the circumstances of beneficiaries or users of a service when establishing an approach to setting fees and charges, with high regard to minimising impacts to cost of living for our community.   </w:t>
      </w:r>
    </w:p>
    <w:p w14:paraId="4A2E3625" w14:textId="77777777" w:rsidR="008C01FD" w:rsidRDefault="008C01FD" w:rsidP="00602D0E"/>
    <w:p w14:paraId="69E0163C" w14:textId="77777777" w:rsidR="008C01FD" w:rsidRDefault="00CD2968" w:rsidP="00602D0E">
      <w:r>
        <w:t>It has been identified through benchmarking across the Local Government sector that many  of City of Whittlesea’s fees and charges are significantly lower than other Councils who provide the same or similar services. As such, this policy will assist to ensure our services better reflect the cost of delivering the service, defined as cost recovery, while making sure we remain aligned with sector norms.</w:t>
      </w:r>
    </w:p>
    <w:p w14:paraId="54C1F21C" w14:textId="77777777" w:rsidR="00DE7B47" w:rsidRDefault="00DE7B47" w:rsidP="00602D0E"/>
    <w:p w14:paraId="2F71EEBF" w14:textId="77777777" w:rsidR="00DE7B47" w:rsidRDefault="00CD2968" w:rsidP="00602D0E">
      <w:r w:rsidRPr="00DE7B47">
        <w:t>By implementing this policy, Council will be making evidence-based decisions about the services it wishes to subsidise, including those with broad community benefit, and where it may seek full cost recovery where the services unlock significant commercial benefit.  By adopting this policy, the Council seeks to balance community versus commercial benefits, to promote fairness, transparency and sustainability while ensuring alignment with community expectations and strategic objectives.</w:t>
      </w:r>
    </w:p>
    <w:p w14:paraId="40E0CF4E" w14:textId="77777777" w:rsidR="00F60D60" w:rsidRDefault="006D6DC4" w:rsidP="006D6DC4">
      <w:pPr>
        <w:spacing w:line="240" w:lineRule="auto"/>
      </w:pPr>
      <w:r>
        <w:br w:type="page"/>
      </w:r>
    </w:p>
    <w:p w14:paraId="0B7DCCD7" w14:textId="77777777" w:rsidR="00A74474" w:rsidRDefault="00CD2968" w:rsidP="00602D0E">
      <w:r w:rsidRPr="00540912">
        <w:lastRenderedPageBreak/>
        <w:t>Key objectives of the policy include:</w:t>
      </w:r>
    </w:p>
    <w:p w14:paraId="7427FDFD" w14:textId="77777777" w:rsidR="00834DA9" w:rsidRDefault="00CD2968" w:rsidP="00602D0E">
      <w:pPr>
        <w:numPr>
          <w:ilvl w:val="0"/>
          <w:numId w:val="69"/>
        </w:numPr>
        <w:ind w:left="714" w:hanging="357"/>
      </w:pPr>
      <w:r>
        <w:t>Ensuring that fees and charges reflect the actual cost of providing high-quality services</w:t>
      </w:r>
    </w:p>
    <w:p w14:paraId="3D47C15B" w14:textId="77777777" w:rsidR="00834DA9" w:rsidRDefault="00CD2968" w:rsidP="00602D0E">
      <w:pPr>
        <w:numPr>
          <w:ilvl w:val="0"/>
          <w:numId w:val="69"/>
        </w:numPr>
        <w:ind w:left="714" w:hanging="357"/>
      </w:pPr>
      <w:r>
        <w:t>Establishing a balance between affordability for residents and the need for financial sustainability</w:t>
      </w:r>
    </w:p>
    <w:p w14:paraId="04D19003" w14:textId="77777777" w:rsidR="00834DA9" w:rsidRDefault="00CD2968" w:rsidP="00602D0E">
      <w:pPr>
        <w:numPr>
          <w:ilvl w:val="0"/>
          <w:numId w:val="69"/>
        </w:numPr>
        <w:ind w:left="714" w:hanging="357"/>
      </w:pPr>
      <w:r>
        <w:t>Enhancing budgetary self-sufficiency and securing long-term service continuity</w:t>
      </w:r>
    </w:p>
    <w:p w14:paraId="768E6F4B" w14:textId="77777777" w:rsidR="00834DA9" w:rsidRDefault="00CD2968" w:rsidP="00602D0E">
      <w:pPr>
        <w:numPr>
          <w:ilvl w:val="0"/>
          <w:numId w:val="69"/>
        </w:numPr>
        <w:ind w:left="714" w:hanging="357"/>
      </w:pPr>
      <w:r>
        <w:t>Providing clear guidance and transparency to Council, its officers, and the community on the rationale behind fees and charges</w:t>
      </w:r>
    </w:p>
    <w:p w14:paraId="515096E4" w14:textId="77777777" w:rsidR="00834DA9" w:rsidRDefault="00CD2968" w:rsidP="00602D0E">
      <w:pPr>
        <w:numPr>
          <w:ilvl w:val="0"/>
          <w:numId w:val="69"/>
        </w:numPr>
        <w:ind w:left="714" w:hanging="357"/>
      </w:pPr>
      <w:r>
        <w:t>Promoting accountability in setting fees that meet strategic objectives and address community needs</w:t>
      </w:r>
    </w:p>
    <w:p w14:paraId="1BB99268" w14:textId="77777777" w:rsidR="00A74474" w:rsidRDefault="00CD2968" w:rsidP="00602D0E">
      <w:pPr>
        <w:numPr>
          <w:ilvl w:val="0"/>
          <w:numId w:val="69"/>
        </w:numPr>
        <w:ind w:left="714" w:hanging="357"/>
      </w:pPr>
      <w:r>
        <w:t>Ensuring Council’s fees and charges are aligned with sector norms</w:t>
      </w:r>
      <w:r w:rsidRPr="00540912">
        <w:t>.</w:t>
      </w:r>
    </w:p>
    <w:p w14:paraId="393250A3" w14:textId="77777777" w:rsidR="00D01734" w:rsidRPr="00540912" w:rsidRDefault="00D01734" w:rsidP="00602D0E"/>
    <w:p w14:paraId="5A4C412C" w14:textId="77777777" w:rsidR="00D01734" w:rsidRDefault="00CD2968" w:rsidP="00602D0E">
      <w:r w:rsidRPr="00E939C1">
        <w:t>The policy is guided by principles of equity, accessibility, and social inclusion, ensuring that services and resources are distributed transparently</w:t>
      </w:r>
      <w:r w:rsidR="00A74474" w:rsidRPr="00540912">
        <w:t>.</w:t>
      </w:r>
    </w:p>
    <w:p w14:paraId="3A6D2B86" w14:textId="77777777" w:rsidR="004E56C0" w:rsidRDefault="00CD2968" w:rsidP="004E56C0">
      <w:pPr>
        <w:pStyle w:val="Heading1"/>
      </w:pPr>
      <w:r>
        <w:t>Officers’ Recommendation</w:t>
      </w:r>
    </w:p>
    <w:p w14:paraId="092B74CC" w14:textId="77777777" w:rsidR="00B047DE" w:rsidRPr="006D6DC4" w:rsidRDefault="00CD2968" w:rsidP="008D4BC2">
      <w:pPr>
        <w:rPr>
          <w:b/>
          <w:bCs/>
        </w:rPr>
      </w:pPr>
      <w:r w:rsidRPr="0EE5C4A5">
        <w:rPr>
          <w:b/>
          <w:bCs/>
        </w:rPr>
        <w:t xml:space="preserve">THAT </w:t>
      </w:r>
      <w:r w:rsidR="243D11C8" w:rsidRPr="0EE5C4A5">
        <w:rPr>
          <w:b/>
          <w:bCs/>
        </w:rPr>
        <w:t>Council</w:t>
      </w:r>
      <w:r w:rsidR="009F308E">
        <w:rPr>
          <w:b/>
          <w:bCs/>
        </w:rPr>
        <w:t xml:space="preserve"> endorse the </w:t>
      </w:r>
      <w:r w:rsidR="005E338F">
        <w:rPr>
          <w:b/>
          <w:bCs/>
        </w:rPr>
        <w:t xml:space="preserve">Pricing Policy – Fees and Charges </w:t>
      </w:r>
      <w:r w:rsidR="00DB0EE7">
        <w:rPr>
          <w:b/>
          <w:bCs/>
        </w:rPr>
        <w:t>at Attachment 1.</w:t>
      </w:r>
    </w:p>
    <w:p w14:paraId="632C63AA" w14:textId="77777777" w:rsidR="00B047DE" w:rsidRDefault="00CD2968">
      <w:pPr>
        <w:spacing w:line="240" w:lineRule="auto"/>
        <w:rPr>
          <w:b/>
          <w:color w:val="FFFFFF" w:themeColor="background1"/>
        </w:rPr>
      </w:pPr>
      <w:r>
        <w:br w:type="page"/>
      </w:r>
    </w:p>
    <w:p w14:paraId="38F85B62" w14:textId="77777777" w:rsidR="009E3D2F" w:rsidRDefault="00CD2968" w:rsidP="009E3D2F">
      <w:pPr>
        <w:pStyle w:val="Heading1"/>
      </w:pPr>
      <w:r>
        <w:lastRenderedPageBreak/>
        <w:t>Background / Key Information</w:t>
      </w:r>
    </w:p>
    <w:p w14:paraId="2AD68449" w14:textId="77777777" w:rsidR="00993665" w:rsidRDefault="00CD2968" w:rsidP="00602D0E">
      <w:pPr>
        <w:rPr>
          <w:rFonts w:asciiTheme="minorHAnsi" w:hAnsiTheme="minorHAnsi" w:cstheme="minorHAnsi"/>
          <w:lang w:eastAsia="en-AU"/>
        </w:rPr>
      </w:pPr>
      <w:r w:rsidRPr="00EB6C91">
        <w:rPr>
          <w:rFonts w:asciiTheme="minorHAnsi" w:hAnsiTheme="minorHAnsi" w:cstheme="minorHAnsi"/>
          <w:lang w:eastAsia="en-AU"/>
        </w:rPr>
        <w:t xml:space="preserve">Council currently reviews its fees and charges on an annual basis as part of annual Budget process, a practice that is common across the Local Government sector. However, to strengthen the process a formal </w:t>
      </w:r>
      <w:r w:rsidR="00700ED4" w:rsidRPr="00700ED4">
        <w:rPr>
          <w:rFonts w:asciiTheme="minorHAnsi" w:hAnsiTheme="minorHAnsi" w:cstheme="minorHAnsi"/>
          <w:lang w:eastAsia="en-AU"/>
        </w:rPr>
        <w:t>Pricing Policy - Fees and Charges (Attachment 1)</w:t>
      </w:r>
      <w:r w:rsidRPr="00EB6C91">
        <w:rPr>
          <w:rFonts w:asciiTheme="minorHAnsi" w:hAnsiTheme="minorHAnsi" w:cstheme="minorHAnsi"/>
          <w:lang w:eastAsia="en-AU"/>
        </w:rPr>
        <w:t xml:space="preserve"> is necessary to provide a structured, </w:t>
      </w:r>
      <w:r w:rsidR="00B868C6" w:rsidRPr="00EB6C91">
        <w:rPr>
          <w:rFonts w:asciiTheme="minorHAnsi" w:hAnsiTheme="minorHAnsi" w:cstheme="minorHAnsi"/>
          <w:lang w:eastAsia="en-AU"/>
        </w:rPr>
        <w:t>consistent</w:t>
      </w:r>
      <w:r w:rsidR="00B868C6">
        <w:rPr>
          <w:rFonts w:asciiTheme="minorHAnsi" w:hAnsiTheme="minorHAnsi" w:cstheme="minorHAnsi"/>
          <w:lang w:eastAsia="en-AU"/>
        </w:rPr>
        <w:t xml:space="preserve"> </w:t>
      </w:r>
      <w:r w:rsidRPr="00EB6C91">
        <w:rPr>
          <w:rFonts w:asciiTheme="minorHAnsi" w:hAnsiTheme="minorHAnsi" w:cstheme="minorHAnsi"/>
          <w:lang w:eastAsia="en-AU"/>
        </w:rPr>
        <w:t>and transparent approach to setting fees and charges</w:t>
      </w:r>
      <w:r w:rsidR="006A5042" w:rsidRPr="006A5042">
        <w:rPr>
          <w:rFonts w:asciiTheme="minorHAnsi" w:hAnsiTheme="minorHAnsi" w:cstheme="minorHAnsi"/>
          <w:lang w:eastAsia="en-AU"/>
        </w:rPr>
        <w:t xml:space="preserve">. </w:t>
      </w:r>
    </w:p>
    <w:p w14:paraId="029DBB84" w14:textId="77777777" w:rsidR="00993665" w:rsidRDefault="00993665" w:rsidP="00602D0E">
      <w:pPr>
        <w:rPr>
          <w:rFonts w:asciiTheme="minorHAnsi" w:hAnsiTheme="minorHAnsi" w:cstheme="minorHAnsi"/>
          <w:lang w:eastAsia="en-AU"/>
        </w:rPr>
      </w:pPr>
    </w:p>
    <w:p w14:paraId="782F6601" w14:textId="77777777" w:rsidR="00CE4316" w:rsidRPr="001F27DC" w:rsidRDefault="00CD2968" w:rsidP="00602D0E">
      <w:pPr>
        <w:rPr>
          <w:rFonts w:asciiTheme="minorHAnsi" w:hAnsiTheme="minorHAnsi" w:cstheme="minorBidi"/>
          <w:lang w:eastAsia="en-AU"/>
        </w:rPr>
      </w:pPr>
      <w:r w:rsidRPr="0EE5C4A5">
        <w:rPr>
          <w:rFonts w:asciiTheme="minorHAnsi" w:hAnsiTheme="minorHAnsi" w:cstheme="minorBidi"/>
          <w:lang w:eastAsia="en-AU"/>
        </w:rPr>
        <w:t xml:space="preserve">The </w:t>
      </w:r>
      <w:r w:rsidR="00700ED4" w:rsidRPr="00700ED4">
        <w:rPr>
          <w:rFonts w:asciiTheme="minorHAnsi" w:hAnsiTheme="minorHAnsi" w:cstheme="minorBidi"/>
          <w:lang w:eastAsia="en-AU"/>
        </w:rPr>
        <w:t>Pricing Policy - Fees and Charges (Attachment 1)</w:t>
      </w:r>
      <w:r w:rsidRPr="0EE5C4A5">
        <w:rPr>
          <w:rFonts w:asciiTheme="minorHAnsi" w:hAnsiTheme="minorHAnsi" w:cstheme="minorBidi"/>
          <w:lang w:eastAsia="en-AU"/>
        </w:rPr>
        <w:t xml:space="preserve"> responds to growing financial challenges faced by Council. </w:t>
      </w:r>
      <w:r w:rsidR="009B26EF" w:rsidRPr="0EE5C4A5">
        <w:rPr>
          <w:rFonts w:asciiTheme="minorHAnsi" w:hAnsiTheme="minorHAnsi" w:cstheme="minorBidi"/>
          <w:lang w:eastAsia="en-AU"/>
        </w:rPr>
        <w:t xml:space="preserve">The rising costs of essential services have outpaced minimal fee increases, which have been </w:t>
      </w:r>
      <w:r w:rsidR="00F87008" w:rsidRPr="0EE5C4A5">
        <w:rPr>
          <w:rFonts w:asciiTheme="minorHAnsi" w:hAnsiTheme="minorHAnsi" w:cstheme="minorBidi"/>
          <w:lang w:eastAsia="en-AU"/>
        </w:rPr>
        <w:t>tied to</w:t>
      </w:r>
      <w:r w:rsidR="009B26EF" w:rsidRPr="0EE5C4A5">
        <w:rPr>
          <w:rFonts w:asciiTheme="minorHAnsi" w:hAnsiTheme="minorHAnsi" w:cstheme="minorBidi"/>
          <w:lang w:eastAsia="en-AU"/>
        </w:rPr>
        <w:t xml:space="preserve"> the rate cap and bear little relation to the actual cost of delivering these services.</w:t>
      </w:r>
      <w:r w:rsidR="00790516" w:rsidRPr="0EE5C4A5">
        <w:rPr>
          <w:rFonts w:asciiTheme="minorHAnsi" w:hAnsiTheme="minorHAnsi" w:cstheme="minorBidi"/>
          <w:lang w:eastAsia="en-AU"/>
        </w:rPr>
        <w:t xml:space="preserve"> </w:t>
      </w:r>
      <w:r w:rsidR="00FD7276" w:rsidRPr="0EE5C4A5">
        <w:rPr>
          <w:rFonts w:asciiTheme="minorHAnsi" w:hAnsiTheme="minorHAnsi" w:cstheme="minorBidi"/>
          <w:lang w:eastAsia="en-AU"/>
        </w:rPr>
        <w:t>While acknowledging that the Council currently subsidises the cost of services to ease the financial burden on the community, t</w:t>
      </w:r>
      <w:r w:rsidR="009B26EF" w:rsidRPr="0EE5C4A5">
        <w:rPr>
          <w:rFonts w:asciiTheme="minorHAnsi" w:hAnsiTheme="minorHAnsi" w:cstheme="minorBidi"/>
          <w:lang w:eastAsia="en-AU"/>
        </w:rPr>
        <w:t xml:space="preserve">his has led to </w:t>
      </w:r>
      <w:r w:rsidRPr="0EE5C4A5">
        <w:rPr>
          <w:rFonts w:asciiTheme="minorHAnsi" w:hAnsiTheme="minorHAnsi" w:cstheme="minorBidi"/>
          <w:lang w:eastAsia="en-AU"/>
        </w:rPr>
        <w:t xml:space="preserve">budget </w:t>
      </w:r>
      <w:r w:rsidR="009B26EF" w:rsidRPr="0EE5C4A5">
        <w:rPr>
          <w:rFonts w:asciiTheme="minorHAnsi" w:hAnsiTheme="minorHAnsi" w:cstheme="minorBidi"/>
          <w:lang w:eastAsia="en-AU"/>
        </w:rPr>
        <w:t>shortfalls</w:t>
      </w:r>
      <w:r w:rsidRPr="0EE5C4A5">
        <w:rPr>
          <w:rFonts w:asciiTheme="minorHAnsi" w:hAnsiTheme="minorHAnsi" w:cstheme="minorBidi"/>
          <w:lang w:eastAsia="en-AU"/>
        </w:rPr>
        <w:t xml:space="preserve"> and financial strain, limiting Council’s </w:t>
      </w:r>
      <w:r w:rsidR="009B26EF" w:rsidRPr="0EE5C4A5">
        <w:rPr>
          <w:rFonts w:asciiTheme="minorHAnsi" w:hAnsiTheme="minorHAnsi" w:cstheme="minorBidi"/>
          <w:lang w:eastAsia="en-AU"/>
        </w:rPr>
        <w:t>capacity to sustain</w:t>
      </w:r>
      <w:r w:rsidRPr="0EE5C4A5">
        <w:rPr>
          <w:rFonts w:asciiTheme="minorHAnsi" w:hAnsiTheme="minorHAnsi" w:cstheme="minorBidi"/>
          <w:lang w:eastAsia="en-AU"/>
        </w:rPr>
        <w:t xml:space="preserve"> and expand essential services</w:t>
      </w:r>
      <w:r w:rsidR="009B26EF" w:rsidRPr="0EE5C4A5">
        <w:rPr>
          <w:rFonts w:asciiTheme="minorHAnsi" w:hAnsiTheme="minorHAnsi" w:cstheme="minorBidi"/>
          <w:lang w:eastAsia="en-AU"/>
        </w:rPr>
        <w:t xml:space="preserve"> for the community</w:t>
      </w:r>
      <w:r w:rsidRPr="0EE5C4A5">
        <w:rPr>
          <w:rFonts w:asciiTheme="minorHAnsi" w:hAnsiTheme="minorHAnsi" w:cstheme="minorBidi"/>
          <w:lang w:eastAsia="en-AU"/>
        </w:rPr>
        <w:t>.</w:t>
      </w:r>
    </w:p>
    <w:p w14:paraId="4D693744" w14:textId="77777777" w:rsidR="00CE0D2A" w:rsidRPr="001F27DC" w:rsidRDefault="00CE0D2A" w:rsidP="00602D0E">
      <w:pPr>
        <w:rPr>
          <w:rFonts w:asciiTheme="minorHAnsi" w:hAnsiTheme="minorHAnsi" w:cstheme="minorHAnsi"/>
          <w:lang w:eastAsia="en-AU"/>
        </w:rPr>
      </w:pPr>
    </w:p>
    <w:p w14:paraId="587A02B2" w14:textId="77777777" w:rsidR="00CE4316" w:rsidRPr="001F27DC" w:rsidRDefault="00CD2968" w:rsidP="00602D0E">
      <w:pPr>
        <w:rPr>
          <w:rFonts w:asciiTheme="minorHAnsi" w:hAnsiTheme="minorHAnsi" w:cstheme="minorHAnsi"/>
          <w:lang w:eastAsia="en-AU"/>
        </w:rPr>
      </w:pPr>
      <w:r w:rsidRPr="00AF2105">
        <w:rPr>
          <w:rFonts w:asciiTheme="minorHAnsi" w:hAnsiTheme="minorHAnsi" w:cstheme="minorHAnsi"/>
          <w:lang w:eastAsia="en-AU"/>
        </w:rPr>
        <w:t>This policy ensures fairness, transparency, and sustainability by balancing affordability with maintaining service quality. It commits to responsible financial management, enhancing self-sufficiency, and ensuring long-term service continuity. Fees and charges will reflect the actual cost of service delivery while considering affordability, community benefit, and equity. A principle-based approach ensures pricing aligns with community expectations, legislative requirements, and competitive neutrality. The policy promotes social inclusion, ensuring equitable distribution of services and resources</w:t>
      </w:r>
      <w:r w:rsidR="00E86830">
        <w:rPr>
          <w:rFonts w:asciiTheme="minorHAnsi" w:hAnsiTheme="minorHAnsi" w:cstheme="minorHAnsi"/>
          <w:lang w:eastAsia="en-AU"/>
        </w:rPr>
        <w:t>,</w:t>
      </w:r>
      <w:r w:rsidRPr="001F27DC">
        <w:rPr>
          <w:rFonts w:asciiTheme="minorHAnsi" w:hAnsiTheme="minorHAnsi" w:cstheme="minorHAnsi"/>
          <w:lang w:eastAsia="en-AU"/>
        </w:rPr>
        <w:t xml:space="preserve"> delivering outcomes that benefit the entire community.</w:t>
      </w:r>
    </w:p>
    <w:p w14:paraId="5BC63C15" w14:textId="77777777" w:rsidR="001F31DB" w:rsidRDefault="00CD2968" w:rsidP="001F31DB">
      <w:pPr>
        <w:pStyle w:val="Heading1"/>
      </w:pPr>
      <w:r>
        <w:t>Alignment to Community Plan, Policies or Strategies</w:t>
      </w:r>
    </w:p>
    <w:p w14:paraId="5EFBCE2A" w14:textId="77777777" w:rsidR="000C0B05" w:rsidRDefault="00CD2968" w:rsidP="00602D0E">
      <w:r>
        <w:t>Alignment to Whittlesea 2040 and Community Plan 2021-2025:</w:t>
      </w:r>
    </w:p>
    <w:p w14:paraId="7D21079B" w14:textId="77777777" w:rsidR="008D4BC2" w:rsidRDefault="008D4BC2" w:rsidP="00602D0E"/>
    <w:p w14:paraId="772DCA27" w14:textId="77777777" w:rsidR="003729AB" w:rsidRDefault="00CD2968" w:rsidP="00602D0E">
      <w:pPr>
        <w:rPr>
          <w:rFonts w:eastAsia="Calibri" w:cs="Calibri"/>
          <w:color w:val="000000"/>
        </w:rPr>
      </w:pPr>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32B13C52" w14:textId="77777777" w:rsidR="0077737F" w:rsidRDefault="00CD2968" w:rsidP="00DE1C81">
      <w:pPr>
        <w:pStyle w:val="Heading1"/>
      </w:pPr>
      <w:r>
        <w:t>Considerations</w:t>
      </w:r>
      <w:r w:rsidR="00374E8B">
        <w:t xml:space="preserve"> of </w:t>
      </w:r>
      <w:r w:rsidR="00374E8B" w:rsidRPr="00DD51D1">
        <w:rPr>
          <w:i/>
          <w:iCs/>
        </w:rPr>
        <w:t>Local Government Act (2020)</w:t>
      </w:r>
      <w:r w:rsidR="00374E8B">
        <w:t xml:space="preserve"> Principles</w:t>
      </w:r>
    </w:p>
    <w:p w14:paraId="5463DCE5" w14:textId="77777777" w:rsidR="0077737F" w:rsidRDefault="00CD2968" w:rsidP="00602D0E">
      <w:pPr>
        <w:pStyle w:val="SubHeading"/>
        <w:spacing w:before="0" w:after="0"/>
      </w:pPr>
      <w:r>
        <w:t>Financial Management</w:t>
      </w:r>
    </w:p>
    <w:p w14:paraId="161E257F" w14:textId="77777777" w:rsidR="00113B41" w:rsidRDefault="00CD2968" w:rsidP="00602D0E">
      <w:r w:rsidRPr="0002490C">
        <w:t xml:space="preserve">The costs associated with this policy will be determined through implementation process, reflecting the significant effort required for its effective application. This approach ensures resources are allocated appropriately to support the successful </w:t>
      </w:r>
      <w:r w:rsidR="00C07B42" w:rsidRPr="00C07B42">
        <w:t>rollout and long-term sustainability of the policy across all relevant areas</w:t>
      </w:r>
      <w:r w:rsidR="001F1822">
        <w:t>.</w:t>
      </w:r>
    </w:p>
    <w:p w14:paraId="1D91269F" w14:textId="77777777" w:rsidR="00C076FD" w:rsidRDefault="00C076FD">
      <w:pPr>
        <w:spacing w:line="240" w:lineRule="auto"/>
      </w:pPr>
      <w:r>
        <w:br w:type="page"/>
      </w:r>
    </w:p>
    <w:p w14:paraId="64835F0D" w14:textId="77777777" w:rsidR="003330CB" w:rsidRPr="00C076FD" w:rsidRDefault="00CD2968" w:rsidP="00C076FD">
      <w:pPr>
        <w:rPr>
          <w:b/>
          <w:bCs/>
        </w:rPr>
      </w:pPr>
      <w:r w:rsidRPr="00C076FD">
        <w:rPr>
          <w:b/>
          <w:bCs/>
        </w:rPr>
        <w:lastRenderedPageBreak/>
        <w:t>Community Consultation and Engagement</w:t>
      </w:r>
    </w:p>
    <w:p w14:paraId="1EE265E5" w14:textId="6AE9839C" w:rsidR="00F7149E" w:rsidRDefault="00CD2968" w:rsidP="00C076FD">
      <w:r w:rsidRPr="00F7149E">
        <w:t>If Council resolves to endorse the policy, it will</w:t>
      </w:r>
      <w:r w:rsidR="00F45A05">
        <w:t xml:space="preserve"> continue to</w:t>
      </w:r>
      <w:r w:rsidRPr="00F7149E">
        <w:t xml:space="preserve"> proactively engage with the community to collect meaningful feedback on the proposed Budget</w:t>
      </w:r>
      <w:r w:rsidR="000C6C62">
        <w:t xml:space="preserve"> which </w:t>
      </w:r>
      <w:r w:rsidRPr="00F7149E">
        <w:t>includ</w:t>
      </w:r>
      <w:r w:rsidR="000C6C62">
        <w:t xml:space="preserve">es </w:t>
      </w:r>
      <w:r w:rsidR="00624737">
        <w:t xml:space="preserve">the </w:t>
      </w:r>
      <w:r w:rsidRPr="00F7149E">
        <w:t>Fees and Charges schedule.</w:t>
      </w:r>
      <w:r w:rsidR="00F17742">
        <w:t xml:space="preserve"> </w:t>
      </w:r>
      <w:r w:rsidRPr="00F7149E">
        <w:t>This committed approach reinforces transparency, strengthens accountability, and ensures alignment with organi</w:t>
      </w:r>
      <w:r w:rsidR="00FB1CCB">
        <w:t>s</w:t>
      </w:r>
      <w:r w:rsidRPr="00F7149E">
        <w:t>ational objectives and the needs of the community.</w:t>
      </w:r>
    </w:p>
    <w:p w14:paraId="6E6BB271" w14:textId="77777777" w:rsidR="00430F57" w:rsidRPr="00DD51D1" w:rsidRDefault="00CD2968" w:rsidP="00430F57">
      <w:pPr>
        <w:pStyle w:val="Heading1"/>
      </w:pPr>
      <w:r>
        <w:t>Other Principles for Consideration</w:t>
      </w:r>
    </w:p>
    <w:p w14:paraId="34A9985B" w14:textId="77777777" w:rsidR="00EC4929" w:rsidRDefault="00CD2968" w:rsidP="00937AE9">
      <w:pPr>
        <w:rPr>
          <w:b/>
          <w:bCs/>
        </w:rPr>
      </w:pPr>
      <w:r>
        <w:rPr>
          <w:b/>
          <w:bCs/>
        </w:rPr>
        <w:t>Overarching Governance Principles and Supporting Principles</w:t>
      </w:r>
    </w:p>
    <w:p w14:paraId="6946A5E9" w14:textId="77777777" w:rsidR="00EC4929" w:rsidRPr="008D4BC2" w:rsidRDefault="00CD2968" w:rsidP="00602D0E">
      <w:pPr>
        <w:ind w:left="567" w:hanging="567"/>
        <w:rPr>
          <w:rFonts w:eastAsia="Calibri" w:cs="Calibri"/>
        </w:rPr>
      </w:pPr>
      <w:r>
        <w:rPr>
          <w:rFonts w:eastAsia="Calibri" w:cs="Calibri"/>
          <w:color w:val="000000"/>
        </w:rPr>
        <w:t>(g)</w:t>
      </w:r>
      <w:r w:rsidR="006F26D4">
        <w:rPr>
          <w:rFonts w:eastAsia="Calibri" w:cs="Calibri"/>
          <w:color w:val="000000"/>
        </w:rPr>
        <w:tab/>
      </w:r>
      <w:r>
        <w:rPr>
          <w:rFonts w:eastAsia="Calibri" w:cs="Calibri"/>
          <w:color w:val="000000"/>
        </w:rPr>
        <w:t>The ongoing financial viability of Council is to be ensured.</w:t>
      </w:r>
    </w:p>
    <w:p w14:paraId="5657C717" w14:textId="77777777" w:rsidR="00EC4929" w:rsidRPr="00101B62" w:rsidRDefault="00EC4929" w:rsidP="00937AE9">
      <w:pPr>
        <w:rPr>
          <w:rFonts w:eastAsia="Calibri" w:cs="Calibri"/>
        </w:rPr>
      </w:pPr>
    </w:p>
    <w:p w14:paraId="007DA955" w14:textId="77777777" w:rsidR="00EC4929" w:rsidRDefault="00CD2968" w:rsidP="00937AE9">
      <w:pPr>
        <w:pStyle w:val="SubHeading"/>
        <w:tabs>
          <w:tab w:val="left" w:pos="426"/>
        </w:tabs>
        <w:spacing w:before="0" w:after="0"/>
        <w:ind w:left="426" w:hanging="426"/>
      </w:pPr>
      <w:r>
        <w:t>Public Transparency Principles</w:t>
      </w:r>
    </w:p>
    <w:p w14:paraId="6FD5CB89" w14:textId="77777777" w:rsidR="00EC4929" w:rsidRPr="008D4BC2" w:rsidRDefault="00CD2968" w:rsidP="00D01734">
      <w:pPr>
        <w:ind w:left="567" w:hanging="567"/>
      </w:pPr>
      <w:r>
        <w:rPr>
          <w:rFonts w:eastAsia="Calibri" w:cs="Calibri"/>
          <w:color w:val="000000"/>
        </w:rPr>
        <w:t>(a)</w:t>
      </w:r>
      <w:r w:rsidR="006F26D4">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77EE46AC" w14:textId="77777777" w:rsidR="006624A1" w:rsidRDefault="00CD2968" w:rsidP="006624A1">
      <w:pPr>
        <w:pStyle w:val="Heading1"/>
      </w:pPr>
      <w:r>
        <w:t>Council Policy Considerations</w:t>
      </w:r>
    </w:p>
    <w:p w14:paraId="0B1A1C43" w14:textId="77777777" w:rsidR="006624A1" w:rsidRDefault="00CD2968" w:rsidP="00602D0E">
      <w:pPr>
        <w:pStyle w:val="SubHeading"/>
        <w:tabs>
          <w:tab w:val="left" w:pos="426"/>
        </w:tabs>
        <w:spacing w:before="0" w:after="0"/>
        <w:ind w:left="426" w:hanging="426"/>
        <w:rPr>
          <w:b w:val="0"/>
          <w:bCs w:val="0"/>
        </w:rPr>
      </w:pPr>
      <w:r>
        <w:t>Environmental Sustainability Considerations</w:t>
      </w:r>
    </w:p>
    <w:p w14:paraId="03BAFFD9" w14:textId="77777777" w:rsidR="00BD198D" w:rsidRDefault="00CD2968" w:rsidP="00602D0E">
      <w:pPr>
        <w:pStyle w:val="SubHeading"/>
        <w:tabs>
          <w:tab w:val="left" w:pos="426"/>
        </w:tabs>
        <w:spacing w:before="0" w:after="0"/>
        <w:ind w:left="426" w:hanging="426"/>
        <w:rPr>
          <w:b w:val="0"/>
          <w:bCs w:val="0"/>
        </w:rPr>
      </w:pPr>
      <w:r>
        <w:rPr>
          <w:b w:val="0"/>
          <w:bCs w:val="0"/>
        </w:rPr>
        <w:t xml:space="preserve">No </w:t>
      </w:r>
      <w:r w:rsidR="00F922CC">
        <w:rPr>
          <w:b w:val="0"/>
          <w:bCs w:val="0"/>
        </w:rPr>
        <w:t>i</w:t>
      </w:r>
      <w:r>
        <w:rPr>
          <w:b w:val="0"/>
          <w:bCs w:val="0"/>
        </w:rPr>
        <w:t>mplications</w:t>
      </w:r>
      <w:r w:rsidR="00F26793">
        <w:rPr>
          <w:b w:val="0"/>
          <w:bCs w:val="0"/>
        </w:rPr>
        <w:t>.</w:t>
      </w:r>
    </w:p>
    <w:p w14:paraId="37F5E294" w14:textId="77777777" w:rsidR="00BD198D" w:rsidRPr="00BD198D" w:rsidRDefault="00BD198D" w:rsidP="00602D0E">
      <w:pPr>
        <w:pStyle w:val="SubHeading"/>
        <w:tabs>
          <w:tab w:val="left" w:pos="426"/>
        </w:tabs>
        <w:spacing w:before="0" w:after="0"/>
        <w:ind w:left="426" w:hanging="426"/>
      </w:pPr>
    </w:p>
    <w:p w14:paraId="6F020AD3" w14:textId="77777777" w:rsidR="00E0764C" w:rsidRDefault="00CD2968" w:rsidP="00602D0E">
      <w:pPr>
        <w:pStyle w:val="SubHeading"/>
        <w:spacing w:before="0" w:after="0"/>
      </w:pPr>
      <w:r>
        <w:t>Social, Cultural and Health</w:t>
      </w:r>
    </w:p>
    <w:p w14:paraId="3C66304C" w14:textId="77777777" w:rsidR="00E0764C" w:rsidRDefault="00CD2968" w:rsidP="00602D0E">
      <w:r w:rsidRPr="00CE117B">
        <w:t>The pricing policy is designed to ensure accessibility and inclusivity for all community members, fostering social cohesion and promoting equity. Concessions and subsidies will be provided to vulnerable groups to encourage participation in cultural, recreational, and health-focused activities. This approach supports public health objectives, celebrates cultural diversity and strengthens the social fabric of the community.</w:t>
      </w:r>
    </w:p>
    <w:p w14:paraId="37579FF6" w14:textId="77777777" w:rsidR="00E0764C" w:rsidRPr="00BC5C3E" w:rsidRDefault="00E0764C" w:rsidP="00602D0E">
      <w:pPr>
        <w:pStyle w:val="SubHeading"/>
        <w:spacing w:before="0" w:after="0"/>
        <w:rPr>
          <w:b w:val="0"/>
          <w:bCs w:val="0"/>
        </w:rPr>
      </w:pPr>
    </w:p>
    <w:p w14:paraId="37A07DBB" w14:textId="77777777" w:rsidR="00E0764C" w:rsidRDefault="00CD2968" w:rsidP="00602D0E">
      <w:pPr>
        <w:pStyle w:val="SubHeading"/>
        <w:spacing w:before="0" w:after="0"/>
      </w:pPr>
      <w:r>
        <w:t>Economic</w:t>
      </w:r>
    </w:p>
    <w:p w14:paraId="23042ED9" w14:textId="77777777" w:rsidR="00E0764C" w:rsidRDefault="00CD2968" w:rsidP="00602D0E">
      <w:r>
        <w:t xml:space="preserve">The policy balances affordability for the community with the financial sustainability of </w:t>
      </w:r>
      <w:r w:rsidR="00BF6EDE">
        <w:t>Council</w:t>
      </w:r>
      <w:r>
        <w:t>. It considers the economic impact of fees on individuals and businesses, ensuring that pricing does not deter participation while generating sufficient revenue to maintain high-quality services and infrastructure. Additionally, it offer</w:t>
      </w:r>
      <w:r w:rsidR="0007519B">
        <w:t>s</w:t>
      </w:r>
      <w:r>
        <w:t xml:space="preserve"> tiered pricing or targeted discounts to stimulate local economic growth and support community development.</w:t>
      </w:r>
    </w:p>
    <w:p w14:paraId="72861258" w14:textId="77777777" w:rsidR="00E0764C" w:rsidRDefault="00E0764C" w:rsidP="00602D0E"/>
    <w:p w14:paraId="1C7AC02B" w14:textId="77777777" w:rsidR="00E0764C" w:rsidRDefault="00CD2968" w:rsidP="00602D0E">
      <w:pPr>
        <w:rPr>
          <w:b/>
          <w:bCs/>
        </w:rPr>
      </w:pPr>
      <w:r>
        <w:rPr>
          <w:b/>
          <w:bCs/>
        </w:rPr>
        <w:t>Legal, Resource and Strategic Risk Implications</w:t>
      </w:r>
    </w:p>
    <w:p w14:paraId="2C2AF163" w14:textId="77777777" w:rsidR="00602D0E" w:rsidRDefault="00CD2968" w:rsidP="00602D0E">
      <w:r w:rsidRPr="00100FBA">
        <w:t>The pricing policy complies with all relevant legal frameworks, ensuring transparency and accountability in fee structures. Regular reviews will ensure the policy remains aligned with legislative requirements, resource constraints and broader organi</w:t>
      </w:r>
      <w:r w:rsidR="00813AF0">
        <w:t>s</w:t>
      </w:r>
      <w:r w:rsidRPr="00100FBA">
        <w:t>ational goals.</w:t>
      </w:r>
    </w:p>
    <w:p w14:paraId="067B2C8C" w14:textId="77777777" w:rsidR="00E0764C" w:rsidRDefault="00602D0E" w:rsidP="00602D0E">
      <w:pPr>
        <w:spacing w:line="240" w:lineRule="auto"/>
      </w:pPr>
      <w:r>
        <w:br w:type="page"/>
      </w:r>
    </w:p>
    <w:p w14:paraId="3E68B892" w14:textId="77777777" w:rsidR="002C4FFB" w:rsidRDefault="00CD2968" w:rsidP="00374DD8">
      <w:pPr>
        <w:pStyle w:val="Heading1"/>
        <w:keepLines/>
      </w:pPr>
      <w:r>
        <w:lastRenderedPageBreak/>
        <w:t>Implementation Strategy</w:t>
      </w:r>
    </w:p>
    <w:p w14:paraId="527D9E57" w14:textId="77777777" w:rsidR="002C4FFB" w:rsidRPr="00C076FD" w:rsidRDefault="00CD2968" w:rsidP="00C076FD">
      <w:pPr>
        <w:rPr>
          <w:b/>
          <w:bCs/>
        </w:rPr>
      </w:pPr>
      <w:r w:rsidRPr="00C076FD">
        <w:rPr>
          <w:b/>
          <w:bCs/>
        </w:rPr>
        <w:t>Communication</w:t>
      </w:r>
    </w:p>
    <w:p w14:paraId="38305FA0" w14:textId="1B6AE2D2" w:rsidR="00CF0751" w:rsidRDefault="00CD2968" w:rsidP="00C076FD">
      <w:pPr>
        <w:rPr>
          <w:rFonts w:eastAsia="Calibri"/>
        </w:rPr>
      </w:pPr>
      <w:r w:rsidRPr="00F27CBC">
        <w:rPr>
          <w:rFonts w:eastAsia="Calibri"/>
        </w:rPr>
        <w:t xml:space="preserve">This process will be communicated to responsible officers, equipping them to thoroughly review and integrate the updated fees into the </w:t>
      </w:r>
      <w:r w:rsidR="00832396">
        <w:rPr>
          <w:rFonts w:eastAsia="Calibri"/>
        </w:rPr>
        <w:t xml:space="preserve">annual </w:t>
      </w:r>
      <w:r w:rsidRPr="00F27CBC">
        <w:rPr>
          <w:rFonts w:eastAsia="Calibri"/>
        </w:rPr>
        <w:t>Budget. Once finali</w:t>
      </w:r>
      <w:r w:rsidR="00B778CC">
        <w:rPr>
          <w:rFonts w:eastAsia="Calibri"/>
        </w:rPr>
        <w:t>s</w:t>
      </w:r>
      <w:r w:rsidRPr="00F27CBC">
        <w:rPr>
          <w:rFonts w:eastAsia="Calibri"/>
        </w:rPr>
        <w:t>ed, Council will actively engage with the community to gather valuable feedback on the proposed Budget, which incorporates the Fees and Charges schedule. This approach ensures transparency, accountability, and alignment with both organi</w:t>
      </w:r>
      <w:r w:rsidR="00B778CC">
        <w:rPr>
          <w:rFonts w:eastAsia="Calibri"/>
        </w:rPr>
        <w:t>s</w:t>
      </w:r>
      <w:r w:rsidRPr="00F27CBC">
        <w:rPr>
          <w:rFonts w:eastAsia="Calibri"/>
        </w:rPr>
        <w:t>ational priorities and community needs</w:t>
      </w:r>
      <w:r w:rsidR="00CF7E0C" w:rsidRPr="00CF7E0C">
        <w:rPr>
          <w:rFonts w:eastAsia="Calibri"/>
        </w:rPr>
        <w:t>.</w:t>
      </w:r>
    </w:p>
    <w:p w14:paraId="32D145CE" w14:textId="77777777" w:rsidR="00BC5C3E" w:rsidRPr="00BC5C3E" w:rsidRDefault="00BC5C3E" w:rsidP="00602D0E">
      <w:pPr>
        <w:pStyle w:val="SubHeading"/>
        <w:spacing w:before="0" w:after="0"/>
        <w:rPr>
          <w:b w:val="0"/>
          <w:bCs w:val="0"/>
        </w:rPr>
      </w:pPr>
    </w:p>
    <w:p w14:paraId="216FD105" w14:textId="77777777" w:rsidR="00420D00" w:rsidRDefault="00CD2968" w:rsidP="00602D0E">
      <w:pPr>
        <w:pStyle w:val="SubHeading"/>
        <w:spacing w:before="0" w:after="0"/>
      </w:pPr>
      <w:r>
        <w:t>Critical Dates</w:t>
      </w:r>
    </w:p>
    <w:p w14:paraId="59B276D8" w14:textId="77777777" w:rsidR="1C1E0D85" w:rsidRDefault="00CD2968" w:rsidP="00602D0E">
      <w:pPr>
        <w:rPr>
          <w:rFonts w:eastAsia="Calibri"/>
        </w:rPr>
      </w:pPr>
      <w:r w:rsidRPr="00146FB9">
        <w:rPr>
          <w:rFonts w:eastAsia="Calibri"/>
        </w:rPr>
        <w:t>This policy will strengthen the current process of annually reviewing fees and charges during the Budget planning period</w:t>
      </w:r>
      <w:r w:rsidRPr="289556F4">
        <w:rPr>
          <w:rFonts w:eastAsia="Calibri"/>
        </w:rPr>
        <w:t>.</w:t>
      </w:r>
    </w:p>
    <w:p w14:paraId="2E8627FE" w14:textId="77777777" w:rsidR="00CF0751" w:rsidRDefault="00CD2968" w:rsidP="00420D00">
      <w:pPr>
        <w:pStyle w:val="Heading1"/>
      </w:pPr>
      <w:r>
        <w:t>Declaration of Conflict of Interest</w:t>
      </w:r>
    </w:p>
    <w:p w14:paraId="6BB907D9" w14:textId="77777777" w:rsidR="006F26D4" w:rsidRDefault="00CD2968"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346F0219" w14:textId="77777777" w:rsidR="00420D00" w:rsidRPr="008D4BC2" w:rsidRDefault="00CD2968" w:rsidP="00420D00">
      <w:r>
        <w:rPr>
          <w:rFonts w:eastAsia="Calibri" w:cs="Calibri"/>
          <w:color w:val="000000"/>
        </w:rPr>
        <w:br/>
        <w:t>The Responsible Officer reviewing this report, having made enquiries with relevant members of staff, reports that no disclosable interests have been raised in relation to this report.</w:t>
      </w:r>
    </w:p>
    <w:p w14:paraId="21B05313" w14:textId="77777777" w:rsidR="000366FD" w:rsidRDefault="00CD2968" w:rsidP="000366FD">
      <w:pPr>
        <w:pStyle w:val="Heading1"/>
      </w:pPr>
      <w:r>
        <w:t>Attachments</w:t>
      </w:r>
    </w:p>
    <w:p w14:paraId="046FB927" w14:textId="77777777" w:rsidR="00D3773B" w:rsidRDefault="00CD2968" w:rsidP="00CD2968">
      <w:pPr>
        <w:numPr>
          <w:ilvl w:val="0"/>
          <w:numId w:val="70"/>
        </w:numPr>
        <w:spacing w:line="240" w:lineRule="atLeast"/>
        <w:ind w:hanging="282"/>
        <w:rPr>
          <w:rFonts w:eastAsia="Calibri" w:cs="Calibri"/>
          <w:color w:val="000000"/>
        </w:rPr>
      </w:pPr>
      <w:r>
        <w:rPr>
          <w:rFonts w:eastAsia="Calibri" w:cs="Calibri"/>
          <w:color w:val="000000"/>
        </w:rPr>
        <w:t>Pricing Policy - Fees and Charges [</w:t>
      </w:r>
      <w:r>
        <w:rPr>
          <w:rFonts w:eastAsia="Calibri" w:cs="Calibri"/>
          <w:b/>
          <w:bCs/>
          <w:color w:val="000000"/>
        </w:rPr>
        <w:t>5.8.1</w:t>
      </w:r>
      <w:r>
        <w:rPr>
          <w:rFonts w:eastAsia="Calibri" w:cs="Calibri"/>
          <w:color w:val="000000"/>
        </w:rPr>
        <w:t xml:space="preserve"> - 12 pages]</w:t>
      </w:r>
    </w:p>
    <w:p w14:paraId="4D1EB7F4" w14:textId="43286E4A" w:rsidR="00042294" w:rsidRDefault="00CD2968" w:rsidP="00042294">
      <w:pPr>
        <w:tabs>
          <w:tab w:val="left" w:pos="600"/>
        </w:tabs>
        <w:ind w:left="600" w:hanging="600"/>
      </w:pPr>
      <w:r w:rsidRPr="00163BE0">
        <w:rPr>
          <w:rFonts w:eastAsia="Calibri" w:cs="Calibri"/>
          <w:color w:val="FFFFFF"/>
          <w:sz w:val="4"/>
        </w:rPr>
        <w:br w:type="page"/>
      </w:r>
    </w:p>
    <w:p w14:paraId="3C422020" w14:textId="5675C5EB" w:rsidR="00A11A83" w:rsidRPr="00163BE0" w:rsidRDefault="00CD2968"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6" w:name="_Toc190355076"/>
      <w:r w:rsidRPr="00163BE0">
        <w:rPr>
          <w:rFonts w:eastAsia="Calibri" w:cs="Calibri"/>
          <w:color w:val="000000"/>
        </w:rPr>
        <w:instrText>5.9</w:instrText>
      </w:r>
      <w:r w:rsidRPr="00163BE0">
        <w:rPr>
          <w:rFonts w:eastAsia="Calibri" w:cs="Calibri"/>
          <w:color w:val="000000"/>
        </w:rPr>
        <w:tab/>
        <w:instrText>Quarterly Corporate Performance Report - Q2 ended 31/12/2024</w:instrText>
      </w:r>
      <w:bookmarkEnd w:id="46"/>
      <w:r w:rsidRPr="00163BE0">
        <w:rPr>
          <w:rFonts w:eastAsia="Calibri" w:cs="Calibri"/>
          <w:color w:val="000000"/>
        </w:rPr>
        <w:instrText>" \f \l 2</w:instrText>
      </w:r>
      <w:r>
        <w:rPr>
          <w:rFonts w:eastAsia="Calibri" w:cs="Calibri"/>
          <w:color w:val="000000"/>
        </w:rPr>
        <w:fldChar w:fldCharType="end"/>
      </w:r>
      <w:bookmarkStart w:id="47" w:name="5.9__Quarterly_Corporate_Performance_Re"/>
      <w:r w:rsidRPr="00163BE0">
        <w:rPr>
          <w:rFonts w:eastAsia="Calibri" w:cs="Calibri"/>
          <w:color w:val="FFFFFF"/>
          <w:sz w:val="4"/>
        </w:rPr>
        <w:t>5.9</w:t>
      </w:r>
      <w:r w:rsidRPr="00163BE0">
        <w:rPr>
          <w:rFonts w:eastAsia="Calibri" w:cs="Calibri"/>
          <w:color w:val="FFFFFF"/>
          <w:sz w:val="4"/>
        </w:rPr>
        <w:tab/>
        <w:t>Quarterly Corporate Performance Report - Q2 ended 31/12/2024</w:t>
      </w:r>
    </w:p>
    <w:bookmarkEnd w:id="47"/>
    <w:p w14:paraId="4FD73CB2" w14:textId="77777777" w:rsidR="00CD2BB4" w:rsidRDefault="00CD2968" w:rsidP="008D4BC2">
      <w:pPr>
        <w:rPr>
          <w:rFonts w:eastAsia="Calibri" w:cs="Calibri"/>
          <w:color w:val="003266"/>
          <w:sz w:val="28"/>
          <w:szCs w:val="28"/>
        </w:rPr>
      </w:pPr>
      <w:r w:rsidRPr="32FE4E5A">
        <w:rPr>
          <w:rFonts w:eastAsia="Calibri" w:cs="Calibri"/>
          <w:b/>
          <w:bCs/>
          <w:color w:val="003266"/>
          <w:sz w:val="28"/>
          <w:szCs w:val="28"/>
        </w:rPr>
        <w:t>5.9 Quarterly Corporate Performance Report - Q2 ended 31/12/2024</w:t>
      </w:r>
    </w:p>
    <w:p w14:paraId="0F406709" w14:textId="77777777" w:rsidR="00FF5C33" w:rsidRPr="00FF5C33" w:rsidRDefault="00FF5C33" w:rsidP="008D4BC2">
      <w:pPr>
        <w:tabs>
          <w:tab w:val="left" w:pos="2552"/>
        </w:tabs>
        <w:ind w:left="2552" w:hanging="2552"/>
        <w:rPr>
          <w:rFonts w:eastAsia="Calibri"/>
        </w:rPr>
      </w:pPr>
    </w:p>
    <w:p w14:paraId="34BD8D1A" w14:textId="77777777" w:rsidR="00C87230" w:rsidRDefault="00CD296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66DAE733" w14:textId="77777777" w:rsidR="00C87230" w:rsidRDefault="00C87230" w:rsidP="00C87230">
      <w:pPr>
        <w:tabs>
          <w:tab w:val="left" w:pos="3119"/>
        </w:tabs>
        <w:ind w:left="3119" w:hanging="3119"/>
        <w:rPr>
          <w:rFonts w:eastAsia="Calibri"/>
        </w:rPr>
      </w:pPr>
    </w:p>
    <w:p w14:paraId="76E477AD" w14:textId="77777777" w:rsidR="00C87230" w:rsidRDefault="00CD2968"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Unit Manager Financial Strategy &amp; Performance</w:t>
      </w:r>
    </w:p>
    <w:p w14:paraId="35D0141F" w14:textId="77777777" w:rsidR="00C87230" w:rsidRDefault="00C87230" w:rsidP="00C87230">
      <w:pPr>
        <w:tabs>
          <w:tab w:val="left" w:pos="3119"/>
        </w:tabs>
        <w:ind w:left="3119" w:hanging="3119"/>
        <w:rPr>
          <w:rFonts w:eastAsia="Calibri" w:cs="Calibri"/>
          <w:color w:val="000000" w:themeColor="text1"/>
        </w:rPr>
      </w:pPr>
    </w:p>
    <w:p w14:paraId="0AA0AEE0" w14:textId="77777777" w:rsidR="00C87230" w:rsidRDefault="00CD2968" w:rsidP="46A5F01E">
      <w:pPr>
        <w:tabs>
          <w:tab w:val="left" w:pos="3119"/>
        </w:tabs>
        <w:ind w:left="3119" w:hanging="3119"/>
        <w:rPr>
          <w:rFonts w:eastAsia="Calibri" w:cs="Calibri"/>
          <w:color w:val="000000"/>
        </w:rPr>
      </w:pPr>
      <w:r>
        <w:rPr>
          <w:rFonts w:eastAsia="Calibri" w:cs="Calibri"/>
          <w:b/>
          <w:bCs/>
          <w:color w:val="000000" w:themeColor="text1"/>
        </w:rPr>
        <w:t>In Attendance:</w:t>
      </w:r>
      <w:r>
        <w:rPr>
          <w:rFonts w:eastAsia="Calibri"/>
        </w:rPr>
        <w:tab/>
      </w:r>
      <w:r>
        <w:rPr>
          <w:rFonts w:eastAsia="Calibri" w:cs="Calibri"/>
          <w:color w:val="000000"/>
        </w:rPr>
        <w:t>Chief Financial Officer</w:t>
      </w:r>
    </w:p>
    <w:p w14:paraId="51617109" w14:textId="77777777" w:rsidR="00EF0D9A" w:rsidRDefault="00CD2968" w:rsidP="00EF0D9A">
      <w:pPr>
        <w:pStyle w:val="Heading1"/>
      </w:pPr>
      <w:r>
        <w:t>Executive Summary</w:t>
      </w:r>
    </w:p>
    <w:p w14:paraId="223A3FD0" w14:textId="77777777" w:rsidR="00BA0DE0" w:rsidRDefault="00CD2968" w:rsidP="00BA0DE0">
      <w:pPr>
        <w:rPr>
          <w:rFonts w:eastAsia="Calibri" w:cs="Calibri"/>
          <w:color w:val="000000" w:themeColor="text1"/>
        </w:rPr>
      </w:pPr>
      <w:r w:rsidRPr="7310E646">
        <w:rPr>
          <w:rFonts w:eastAsia="Calibri" w:cs="Calibri"/>
          <w:color w:val="000000" w:themeColor="text1"/>
        </w:rPr>
        <w:t>This report provides the Quarterly Corporate Performance (Q</w:t>
      </w:r>
      <w:r w:rsidR="00BC3E46">
        <w:rPr>
          <w:rFonts w:eastAsia="Calibri" w:cs="Calibri"/>
          <w:color w:val="000000" w:themeColor="text1"/>
        </w:rPr>
        <w:t>2</w:t>
      </w:r>
      <w:r w:rsidRPr="7310E646">
        <w:rPr>
          <w:rFonts w:eastAsia="Calibri" w:cs="Calibri"/>
          <w:color w:val="000000" w:themeColor="text1"/>
        </w:rPr>
        <w:t xml:space="preserve">) outcomes and comprehensive summary for the period ended </w:t>
      </w:r>
      <w:r w:rsidR="00BC3E46">
        <w:rPr>
          <w:rFonts w:eastAsia="Calibri" w:cs="Calibri"/>
          <w:color w:val="000000" w:themeColor="text1"/>
        </w:rPr>
        <w:t xml:space="preserve">31 December </w:t>
      </w:r>
      <w:r w:rsidRPr="7310E646">
        <w:rPr>
          <w:rFonts w:eastAsia="Calibri" w:cs="Calibri"/>
          <w:color w:val="000000" w:themeColor="text1"/>
        </w:rPr>
        <w:t>202</w:t>
      </w:r>
      <w:r>
        <w:rPr>
          <w:rFonts w:eastAsia="Calibri" w:cs="Calibri"/>
          <w:color w:val="000000" w:themeColor="text1"/>
        </w:rPr>
        <w:t>4</w:t>
      </w:r>
      <w:r w:rsidRPr="7310E646">
        <w:rPr>
          <w:rFonts w:eastAsia="Calibri" w:cs="Calibri"/>
          <w:color w:val="000000" w:themeColor="text1"/>
        </w:rPr>
        <w:t xml:space="preserve"> provided at </w:t>
      </w:r>
      <w:r w:rsidRPr="699CEBCB">
        <w:rPr>
          <w:rFonts w:eastAsia="Calibri" w:cs="Calibri"/>
          <w:color w:val="000000" w:themeColor="text1"/>
        </w:rPr>
        <w:t>Attachment 1</w:t>
      </w:r>
      <w:r w:rsidRPr="7310E646">
        <w:rPr>
          <w:rFonts w:eastAsia="Calibri" w:cs="Calibri"/>
          <w:color w:val="000000" w:themeColor="text1"/>
        </w:rPr>
        <w:t xml:space="preserve"> relating to:</w:t>
      </w:r>
    </w:p>
    <w:p w14:paraId="2FAEC45D" w14:textId="77777777" w:rsidR="00BA0DE0" w:rsidRDefault="00CD2968" w:rsidP="00CD2968">
      <w:pPr>
        <w:pStyle w:val="ListParagraph"/>
        <w:numPr>
          <w:ilvl w:val="0"/>
          <w:numId w:val="71"/>
        </w:numPr>
        <w:ind w:left="714" w:hanging="357"/>
        <w:rPr>
          <w:rFonts w:eastAsia="Calibri" w:cs="Calibri"/>
          <w:color w:val="000000" w:themeColor="text1"/>
          <w:szCs w:val="24"/>
        </w:rPr>
      </w:pPr>
      <w:r w:rsidRPr="7310E646">
        <w:rPr>
          <w:rFonts w:eastAsia="Calibri" w:cs="Calibri"/>
          <w:color w:val="000000" w:themeColor="text1"/>
          <w:szCs w:val="24"/>
        </w:rPr>
        <w:t>Council’s financial performance</w:t>
      </w:r>
      <w:r w:rsidR="00A94607">
        <w:rPr>
          <w:rFonts w:eastAsia="Calibri" w:cs="Calibri"/>
          <w:color w:val="000000" w:themeColor="text1"/>
          <w:szCs w:val="24"/>
        </w:rPr>
        <w:t>;</w:t>
      </w:r>
    </w:p>
    <w:p w14:paraId="5EAFE74B" w14:textId="77777777" w:rsidR="00BA0DE0" w:rsidRDefault="00CD2968" w:rsidP="00CD2968">
      <w:pPr>
        <w:pStyle w:val="ListParagraph"/>
        <w:numPr>
          <w:ilvl w:val="0"/>
          <w:numId w:val="71"/>
        </w:numPr>
        <w:ind w:left="714" w:hanging="357"/>
        <w:rPr>
          <w:rFonts w:eastAsia="Calibri" w:cs="Calibri"/>
          <w:color w:val="000000" w:themeColor="text1"/>
          <w:szCs w:val="24"/>
        </w:rPr>
      </w:pPr>
      <w:r w:rsidRPr="7310E646">
        <w:rPr>
          <w:rFonts w:eastAsia="Calibri" w:cs="Calibri"/>
          <w:color w:val="000000" w:themeColor="text1"/>
          <w:szCs w:val="24"/>
        </w:rPr>
        <w:t>Community Plan Action Plan 202</w:t>
      </w:r>
      <w:r w:rsidR="00A22970">
        <w:rPr>
          <w:rFonts w:eastAsia="Calibri" w:cs="Calibri"/>
          <w:color w:val="000000" w:themeColor="text1"/>
          <w:szCs w:val="24"/>
        </w:rPr>
        <w:t>4</w:t>
      </w:r>
      <w:r w:rsidRPr="7310E646">
        <w:rPr>
          <w:rFonts w:eastAsia="Calibri" w:cs="Calibri"/>
          <w:color w:val="000000" w:themeColor="text1"/>
          <w:szCs w:val="24"/>
        </w:rPr>
        <w:t>-2</w:t>
      </w:r>
      <w:r w:rsidR="00A22970">
        <w:rPr>
          <w:rFonts w:eastAsia="Calibri" w:cs="Calibri"/>
          <w:color w:val="000000" w:themeColor="text1"/>
          <w:szCs w:val="24"/>
        </w:rPr>
        <w:t>5</w:t>
      </w:r>
      <w:r w:rsidR="00A94607">
        <w:rPr>
          <w:rFonts w:eastAsia="Calibri" w:cs="Calibri"/>
          <w:color w:val="000000" w:themeColor="text1"/>
          <w:szCs w:val="24"/>
        </w:rPr>
        <w:t>;</w:t>
      </w:r>
      <w:r w:rsidR="00BE12E7">
        <w:rPr>
          <w:rFonts w:eastAsia="Calibri" w:cs="Calibri"/>
          <w:color w:val="000000" w:themeColor="text1"/>
          <w:szCs w:val="24"/>
        </w:rPr>
        <w:t xml:space="preserve"> and</w:t>
      </w:r>
    </w:p>
    <w:p w14:paraId="1D491B57" w14:textId="77777777" w:rsidR="00BA0DE0" w:rsidRDefault="00CD2968" w:rsidP="00CD2968">
      <w:pPr>
        <w:pStyle w:val="ListParagraph"/>
        <w:numPr>
          <w:ilvl w:val="0"/>
          <w:numId w:val="71"/>
        </w:numPr>
        <w:ind w:left="714" w:hanging="357"/>
        <w:rPr>
          <w:rFonts w:eastAsia="Calibri" w:cs="Calibri"/>
          <w:color w:val="000000" w:themeColor="text1"/>
          <w:szCs w:val="24"/>
        </w:rPr>
      </w:pPr>
      <w:r w:rsidRPr="7310E646">
        <w:rPr>
          <w:rFonts w:eastAsia="Calibri" w:cs="Calibri"/>
          <w:color w:val="000000" w:themeColor="text1"/>
          <w:szCs w:val="24"/>
        </w:rPr>
        <w:t>Good Governance Actions</w:t>
      </w:r>
      <w:r w:rsidR="00BE12E7">
        <w:rPr>
          <w:rFonts w:eastAsia="Calibri" w:cs="Calibri"/>
          <w:color w:val="000000" w:themeColor="text1"/>
          <w:szCs w:val="24"/>
        </w:rPr>
        <w:t>.</w:t>
      </w:r>
    </w:p>
    <w:p w14:paraId="18AA8C15" w14:textId="77777777" w:rsidR="004E56C0" w:rsidRDefault="00CD2968" w:rsidP="004E56C0">
      <w:pPr>
        <w:pStyle w:val="Heading1"/>
      </w:pPr>
      <w:r>
        <w:t>Officers’ Recommendation</w:t>
      </w:r>
    </w:p>
    <w:p w14:paraId="61CCD34D" w14:textId="77777777" w:rsidR="00922C6D" w:rsidRDefault="00CD2968" w:rsidP="008D4BC2">
      <w:pPr>
        <w:rPr>
          <w:b/>
          <w:bCs/>
        </w:rPr>
      </w:pPr>
      <w:r w:rsidRPr="00922C6D">
        <w:rPr>
          <w:b/>
          <w:bCs/>
        </w:rPr>
        <w:t>THAT</w:t>
      </w:r>
      <w:r w:rsidR="00E628FA">
        <w:rPr>
          <w:b/>
          <w:bCs/>
        </w:rPr>
        <w:t xml:space="preserve"> Council</w:t>
      </w:r>
      <w:r w:rsidRPr="00922C6D">
        <w:rPr>
          <w:b/>
          <w:bCs/>
        </w:rPr>
        <w:t>:</w:t>
      </w:r>
    </w:p>
    <w:p w14:paraId="09D30A5E" w14:textId="77777777" w:rsidR="001A0BC6" w:rsidRDefault="00CD2968" w:rsidP="00CD2968">
      <w:pPr>
        <w:pStyle w:val="ListParagraph"/>
        <w:numPr>
          <w:ilvl w:val="0"/>
          <w:numId w:val="72"/>
        </w:numPr>
        <w:ind w:left="714" w:hanging="357"/>
        <w:rPr>
          <w:b/>
          <w:bCs/>
        </w:rPr>
      </w:pPr>
      <w:r w:rsidRPr="07D5FC1A">
        <w:rPr>
          <w:b/>
          <w:bCs/>
        </w:rPr>
        <w:t xml:space="preserve">Note the Quarterly Corporate Performance Report for the period ended </w:t>
      </w:r>
      <w:r w:rsidR="00BC3E46">
        <w:rPr>
          <w:b/>
          <w:bCs/>
        </w:rPr>
        <w:t xml:space="preserve">31 December </w:t>
      </w:r>
      <w:r w:rsidRPr="07D5FC1A">
        <w:rPr>
          <w:b/>
          <w:bCs/>
        </w:rPr>
        <w:t>202</w:t>
      </w:r>
      <w:r>
        <w:rPr>
          <w:b/>
          <w:bCs/>
        </w:rPr>
        <w:t>4</w:t>
      </w:r>
      <w:r w:rsidRPr="07D5FC1A">
        <w:rPr>
          <w:b/>
          <w:bCs/>
        </w:rPr>
        <w:t xml:space="preserve"> </w:t>
      </w:r>
      <w:r w:rsidR="005B163D">
        <w:rPr>
          <w:b/>
          <w:bCs/>
        </w:rPr>
        <w:t>in</w:t>
      </w:r>
      <w:r w:rsidRPr="07D5FC1A">
        <w:rPr>
          <w:b/>
          <w:bCs/>
        </w:rPr>
        <w:t xml:space="preserve"> Attachment 1</w:t>
      </w:r>
      <w:r w:rsidR="00E318A8">
        <w:rPr>
          <w:b/>
          <w:bCs/>
        </w:rPr>
        <w:t>.</w:t>
      </w:r>
    </w:p>
    <w:p w14:paraId="00416004" w14:textId="77777777" w:rsidR="00EB775E" w:rsidRPr="007C2EE8" w:rsidRDefault="00CD2968" w:rsidP="00CD2968">
      <w:pPr>
        <w:pStyle w:val="ListParagraph"/>
        <w:numPr>
          <w:ilvl w:val="0"/>
          <w:numId w:val="72"/>
        </w:numPr>
        <w:ind w:left="714" w:hanging="357"/>
        <w:rPr>
          <w:b/>
          <w:bCs/>
        </w:rPr>
      </w:pPr>
      <w:r w:rsidRPr="00D100D2">
        <w:rPr>
          <w:b/>
          <w:bCs/>
        </w:rPr>
        <w:t xml:space="preserve">Note the financial performance for the period ended </w:t>
      </w:r>
      <w:r w:rsidR="00BC3E46">
        <w:rPr>
          <w:b/>
          <w:bCs/>
        </w:rPr>
        <w:t xml:space="preserve">31 December </w:t>
      </w:r>
      <w:r w:rsidRPr="00D100D2">
        <w:rPr>
          <w:b/>
          <w:bCs/>
        </w:rPr>
        <w:t>202</w:t>
      </w:r>
      <w:r>
        <w:rPr>
          <w:b/>
          <w:bCs/>
        </w:rPr>
        <w:t xml:space="preserve">4 contained within Attachment </w:t>
      </w:r>
      <w:r w:rsidRPr="008469D3">
        <w:rPr>
          <w:b/>
          <w:bCs/>
        </w:rPr>
        <w:t>1</w:t>
      </w:r>
      <w:r w:rsidR="00E318A8">
        <w:rPr>
          <w:b/>
          <w:bCs/>
        </w:rPr>
        <w:t>.</w:t>
      </w:r>
    </w:p>
    <w:p w14:paraId="670D1ED7" w14:textId="77777777" w:rsidR="00403EDA" w:rsidRDefault="00CD2968" w:rsidP="00403EDA">
      <w:pPr>
        <w:spacing w:line="240" w:lineRule="auto"/>
        <w:rPr>
          <w:b/>
          <w:color w:val="FFFFFF" w:themeColor="background1"/>
        </w:rPr>
      </w:pPr>
      <w:r>
        <w:br w:type="page"/>
      </w:r>
    </w:p>
    <w:p w14:paraId="7D651072" w14:textId="77777777" w:rsidR="009E3D2F" w:rsidRDefault="00CD2968" w:rsidP="007C38AB">
      <w:pPr>
        <w:pStyle w:val="Heading1"/>
        <w:keepLines/>
      </w:pPr>
      <w:r>
        <w:lastRenderedPageBreak/>
        <w:t>Background / Key Information</w:t>
      </w:r>
    </w:p>
    <w:p w14:paraId="2934D4AF" w14:textId="77777777" w:rsidR="000B5B39" w:rsidRPr="00D030C1" w:rsidRDefault="00CD2968" w:rsidP="007C38AB">
      <w:pPr>
        <w:keepNext/>
        <w:keepLines/>
        <w:rPr>
          <w:b/>
        </w:rPr>
      </w:pPr>
      <w:r w:rsidRPr="00D030C1">
        <w:rPr>
          <w:b/>
        </w:rPr>
        <w:t>Introduction</w:t>
      </w:r>
    </w:p>
    <w:p w14:paraId="6AD00D5F" w14:textId="77777777" w:rsidR="00BE74C4" w:rsidRDefault="00CD2968" w:rsidP="001F5655">
      <w:r>
        <w:t xml:space="preserve">The Quarterly Performance Report for the period </w:t>
      </w:r>
      <w:r w:rsidR="00BC3E46">
        <w:t xml:space="preserve">31 December </w:t>
      </w:r>
      <w:r w:rsidR="72383302">
        <w:t xml:space="preserve">2024 </w:t>
      </w:r>
      <w:r>
        <w:t xml:space="preserve">has been prepared in accordance with the </w:t>
      </w:r>
      <w:r w:rsidRPr="3D050E10">
        <w:rPr>
          <w:i/>
          <w:iCs/>
        </w:rPr>
        <w:t>Local Government Act 2020</w:t>
      </w:r>
      <w:r>
        <w:t>. Th</w:t>
      </w:r>
      <w:r w:rsidR="32DB6499">
        <w:t xml:space="preserve">e </w:t>
      </w:r>
      <w:r>
        <w:t>report</w:t>
      </w:r>
      <w:r w:rsidR="08F64610">
        <w:t xml:space="preserve"> (Attachment 1)</w:t>
      </w:r>
      <w:r>
        <w:t xml:space="preserve"> is designed to </w:t>
      </w:r>
      <w:r w:rsidR="2A26FD3F">
        <w:t>provide comprehensive summary of following</w:t>
      </w:r>
      <w:r w:rsidR="00C076FD">
        <w:t>:</w:t>
      </w:r>
    </w:p>
    <w:p w14:paraId="4A9DE082" w14:textId="77777777" w:rsidR="000B5B39" w:rsidRDefault="00CD2968" w:rsidP="00CD2968">
      <w:pPr>
        <w:pStyle w:val="ListParagraph"/>
        <w:numPr>
          <w:ilvl w:val="0"/>
          <w:numId w:val="73"/>
        </w:numPr>
      </w:pPr>
      <w:r w:rsidRPr="00D030C1">
        <w:t>Community Plan Action Plan 202</w:t>
      </w:r>
      <w:r w:rsidR="30B76EA2" w:rsidRPr="00D030C1">
        <w:t>4</w:t>
      </w:r>
      <w:r w:rsidRPr="00D030C1">
        <w:t>-2</w:t>
      </w:r>
      <w:r w:rsidR="2DFF3388" w:rsidRPr="00D030C1">
        <w:t>5</w:t>
      </w:r>
      <w:r w:rsidRPr="00D030C1">
        <w:t xml:space="preserve"> to </w:t>
      </w:r>
      <w:r w:rsidR="00BC3E46">
        <w:t xml:space="preserve">31 December </w:t>
      </w:r>
      <w:r w:rsidR="77956FFE" w:rsidRPr="00D030C1">
        <w:t>2024</w:t>
      </w:r>
      <w:r w:rsidRPr="00D030C1">
        <w:t>;</w:t>
      </w:r>
    </w:p>
    <w:p w14:paraId="25BAC3C1" w14:textId="77777777" w:rsidR="000B5B39" w:rsidRDefault="00CD2968" w:rsidP="00CD2968">
      <w:pPr>
        <w:pStyle w:val="ListParagraph"/>
        <w:numPr>
          <w:ilvl w:val="0"/>
          <w:numId w:val="73"/>
        </w:numPr>
      </w:pPr>
      <w:r w:rsidRPr="00D030C1">
        <w:t xml:space="preserve">Good Governance actions to </w:t>
      </w:r>
      <w:r w:rsidR="00BC3E46">
        <w:t xml:space="preserve">31 December </w:t>
      </w:r>
      <w:r w:rsidR="5FB21157" w:rsidRPr="00D030C1">
        <w:t>2024;</w:t>
      </w:r>
    </w:p>
    <w:p w14:paraId="08F48581" w14:textId="77777777" w:rsidR="000B5B39" w:rsidRDefault="00CD2968" w:rsidP="00CD2968">
      <w:pPr>
        <w:pStyle w:val="ListParagraph"/>
        <w:numPr>
          <w:ilvl w:val="0"/>
          <w:numId w:val="73"/>
        </w:numPr>
      </w:pPr>
      <w:r w:rsidRPr="00D030C1">
        <w:t>202</w:t>
      </w:r>
      <w:r w:rsidR="459D0CEA" w:rsidRPr="00D030C1">
        <w:t>4</w:t>
      </w:r>
      <w:r w:rsidRPr="00D030C1">
        <w:t>-2</w:t>
      </w:r>
      <w:r w:rsidR="7DC47962" w:rsidRPr="00D030C1">
        <w:t>5</w:t>
      </w:r>
      <w:r w:rsidRPr="00D030C1">
        <w:t xml:space="preserve"> Capital Works </w:t>
      </w:r>
      <w:r w:rsidR="00BC3E46">
        <w:t>p</w:t>
      </w:r>
      <w:r w:rsidRPr="00D030C1">
        <w:t xml:space="preserve">rogram to </w:t>
      </w:r>
      <w:r w:rsidR="00BC3E46">
        <w:t xml:space="preserve">31 December </w:t>
      </w:r>
      <w:r w:rsidR="175C89E0" w:rsidRPr="00D030C1">
        <w:t xml:space="preserve">2024; </w:t>
      </w:r>
      <w:r w:rsidRPr="00D030C1">
        <w:t>and</w:t>
      </w:r>
    </w:p>
    <w:p w14:paraId="27B256CB" w14:textId="77777777" w:rsidR="00AF58A4" w:rsidRDefault="00CD2968" w:rsidP="00CD2968">
      <w:pPr>
        <w:pStyle w:val="ListParagraph"/>
        <w:numPr>
          <w:ilvl w:val="0"/>
          <w:numId w:val="73"/>
        </w:numPr>
      </w:pPr>
      <w:r>
        <w:t xml:space="preserve">Council’s financial performance to </w:t>
      </w:r>
      <w:r w:rsidR="00BC3E46">
        <w:t xml:space="preserve">31 December </w:t>
      </w:r>
      <w:r w:rsidR="538801F2">
        <w:t>2024</w:t>
      </w:r>
      <w:r>
        <w:t>.</w:t>
      </w:r>
    </w:p>
    <w:p w14:paraId="7FB874AC" w14:textId="77777777" w:rsidR="00533CD2" w:rsidRPr="00D030C1" w:rsidRDefault="00533CD2" w:rsidP="00153E21"/>
    <w:p w14:paraId="6260DCE6" w14:textId="77777777" w:rsidR="000B5B39" w:rsidRDefault="00CD2968" w:rsidP="00153E21">
      <w:r w:rsidRPr="00AF58A4">
        <w:t xml:space="preserve">The report includes the following comparisons for the </w:t>
      </w:r>
      <w:r w:rsidR="00BC3E46">
        <w:t>six</w:t>
      </w:r>
      <w:r w:rsidRPr="00AF58A4">
        <w:t xml:space="preserve"> months ended </w:t>
      </w:r>
      <w:r w:rsidR="00BC3E46">
        <w:t xml:space="preserve">31 December </w:t>
      </w:r>
      <w:r w:rsidR="00D030C1" w:rsidRPr="00AF58A4">
        <w:t>2024</w:t>
      </w:r>
      <w:r w:rsidRPr="00AF58A4">
        <w:t>:</w:t>
      </w:r>
    </w:p>
    <w:p w14:paraId="39074B7B" w14:textId="77777777" w:rsidR="000B5B39" w:rsidRDefault="00CD2968" w:rsidP="00CD2968">
      <w:pPr>
        <w:pStyle w:val="ListParagraph"/>
        <w:numPr>
          <w:ilvl w:val="0"/>
          <w:numId w:val="74"/>
        </w:numPr>
      </w:pPr>
      <w:r w:rsidRPr="00AF58A4">
        <w:t>actual and budgeted operating revenues and expenses;</w:t>
      </w:r>
    </w:p>
    <w:p w14:paraId="67E7850C" w14:textId="77777777" w:rsidR="000B5B39" w:rsidRDefault="00CD2968" w:rsidP="00CD2968">
      <w:pPr>
        <w:pStyle w:val="ListParagraph"/>
        <w:numPr>
          <w:ilvl w:val="0"/>
          <w:numId w:val="74"/>
        </w:numPr>
      </w:pPr>
      <w:r w:rsidRPr="00AF58A4">
        <w:t>actual and budgeted capital revenues and expenses;</w:t>
      </w:r>
    </w:p>
    <w:p w14:paraId="37E8159F" w14:textId="77777777" w:rsidR="000B5B39" w:rsidRDefault="00CD2968" w:rsidP="00CD2968">
      <w:pPr>
        <w:pStyle w:val="ListParagraph"/>
        <w:numPr>
          <w:ilvl w:val="0"/>
          <w:numId w:val="74"/>
        </w:numPr>
      </w:pPr>
      <w:r w:rsidRPr="00AF58A4">
        <w:t>actual movements in the balance sheet; and</w:t>
      </w:r>
    </w:p>
    <w:p w14:paraId="5D923CB1" w14:textId="77777777" w:rsidR="000B5B39" w:rsidRDefault="00CD2968" w:rsidP="00CD2968">
      <w:pPr>
        <w:pStyle w:val="ListParagraph"/>
        <w:numPr>
          <w:ilvl w:val="0"/>
          <w:numId w:val="74"/>
        </w:numPr>
      </w:pPr>
      <w:r w:rsidRPr="00AF58A4">
        <w:t>actual movements in the cash flow statement.</w:t>
      </w:r>
    </w:p>
    <w:p w14:paraId="4E2F3A87" w14:textId="77777777" w:rsidR="00DD61E4" w:rsidRPr="00AF58A4" w:rsidRDefault="00DD61E4" w:rsidP="00DD61E4"/>
    <w:p w14:paraId="04E519EC" w14:textId="77777777" w:rsidR="000B5B39" w:rsidRPr="00D030C1" w:rsidRDefault="00CD2968" w:rsidP="00535D1C">
      <w:pPr>
        <w:keepNext/>
        <w:keepLines/>
        <w:rPr>
          <w:b/>
        </w:rPr>
      </w:pPr>
      <w:r w:rsidRPr="00D030C1">
        <w:rPr>
          <w:b/>
        </w:rPr>
        <w:t xml:space="preserve">Community Plan </w:t>
      </w:r>
      <w:r w:rsidR="007C225E">
        <w:rPr>
          <w:b/>
        </w:rPr>
        <w:t>Action Plan</w:t>
      </w:r>
    </w:p>
    <w:p w14:paraId="64203425" w14:textId="77777777" w:rsidR="00A70BFA" w:rsidRDefault="00CD2968" w:rsidP="008B00E9">
      <w:r w:rsidRPr="00EB5F84">
        <w:t>The Community Plan 2021-25 includes 61 key initiatives. 5</w:t>
      </w:r>
      <w:r w:rsidR="00D414D5" w:rsidRPr="00EB5F84">
        <w:t>9</w:t>
      </w:r>
      <w:r w:rsidRPr="00EB5F84">
        <w:t xml:space="preserve"> related key actions are included in the Community Plan Action Plan for delivery in the 202</w:t>
      </w:r>
      <w:r w:rsidR="002A4DA0" w:rsidRPr="00EB5F84">
        <w:t>4</w:t>
      </w:r>
      <w:r w:rsidRPr="00EB5F84">
        <w:t>-2</w:t>
      </w:r>
      <w:r w:rsidR="002A4DA0" w:rsidRPr="00EB5F84">
        <w:t>5</w:t>
      </w:r>
      <w:r w:rsidRPr="00EB5F84">
        <w:t xml:space="preserve"> financial year.</w:t>
      </w:r>
      <w:r w:rsidR="00153E21">
        <w:t xml:space="preserve"> </w:t>
      </w:r>
      <w:r w:rsidRPr="00EB5F84">
        <w:t>Of</w:t>
      </w:r>
      <w:r w:rsidR="000B5B39" w:rsidRPr="00EB5F84">
        <w:t xml:space="preserve"> 5</w:t>
      </w:r>
      <w:r w:rsidR="002A4DA0" w:rsidRPr="00EB5F84">
        <w:t>9</w:t>
      </w:r>
      <w:r w:rsidR="000B5B39" w:rsidRPr="00EB5F84">
        <w:t xml:space="preserve"> key actions included in the Community Plan Action Plan 202</w:t>
      </w:r>
      <w:r w:rsidR="00EB5F84">
        <w:t>4</w:t>
      </w:r>
      <w:r w:rsidR="000B5B39" w:rsidRPr="00EB5F84">
        <w:t>-2</w:t>
      </w:r>
      <w:r w:rsidR="00EB5F84">
        <w:t>5</w:t>
      </w:r>
      <w:r w:rsidRPr="00EB5F84">
        <w:t>:</w:t>
      </w:r>
    </w:p>
    <w:p w14:paraId="427D5F3C" w14:textId="77777777" w:rsidR="005B0E0E" w:rsidRDefault="00CD2968" w:rsidP="00CD2968">
      <w:pPr>
        <w:pStyle w:val="ListParagraph"/>
        <w:numPr>
          <w:ilvl w:val="0"/>
          <w:numId w:val="75"/>
        </w:numPr>
        <w:ind w:left="714" w:hanging="357"/>
      </w:pPr>
      <w:r>
        <w:t>three are reported as “Complete”</w:t>
      </w:r>
    </w:p>
    <w:p w14:paraId="5EBB5AEF" w14:textId="77777777" w:rsidR="0086283C" w:rsidRDefault="00CD2968" w:rsidP="00CD2968">
      <w:pPr>
        <w:pStyle w:val="ListParagraph"/>
        <w:numPr>
          <w:ilvl w:val="0"/>
          <w:numId w:val="75"/>
        </w:numPr>
        <w:ind w:left="714" w:hanging="357"/>
      </w:pPr>
      <w:r w:rsidRPr="00EB5F84">
        <w:t>5</w:t>
      </w:r>
      <w:r>
        <w:t>5</w:t>
      </w:r>
      <w:r w:rsidRPr="00EB5F84">
        <w:t xml:space="preserve"> are reported “On Track”</w:t>
      </w:r>
    </w:p>
    <w:p w14:paraId="549C705E" w14:textId="77777777" w:rsidR="00A70BFA" w:rsidRDefault="00CD2968" w:rsidP="00CD2968">
      <w:pPr>
        <w:pStyle w:val="ListParagraph"/>
        <w:numPr>
          <w:ilvl w:val="0"/>
          <w:numId w:val="75"/>
        </w:numPr>
        <w:ind w:left="714" w:hanging="357"/>
      </w:pPr>
      <w:r>
        <w:t>one</w:t>
      </w:r>
      <w:r w:rsidR="00BE74C4" w:rsidRPr="00EB5F84">
        <w:t xml:space="preserve"> is reported “</w:t>
      </w:r>
      <w:r w:rsidR="0073258C">
        <w:t>Off Track</w:t>
      </w:r>
      <w:r w:rsidR="00ED425A" w:rsidRPr="00EB5F84">
        <w:t>”</w:t>
      </w:r>
    </w:p>
    <w:p w14:paraId="108FB56C" w14:textId="77777777" w:rsidR="005B0E0E" w:rsidRDefault="005B0E0E" w:rsidP="00DD3032"/>
    <w:p w14:paraId="742F9998" w14:textId="77777777" w:rsidR="008530BE" w:rsidRPr="00495FC1" w:rsidRDefault="00CD2968" w:rsidP="00DD3032">
      <w:r w:rsidRPr="00495FC1">
        <w:t xml:space="preserve">The </w:t>
      </w:r>
      <w:r w:rsidR="1F790A2D" w:rsidRPr="00495FC1">
        <w:t>figure</w:t>
      </w:r>
      <w:r w:rsidRPr="00495FC1">
        <w:t xml:space="preserve"> below is the spread by goal of the Community Plan 202</w:t>
      </w:r>
      <w:r w:rsidR="00D414D5" w:rsidRPr="00495FC1">
        <w:t>4</w:t>
      </w:r>
      <w:r w:rsidRPr="00495FC1">
        <w:t>-2</w:t>
      </w:r>
      <w:r w:rsidR="00D414D5" w:rsidRPr="00495FC1">
        <w:t>5</w:t>
      </w:r>
      <w:r w:rsidRPr="00495FC1">
        <w:t xml:space="preserve"> actions by their status:</w:t>
      </w:r>
    </w:p>
    <w:p w14:paraId="6124403F" w14:textId="77777777" w:rsidR="00602D0E" w:rsidRDefault="00CD2968" w:rsidP="007C2EE8">
      <w:pPr>
        <w:jc w:val="center"/>
        <w:rPr>
          <w:b/>
          <w:sz w:val="20"/>
          <w:szCs w:val="20"/>
        </w:rPr>
      </w:pPr>
      <w:r w:rsidRPr="00495FC1">
        <w:rPr>
          <w:b/>
          <w:sz w:val="20"/>
          <w:szCs w:val="20"/>
        </w:rPr>
        <w:t>Figure 1</w:t>
      </w:r>
      <w:r w:rsidRPr="00495FC1">
        <w:br/>
      </w:r>
      <w:r w:rsidR="00586B71" w:rsidRPr="006C76D9">
        <w:rPr>
          <w:noProof/>
          <w:highlight w:val="yellow"/>
        </w:rPr>
        <w:drawing>
          <wp:inline distT="0" distB="0" distL="0" distR="0" wp14:anchorId="6E665269" wp14:editId="66746B5F">
            <wp:extent cx="5324475" cy="2286000"/>
            <wp:effectExtent l="0" t="0" r="9525" b="0"/>
            <wp:docPr id="16" name="Chart 16">
              <a:extLst xmlns:a="http://schemas.openxmlformats.org/drawingml/2006/main">
                <a:ext uri="{FF2B5EF4-FFF2-40B4-BE49-F238E27FC236}">
                  <a16:creationId xmlns:a16="http://schemas.microsoft.com/office/drawing/2014/main" id="{96CF3E41-8997-433E-BED9-13B3D7490A31}"/>
                </a:ext>
                <a:ext uri="{147F2762-F138-4A5C-976F-8EAC2B608ADB}">
                  <a16:predDERef xmlns:a16="http://schemas.microsoft.com/office/drawing/2014/main" pred="{DE53149A-F877-4F1C-99C6-15FE6C8C0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C19D9C" w14:textId="77777777" w:rsidR="00DD3032" w:rsidRPr="00602D0E" w:rsidRDefault="00602D0E" w:rsidP="00602D0E">
      <w:pPr>
        <w:spacing w:line="240" w:lineRule="auto"/>
        <w:rPr>
          <w:b/>
          <w:sz w:val="20"/>
          <w:szCs w:val="20"/>
        </w:rPr>
      </w:pPr>
      <w:r>
        <w:rPr>
          <w:b/>
          <w:sz w:val="20"/>
          <w:szCs w:val="20"/>
        </w:rPr>
        <w:br w:type="page"/>
      </w:r>
    </w:p>
    <w:p w14:paraId="0CC832A8" w14:textId="77777777" w:rsidR="000B5B39" w:rsidRPr="00DD3032" w:rsidRDefault="00CD2968" w:rsidP="00C076FD">
      <w:r w:rsidRPr="00495FC1">
        <w:lastRenderedPageBreak/>
        <w:t>The table below lists the key action reported as “</w:t>
      </w:r>
      <w:r w:rsidR="003543D4" w:rsidRPr="00495FC1">
        <w:t>Off Track</w:t>
      </w:r>
      <w:r w:rsidRPr="00495FC1">
        <w:t>” and includes the interna</w:t>
      </w:r>
      <w:r w:rsidRPr="003543D4">
        <w:t>l project comment:</w:t>
      </w:r>
    </w:p>
    <w:tbl>
      <w:tblPr>
        <w:tblW w:w="9067" w:type="dxa"/>
        <w:tblLook w:val="04A0" w:firstRow="1" w:lastRow="0" w:firstColumn="1" w:lastColumn="0" w:noHBand="0" w:noVBand="1"/>
      </w:tblPr>
      <w:tblGrid>
        <w:gridCol w:w="4480"/>
        <w:gridCol w:w="2603"/>
        <w:gridCol w:w="1984"/>
      </w:tblGrid>
      <w:tr w:rsidR="00D3773B" w14:paraId="497FD79F" w14:textId="77777777" w:rsidTr="00674B23">
        <w:trPr>
          <w:trHeight w:val="312"/>
        </w:trPr>
        <w:tc>
          <w:tcPr>
            <w:tcW w:w="4480" w:type="dxa"/>
            <w:tcBorders>
              <w:top w:val="single" w:sz="4" w:space="0" w:color="auto"/>
              <w:left w:val="single" w:sz="4" w:space="0" w:color="auto"/>
              <w:bottom w:val="single" w:sz="4" w:space="0" w:color="auto"/>
              <w:right w:val="single" w:sz="4" w:space="0" w:color="auto"/>
            </w:tcBorders>
            <w:shd w:val="clear" w:color="000000" w:fill="1F497D"/>
            <w:noWrap/>
            <w:hideMark/>
          </w:tcPr>
          <w:p w14:paraId="774C075B" w14:textId="77777777" w:rsidR="00674B23" w:rsidRPr="00674B23" w:rsidRDefault="00CD2968" w:rsidP="00AC1FD7">
            <w:pPr>
              <w:keepNext/>
              <w:keepLines/>
              <w:spacing w:line="240" w:lineRule="auto"/>
              <w:rPr>
                <w:rFonts w:cs="Calibri"/>
                <w:b/>
                <w:bCs/>
                <w:color w:val="FFFFFF"/>
                <w:lang w:eastAsia="en-AU"/>
              </w:rPr>
            </w:pPr>
            <w:r w:rsidRPr="00674B23">
              <w:rPr>
                <w:rFonts w:cs="Calibri"/>
                <w:b/>
                <w:bCs/>
                <w:color w:val="FFFFFF"/>
                <w:lang w:eastAsia="en-AU"/>
              </w:rPr>
              <w:t>Key actions</w:t>
            </w:r>
          </w:p>
        </w:tc>
        <w:tc>
          <w:tcPr>
            <w:tcW w:w="2603" w:type="dxa"/>
            <w:tcBorders>
              <w:top w:val="single" w:sz="4" w:space="0" w:color="auto"/>
              <w:left w:val="nil"/>
              <w:bottom w:val="single" w:sz="4" w:space="0" w:color="auto"/>
              <w:right w:val="single" w:sz="4" w:space="0" w:color="auto"/>
            </w:tcBorders>
            <w:shd w:val="clear" w:color="000000" w:fill="1F497D"/>
            <w:noWrap/>
            <w:hideMark/>
          </w:tcPr>
          <w:p w14:paraId="3AC33455" w14:textId="77777777" w:rsidR="00674B23" w:rsidRPr="00674B23" w:rsidRDefault="00CD2968" w:rsidP="00AC1FD7">
            <w:pPr>
              <w:keepNext/>
              <w:keepLines/>
              <w:spacing w:line="240" w:lineRule="auto"/>
              <w:rPr>
                <w:rFonts w:cs="Calibri"/>
                <w:b/>
                <w:bCs/>
                <w:color w:val="FFFFFF"/>
                <w:lang w:eastAsia="en-AU"/>
              </w:rPr>
            </w:pPr>
            <w:r w:rsidRPr="00674B23">
              <w:rPr>
                <w:rFonts w:cs="Calibri"/>
                <w:b/>
                <w:bCs/>
                <w:color w:val="FFFFFF"/>
                <w:lang w:eastAsia="en-AU"/>
              </w:rPr>
              <w:t> </w:t>
            </w:r>
          </w:p>
        </w:tc>
        <w:tc>
          <w:tcPr>
            <w:tcW w:w="1984" w:type="dxa"/>
            <w:tcBorders>
              <w:top w:val="single" w:sz="4" w:space="0" w:color="auto"/>
              <w:left w:val="nil"/>
              <w:bottom w:val="single" w:sz="4" w:space="0" w:color="auto"/>
              <w:right w:val="single" w:sz="4" w:space="0" w:color="auto"/>
            </w:tcBorders>
            <w:shd w:val="clear" w:color="000000" w:fill="1F497D"/>
            <w:hideMark/>
          </w:tcPr>
          <w:p w14:paraId="6DBB6789" w14:textId="77777777" w:rsidR="00674B23" w:rsidRPr="00674B23" w:rsidRDefault="00CD2968" w:rsidP="00AC1FD7">
            <w:pPr>
              <w:keepNext/>
              <w:keepLines/>
              <w:spacing w:line="240" w:lineRule="auto"/>
              <w:jc w:val="center"/>
              <w:rPr>
                <w:rFonts w:cs="Calibri"/>
                <w:b/>
                <w:bCs/>
                <w:color w:val="FFFFFF"/>
                <w:lang w:eastAsia="en-AU"/>
              </w:rPr>
            </w:pPr>
            <w:r w:rsidRPr="00674B23">
              <w:rPr>
                <w:rFonts w:cs="Calibri"/>
                <w:b/>
                <w:bCs/>
                <w:color w:val="FFFFFF"/>
                <w:lang w:eastAsia="en-AU"/>
              </w:rPr>
              <w:t>Progress Status</w:t>
            </w:r>
          </w:p>
        </w:tc>
      </w:tr>
      <w:tr w:rsidR="00D3773B" w14:paraId="637169C7" w14:textId="77777777" w:rsidTr="00674B23">
        <w:trPr>
          <w:trHeight w:val="315"/>
        </w:trPr>
        <w:tc>
          <w:tcPr>
            <w:tcW w:w="4480" w:type="dxa"/>
            <w:tcBorders>
              <w:top w:val="single" w:sz="4" w:space="0" w:color="auto"/>
              <w:left w:val="single" w:sz="4" w:space="0" w:color="auto"/>
              <w:bottom w:val="single" w:sz="4" w:space="0" w:color="auto"/>
              <w:right w:val="nil"/>
            </w:tcBorders>
            <w:shd w:val="clear" w:color="000000" w:fill="9BC2E6"/>
            <w:noWrap/>
            <w:hideMark/>
          </w:tcPr>
          <w:p w14:paraId="487FDB7C" w14:textId="77777777" w:rsidR="00674B23" w:rsidRPr="00674B23" w:rsidRDefault="00CD2968" w:rsidP="00AC1FD7">
            <w:pPr>
              <w:keepNext/>
              <w:keepLines/>
              <w:spacing w:line="240" w:lineRule="auto"/>
              <w:rPr>
                <w:rFonts w:cs="Calibri"/>
                <w:b/>
                <w:bCs/>
                <w:color w:val="000000"/>
                <w:lang w:eastAsia="en-AU"/>
              </w:rPr>
            </w:pPr>
            <w:r w:rsidRPr="00674B23">
              <w:rPr>
                <w:rFonts w:cs="Calibri"/>
                <w:b/>
                <w:bCs/>
                <w:color w:val="000000"/>
                <w:lang w:eastAsia="en-AU"/>
              </w:rPr>
              <w:t>Goal 2: Liveable neighbourhoods</w:t>
            </w:r>
          </w:p>
        </w:tc>
        <w:tc>
          <w:tcPr>
            <w:tcW w:w="2603" w:type="dxa"/>
            <w:tcBorders>
              <w:top w:val="single" w:sz="4" w:space="0" w:color="auto"/>
              <w:left w:val="nil"/>
              <w:bottom w:val="single" w:sz="4" w:space="0" w:color="auto"/>
              <w:right w:val="nil"/>
            </w:tcBorders>
            <w:shd w:val="clear" w:color="000000" w:fill="9BC2E6"/>
            <w:noWrap/>
            <w:hideMark/>
          </w:tcPr>
          <w:p w14:paraId="6C13ED06" w14:textId="77777777" w:rsidR="00674B23" w:rsidRPr="00674B23" w:rsidRDefault="00CD2968" w:rsidP="00AC1FD7">
            <w:pPr>
              <w:keepNext/>
              <w:keepLines/>
              <w:spacing w:line="240" w:lineRule="auto"/>
              <w:rPr>
                <w:rFonts w:cs="Calibri"/>
                <w:b/>
                <w:bCs/>
                <w:color w:val="000000"/>
                <w:lang w:eastAsia="en-AU"/>
              </w:rPr>
            </w:pPr>
            <w:r w:rsidRPr="00674B23">
              <w:rPr>
                <w:rFonts w:cs="Calibri"/>
                <w:b/>
                <w:bCs/>
                <w:color w:val="000000"/>
                <w:lang w:eastAsia="en-AU"/>
              </w:rPr>
              <w:t> </w:t>
            </w:r>
          </w:p>
        </w:tc>
        <w:tc>
          <w:tcPr>
            <w:tcW w:w="1984" w:type="dxa"/>
            <w:tcBorders>
              <w:top w:val="single" w:sz="4" w:space="0" w:color="auto"/>
              <w:left w:val="nil"/>
              <w:bottom w:val="single" w:sz="4" w:space="0" w:color="auto"/>
              <w:right w:val="nil"/>
            </w:tcBorders>
            <w:shd w:val="clear" w:color="000000" w:fill="9BC2E6"/>
            <w:noWrap/>
            <w:hideMark/>
          </w:tcPr>
          <w:p w14:paraId="5378FC3C" w14:textId="77777777" w:rsidR="00674B23" w:rsidRPr="00674B23" w:rsidRDefault="00CD2968" w:rsidP="00AC1FD7">
            <w:pPr>
              <w:keepNext/>
              <w:keepLines/>
              <w:spacing w:line="240" w:lineRule="auto"/>
              <w:jc w:val="center"/>
              <w:rPr>
                <w:rFonts w:cs="Calibri"/>
                <w:b/>
                <w:bCs/>
                <w:color w:val="000000"/>
                <w:lang w:eastAsia="en-AU"/>
              </w:rPr>
            </w:pPr>
            <w:r w:rsidRPr="00674B23">
              <w:rPr>
                <w:rFonts w:cs="Calibri"/>
                <w:b/>
                <w:bCs/>
                <w:color w:val="000000"/>
                <w:lang w:eastAsia="en-AU"/>
              </w:rPr>
              <w:t> </w:t>
            </w:r>
          </w:p>
        </w:tc>
      </w:tr>
      <w:tr w:rsidR="00D3773B" w14:paraId="2F063669" w14:textId="77777777" w:rsidTr="00674B23">
        <w:trPr>
          <w:trHeight w:val="765"/>
        </w:trPr>
        <w:tc>
          <w:tcPr>
            <w:tcW w:w="7083" w:type="dxa"/>
            <w:gridSpan w:val="2"/>
            <w:tcBorders>
              <w:top w:val="single" w:sz="4" w:space="0" w:color="auto"/>
              <w:left w:val="single" w:sz="4" w:space="0" w:color="auto"/>
              <w:bottom w:val="single" w:sz="4" w:space="0" w:color="auto"/>
              <w:right w:val="single" w:sz="4" w:space="0" w:color="000000"/>
            </w:tcBorders>
            <w:shd w:val="clear" w:color="000000" w:fill="DDEBF7"/>
            <w:hideMark/>
          </w:tcPr>
          <w:p w14:paraId="10F3EB49" w14:textId="77777777" w:rsidR="00674B23" w:rsidRPr="00674B23" w:rsidRDefault="00CD2968" w:rsidP="00AC1FD7">
            <w:pPr>
              <w:keepNext/>
              <w:keepLines/>
              <w:spacing w:line="240" w:lineRule="auto"/>
              <w:rPr>
                <w:rFonts w:cs="Calibri"/>
                <w:color w:val="000000"/>
                <w:lang w:eastAsia="en-AU"/>
              </w:rPr>
            </w:pPr>
            <w:r w:rsidRPr="00674B23">
              <w:rPr>
                <w:rFonts w:cs="Calibri"/>
                <w:color w:val="000000"/>
                <w:lang w:eastAsia="en-AU"/>
              </w:rPr>
              <w:t>Finalise construction of a signalised intersection at Plenty Rd and Everton Drive, Mernda</w:t>
            </w:r>
          </w:p>
        </w:tc>
        <w:tc>
          <w:tcPr>
            <w:tcW w:w="1984" w:type="dxa"/>
            <w:tcBorders>
              <w:top w:val="nil"/>
              <w:left w:val="nil"/>
              <w:bottom w:val="single" w:sz="4" w:space="0" w:color="auto"/>
              <w:right w:val="single" w:sz="4" w:space="0" w:color="auto"/>
            </w:tcBorders>
            <w:shd w:val="clear" w:color="000000" w:fill="F4B084"/>
            <w:hideMark/>
          </w:tcPr>
          <w:p w14:paraId="789609E3" w14:textId="77777777" w:rsidR="00674B23" w:rsidRPr="00674B23" w:rsidRDefault="00CD2968" w:rsidP="00AC1FD7">
            <w:pPr>
              <w:keepNext/>
              <w:keepLines/>
              <w:spacing w:line="240" w:lineRule="auto"/>
              <w:jc w:val="center"/>
              <w:rPr>
                <w:rFonts w:cs="Calibri"/>
                <w:color w:val="000000"/>
                <w:lang w:eastAsia="en-AU"/>
              </w:rPr>
            </w:pPr>
            <w:r w:rsidRPr="00674B23">
              <w:rPr>
                <w:rFonts w:cs="Calibri"/>
                <w:color w:val="000000"/>
                <w:lang w:eastAsia="en-AU"/>
              </w:rPr>
              <w:t>OFF TRACK</w:t>
            </w:r>
          </w:p>
        </w:tc>
      </w:tr>
      <w:tr w:rsidR="00D3773B" w14:paraId="7F1214F9" w14:textId="77777777" w:rsidTr="00674B23">
        <w:trPr>
          <w:trHeight w:val="979"/>
        </w:trPr>
        <w:tc>
          <w:tcPr>
            <w:tcW w:w="9067" w:type="dxa"/>
            <w:gridSpan w:val="3"/>
            <w:tcBorders>
              <w:top w:val="single" w:sz="4" w:space="0" w:color="auto"/>
              <w:left w:val="single" w:sz="4" w:space="0" w:color="auto"/>
              <w:bottom w:val="single" w:sz="4" w:space="0" w:color="auto"/>
              <w:right w:val="single" w:sz="4" w:space="0" w:color="auto"/>
            </w:tcBorders>
            <w:shd w:val="clear" w:color="auto" w:fill="auto"/>
            <w:hideMark/>
          </w:tcPr>
          <w:p w14:paraId="1C62382F" w14:textId="77777777" w:rsidR="00674B23" w:rsidRPr="00674B23" w:rsidRDefault="00CD2968" w:rsidP="00AC1FD7">
            <w:pPr>
              <w:keepNext/>
              <w:keepLines/>
              <w:spacing w:line="240" w:lineRule="auto"/>
              <w:rPr>
                <w:rFonts w:cs="Calibri"/>
                <w:color w:val="000000"/>
                <w:u w:val="single"/>
                <w:lang w:eastAsia="en-AU"/>
              </w:rPr>
            </w:pPr>
            <w:r w:rsidRPr="00674B23">
              <w:rPr>
                <w:rFonts w:cs="Calibri"/>
                <w:color w:val="000000"/>
                <w:u w:val="single"/>
                <w:lang w:eastAsia="en-AU"/>
              </w:rPr>
              <w:t>Comment</w:t>
            </w:r>
            <w:r w:rsidRPr="00674B23">
              <w:rPr>
                <w:rFonts w:cs="Calibri"/>
                <w:color w:val="000000"/>
                <w:lang w:eastAsia="en-AU"/>
              </w:rPr>
              <w:t>:</w:t>
            </w:r>
            <w:r>
              <w:rPr>
                <w:rFonts w:cs="Calibri"/>
                <w:color w:val="000000"/>
                <w:lang w:eastAsia="en-AU"/>
              </w:rPr>
              <w:t xml:space="preserve"> </w:t>
            </w:r>
            <w:r w:rsidR="005D4E8F" w:rsidRPr="005D4E8F">
              <w:rPr>
                <w:rFonts w:cs="Calibri"/>
                <w:color w:val="000000"/>
                <w:lang w:eastAsia="en-AU"/>
              </w:rPr>
              <w:t>The construction of the Plenty Road and Everton Drive signalised intersection will continue with works recommencing in January 2025. Significant delays have been experienced as a result requests made by the Department of Transport and Planning. The works were scheduled to be completed in June 2025 however they are now expected to be completed by late 2025.</w:t>
            </w:r>
          </w:p>
        </w:tc>
      </w:tr>
    </w:tbl>
    <w:p w14:paraId="73BB939C" w14:textId="77777777" w:rsidR="000B5B39" w:rsidRDefault="000B5B39" w:rsidP="00DD3032">
      <w:pPr>
        <w:rPr>
          <w:rFonts w:asciiTheme="minorHAnsi" w:hAnsiTheme="minorHAnsi" w:cstheme="minorBidi"/>
          <w:color w:val="000000" w:themeColor="text1"/>
        </w:rPr>
      </w:pPr>
    </w:p>
    <w:p w14:paraId="7E1AAAF3" w14:textId="77777777" w:rsidR="005C1689" w:rsidRDefault="00CD2968" w:rsidP="007C2EE8">
      <w:pPr>
        <w:rPr>
          <w:rFonts w:asciiTheme="minorHAnsi" w:hAnsiTheme="minorHAnsi" w:cstheme="minorBidi"/>
          <w:color w:val="000000" w:themeColor="text1"/>
        </w:rPr>
      </w:pPr>
      <w:r w:rsidRPr="4C279CAF">
        <w:rPr>
          <w:rFonts w:asciiTheme="minorHAnsi" w:hAnsiTheme="minorHAnsi" w:cstheme="minorBidi"/>
          <w:color w:val="000000" w:themeColor="text1"/>
        </w:rPr>
        <w:t xml:space="preserve">One action </w:t>
      </w:r>
      <w:r w:rsidR="004D79A5">
        <w:rPr>
          <w:rFonts w:asciiTheme="minorHAnsi" w:hAnsiTheme="minorHAnsi" w:cstheme="minorBidi"/>
          <w:color w:val="000000" w:themeColor="text1"/>
        </w:rPr>
        <w:t xml:space="preserve">which was remaining </w:t>
      </w:r>
      <w:r w:rsidRPr="4C279CAF">
        <w:rPr>
          <w:rFonts w:asciiTheme="minorHAnsi" w:hAnsiTheme="minorHAnsi" w:cstheme="minorBidi"/>
          <w:color w:val="000000" w:themeColor="text1"/>
        </w:rPr>
        <w:t>in the Community Plan Action Plan for delivery in the 202</w:t>
      </w:r>
      <w:r w:rsidR="00284515">
        <w:rPr>
          <w:rFonts w:asciiTheme="minorHAnsi" w:hAnsiTheme="minorHAnsi" w:cstheme="minorBidi"/>
          <w:color w:val="000000" w:themeColor="text1"/>
        </w:rPr>
        <w:t>3</w:t>
      </w:r>
      <w:r w:rsidRPr="4C279CAF">
        <w:rPr>
          <w:rFonts w:asciiTheme="minorHAnsi" w:hAnsiTheme="minorHAnsi" w:cstheme="minorBidi"/>
          <w:color w:val="000000" w:themeColor="text1"/>
        </w:rPr>
        <w:t>-2</w:t>
      </w:r>
      <w:r w:rsidR="00284515">
        <w:rPr>
          <w:rFonts w:asciiTheme="minorHAnsi" w:hAnsiTheme="minorHAnsi" w:cstheme="minorBidi"/>
          <w:color w:val="000000" w:themeColor="text1"/>
        </w:rPr>
        <w:t>4</w:t>
      </w:r>
      <w:r w:rsidRPr="4C279CAF">
        <w:rPr>
          <w:rFonts w:asciiTheme="minorHAnsi" w:hAnsiTheme="minorHAnsi" w:cstheme="minorBidi"/>
          <w:color w:val="000000" w:themeColor="text1"/>
        </w:rPr>
        <w:t xml:space="preserve"> financial year, ha</w:t>
      </w:r>
      <w:r w:rsidR="00087A7D" w:rsidRPr="4C279CAF">
        <w:rPr>
          <w:rFonts w:asciiTheme="minorHAnsi" w:hAnsiTheme="minorHAnsi" w:cstheme="minorBidi"/>
          <w:color w:val="000000" w:themeColor="text1"/>
        </w:rPr>
        <w:t>s</w:t>
      </w:r>
      <w:r w:rsidRPr="4C279CAF">
        <w:rPr>
          <w:rFonts w:asciiTheme="minorHAnsi" w:hAnsiTheme="minorHAnsi" w:cstheme="minorBidi"/>
          <w:color w:val="000000" w:themeColor="text1"/>
        </w:rPr>
        <w:t xml:space="preserve"> </w:t>
      </w:r>
      <w:r w:rsidR="004D79A5">
        <w:rPr>
          <w:rFonts w:asciiTheme="minorHAnsi" w:hAnsiTheme="minorHAnsi" w:cstheme="minorBidi"/>
          <w:color w:val="000000" w:themeColor="text1"/>
        </w:rPr>
        <w:t>now</w:t>
      </w:r>
      <w:r w:rsidRPr="4C279CAF">
        <w:rPr>
          <w:rFonts w:asciiTheme="minorHAnsi" w:hAnsiTheme="minorHAnsi" w:cstheme="minorBidi"/>
          <w:color w:val="000000" w:themeColor="text1"/>
        </w:rPr>
        <w:t xml:space="preserve"> been completed.</w:t>
      </w:r>
      <w:r w:rsidR="00DC0D68" w:rsidRPr="4C279CAF">
        <w:rPr>
          <w:rFonts w:asciiTheme="minorHAnsi" w:hAnsiTheme="minorHAnsi" w:cstheme="minorBidi"/>
          <w:color w:val="000000" w:themeColor="text1"/>
        </w:rPr>
        <w:t xml:space="preserve"> </w:t>
      </w:r>
    </w:p>
    <w:p w14:paraId="601D200A" w14:textId="77777777" w:rsidR="007C2EE8" w:rsidRDefault="007C2EE8" w:rsidP="007C2EE8">
      <w:pPr>
        <w:rPr>
          <w:rFonts w:asciiTheme="minorHAnsi" w:hAnsiTheme="minorHAnsi" w:cstheme="minorBidi"/>
          <w:color w:val="000000" w:themeColor="text1"/>
        </w:rPr>
      </w:pPr>
    </w:p>
    <w:p w14:paraId="586311E6" w14:textId="77777777" w:rsidR="000900E1" w:rsidRDefault="00CD2968" w:rsidP="007C2EE8">
      <w:pPr>
        <w:pStyle w:val="NormalWeb"/>
        <w:spacing w:before="0" w:beforeAutospacing="0" w:after="0" w:afterAutospacing="0" w:line="276" w:lineRule="auto"/>
        <w:rPr>
          <w:rFonts w:asciiTheme="minorHAnsi" w:hAnsiTheme="minorHAnsi" w:cstheme="minorBidi"/>
          <w:color w:val="000000" w:themeColor="text1"/>
          <w:lang w:eastAsia="en-US"/>
        </w:rPr>
      </w:pPr>
      <w:r w:rsidRPr="000900E1">
        <w:rPr>
          <w:rFonts w:asciiTheme="minorHAnsi" w:hAnsiTheme="minorHAnsi" w:cstheme="minorBidi"/>
          <w:color w:val="000000" w:themeColor="text1"/>
          <w:lang w:eastAsia="en-US"/>
        </w:rPr>
        <w:t xml:space="preserve">Please refer to </w:t>
      </w:r>
      <w:r w:rsidR="00F975F5">
        <w:rPr>
          <w:rFonts w:asciiTheme="minorHAnsi" w:hAnsiTheme="minorHAnsi" w:cstheme="minorBidi"/>
          <w:color w:val="000000" w:themeColor="text1"/>
          <w:lang w:eastAsia="en-US"/>
        </w:rPr>
        <w:t>A</w:t>
      </w:r>
      <w:r w:rsidRPr="000900E1">
        <w:rPr>
          <w:rFonts w:asciiTheme="minorHAnsi" w:hAnsiTheme="minorHAnsi" w:cstheme="minorBidi"/>
          <w:color w:val="000000" w:themeColor="text1"/>
          <w:lang w:eastAsia="en-US"/>
        </w:rPr>
        <w:t xml:space="preserve">ttachment </w:t>
      </w:r>
      <w:r w:rsidR="00CC58B6">
        <w:rPr>
          <w:rFonts w:asciiTheme="minorHAnsi" w:hAnsiTheme="minorHAnsi" w:cstheme="minorBidi"/>
          <w:color w:val="000000" w:themeColor="text1"/>
          <w:lang w:eastAsia="en-US"/>
        </w:rPr>
        <w:t>2</w:t>
      </w:r>
      <w:r w:rsidRPr="000900E1">
        <w:rPr>
          <w:rFonts w:asciiTheme="minorHAnsi" w:hAnsiTheme="minorHAnsi" w:cstheme="minorBidi"/>
          <w:color w:val="000000" w:themeColor="text1"/>
          <w:lang w:eastAsia="en-US"/>
        </w:rPr>
        <w:t xml:space="preserve"> for the detailed status report covering all 5</w:t>
      </w:r>
      <w:r>
        <w:rPr>
          <w:rFonts w:asciiTheme="minorHAnsi" w:hAnsiTheme="minorHAnsi" w:cstheme="minorBidi"/>
          <w:color w:val="000000" w:themeColor="text1"/>
          <w:lang w:eastAsia="en-US"/>
        </w:rPr>
        <w:t>9</w:t>
      </w:r>
      <w:r w:rsidRPr="000900E1">
        <w:rPr>
          <w:rFonts w:asciiTheme="minorHAnsi" w:hAnsiTheme="minorHAnsi" w:cstheme="minorBidi"/>
          <w:color w:val="000000" w:themeColor="text1"/>
          <w:lang w:eastAsia="en-US"/>
        </w:rPr>
        <w:t xml:space="preserve"> key actions</w:t>
      </w:r>
      <w:r w:rsidR="002412D2">
        <w:rPr>
          <w:rFonts w:asciiTheme="minorHAnsi" w:hAnsiTheme="minorHAnsi" w:cstheme="minorBidi"/>
          <w:color w:val="000000" w:themeColor="text1"/>
          <w:lang w:eastAsia="en-US"/>
        </w:rPr>
        <w:t xml:space="preserve"> and comments.</w:t>
      </w:r>
    </w:p>
    <w:p w14:paraId="6BB27E77" w14:textId="77777777" w:rsidR="007C2EE8" w:rsidRPr="000900E1" w:rsidRDefault="007C2EE8" w:rsidP="007C2EE8">
      <w:pPr>
        <w:pStyle w:val="NormalWeb"/>
        <w:spacing w:before="0" w:beforeAutospacing="0" w:after="0" w:afterAutospacing="0" w:line="276" w:lineRule="auto"/>
        <w:rPr>
          <w:rFonts w:asciiTheme="minorHAnsi" w:hAnsiTheme="minorHAnsi" w:cstheme="minorBidi"/>
          <w:color w:val="000000" w:themeColor="text1"/>
          <w:lang w:eastAsia="en-US"/>
        </w:rPr>
      </w:pPr>
    </w:p>
    <w:p w14:paraId="39AA9A3C" w14:textId="77777777" w:rsidR="000B5B39" w:rsidRPr="00C076FD" w:rsidRDefault="00CD2968" w:rsidP="00C076FD">
      <w:pPr>
        <w:rPr>
          <w:b/>
          <w:bCs/>
        </w:rPr>
      </w:pPr>
      <w:r w:rsidRPr="00C076FD">
        <w:rPr>
          <w:b/>
          <w:bCs/>
        </w:rPr>
        <w:t>Good Governance</w:t>
      </w:r>
    </w:p>
    <w:p w14:paraId="60EBC523" w14:textId="77777777" w:rsidR="000B5B39" w:rsidRPr="000B5B39" w:rsidRDefault="00CD2968" w:rsidP="00C076FD">
      <w:r>
        <w:t xml:space="preserve">During the </w:t>
      </w:r>
      <w:r w:rsidR="793C8634">
        <w:t xml:space="preserve">reporting period </w:t>
      </w:r>
      <w:r>
        <w:t xml:space="preserve">several actions were undertaken to ensure continuous improvements </w:t>
      </w:r>
      <w:r w:rsidR="00F0790E">
        <w:t>are</w:t>
      </w:r>
      <w:r>
        <w:t xml:space="preserve"> made</w:t>
      </w:r>
      <w:r w:rsidR="2F7B064F">
        <w:t>.</w:t>
      </w:r>
      <w:r>
        <w:t xml:space="preserve">  </w:t>
      </w:r>
      <w:r w:rsidR="47C378F9">
        <w:t>Council</w:t>
      </w:r>
      <w:r w:rsidR="7006B807">
        <w:t xml:space="preserve"> </w:t>
      </w:r>
      <w:r w:rsidR="7F952755">
        <w:t xml:space="preserve">continued </w:t>
      </w:r>
      <w:r w:rsidR="7006B807">
        <w:t>to deliver good governance and return</w:t>
      </w:r>
      <w:r w:rsidR="6128EB69">
        <w:t>ed</w:t>
      </w:r>
      <w:r w:rsidR="7006B807">
        <w:t xml:space="preserve"> to an</w:t>
      </w:r>
      <w:r>
        <w:t xml:space="preserve"> elected Council.</w:t>
      </w:r>
    </w:p>
    <w:p w14:paraId="4FF6CBA5" w14:textId="77777777" w:rsidR="007D2B26" w:rsidRDefault="007D2B26" w:rsidP="007C2EE8"/>
    <w:p w14:paraId="49EF636A" w14:textId="77777777" w:rsidR="01D8F2BE" w:rsidRDefault="00CD2968" w:rsidP="007C2EE8">
      <w:pPr>
        <w:rPr>
          <w:rFonts w:eastAsia="Calibri" w:cs="Calibri"/>
        </w:rPr>
      </w:pPr>
      <w:r w:rsidRPr="590BC3C5">
        <w:rPr>
          <w:rFonts w:eastAsia="Calibri" w:cs="Calibri"/>
        </w:rPr>
        <w:t xml:space="preserve">Council </w:t>
      </w:r>
      <w:r w:rsidR="65B28483" w:rsidRPr="590BC3C5">
        <w:rPr>
          <w:rFonts w:eastAsia="Calibri" w:cs="Calibri"/>
        </w:rPr>
        <w:t>entered</w:t>
      </w:r>
      <w:r w:rsidRPr="590BC3C5">
        <w:rPr>
          <w:rFonts w:eastAsia="Calibri" w:cs="Calibri"/>
        </w:rPr>
        <w:t xml:space="preserve"> </w:t>
      </w:r>
      <w:r w:rsidR="15E1BD66" w:rsidRPr="590BC3C5">
        <w:rPr>
          <w:rFonts w:eastAsia="Calibri" w:cs="Calibri"/>
        </w:rPr>
        <w:t xml:space="preserve">the </w:t>
      </w:r>
      <w:r w:rsidRPr="590BC3C5">
        <w:rPr>
          <w:rFonts w:eastAsia="Calibri" w:cs="Calibri"/>
        </w:rPr>
        <w:t>Election Period (Caretaker) at 12 noon on 17 September 2024, ensuring decision-making processes remained transparent throughout the election. Caretaker per</w:t>
      </w:r>
      <w:r w:rsidR="127F1453" w:rsidRPr="590BC3C5">
        <w:rPr>
          <w:rFonts w:eastAsia="Calibri" w:cs="Calibri"/>
        </w:rPr>
        <w:t xml:space="preserve">iod concluded on </w:t>
      </w:r>
      <w:r w:rsidR="71073FD0" w:rsidRPr="590BC3C5">
        <w:rPr>
          <w:rFonts w:eastAsia="Calibri" w:cs="Calibri"/>
        </w:rPr>
        <w:t>Election Day</w:t>
      </w:r>
      <w:r w:rsidR="127F1453" w:rsidRPr="590BC3C5">
        <w:rPr>
          <w:rFonts w:eastAsia="Calibri" w:cs="Calibri"/>
        </w:rPr>
        <w:t xml:space="preserve">, 26 </w:t>
      </w:r>
      <w:r w:rsidR="31122F2E" w:rsidRPr="590BC3C5">
        <w:rPr>
          <w:rFonts w:eastAsia="Calibri" w:cs="Calibri"/>
        </w:rPr>
        <w:t>October</w:t>
      </w:r>
      <w:r w:rsidR="127F1453" w:rsidRPr="590BC3C5">
        <w:rPr>
          <w:rFonts w:eastAsia="Calibri" w:cs="Calibri"/>
        </w:rPr>
        <w:t xml:space="preserve"> </w:t>
      </w:r>
      <w:r w:rsidR="776D25DC" w:rsidRPr="590BC3C5">
        <w:rPr>
          <w:rFonts w:eastAsia="Calibri" w:cs="Calibri"/>
        </w:rPr>
        <w:t>2024.</w:t>
      </w:r>
    </w:p>
    <w:p w14:paraId="7FC5B79D" w14:textId="77777777" w:rsidR="01D8F2BE" w:rsidRDefault="01D8F2BE" w:rsidP="007C2EE8">
      <w:pPr>
        <w:rPr>
          <w:rFonts w:eastAsia="Calibri" w:cs="Calibri"/>
          <w:highlight w:val="yellow"/>
        </w:rPr>
      </w:pPr>
    </w:p>
    <w:p w14:paraId="5F2207A1" w14:textId="77777777" w:rsidR="006D0D95" w:rsidRDefault="00CD2968" w:rsidP="007C2EE8">
      <w:pPr>
        <w:rPr>
          <w:rFonts w:eastAsia="Calibri" w:cs="Calibri"/>
        </w:rPr>
      </w:pPr>
      <w:r w:rsidRPr="3D050E10">
        <w:rPr>
          <w:rFonts w:eastAsia="Calibri" w:cs="Calibri"/>
        </w:rPr>
        <w:t xml:space="preserve">Following the </w:t>
      </w:r>
      <w:r w:rsidR="234787BA" w:rsidRPr="3D050E10">
        <w:rPr>
          <w:rFonts w:eastAsia="Calibri" w:cs="Calibri"/>
        </w:rPr>
        <w:t xml:space="preserve">release of results from the Victorian Electoral Commission, </w:t>
      </w:r>
      <w:r w:rsidR="3E42CD64" w:rsidRPr="3D050E10">
        <w:rPr>
          <w:rFonts w:eastAsia="Calibri" w:cs="Calibri"/>
        </w:rPr>
        <w:t>11</w:t>
      </w:r>
      <w:r w:rsidR="48CF3C21" w:rsidRPr="3D050E10">
        <w:rPr>
          <w:rFonts w:eastAsia="Calibri" w:cs="Calibri"/>
        </w:rPr>
        <w:t xml:space="preserve"> newly elected Councillors </w:t>
      </w:r>
      <w:r w:rsidR="002D0C4C" w:rsidRPr="3D050E10">
        <w:rPr>
          <w:rFonts w:eastAsia="Calibri" w:cs="Calibri"/>
        </w:rPr>
        <w:t>were</w:t>
      </w:r>
      <w:r w:rsidR="48CF3C21" w:rsidRPr="3D050E10">
        <w:rPr>
          <w:rFonts w:eastAsia="Calibri" w:cs="Calibri"/>
        </w:rPr>
        <w:t xml:space="preserve"> appointed to </w:t>
      </w:r>
      <w:r w:rsidR="06D1F9BC" w:rsidRPr="3D050E10">
        <w:rPr>
          <w:rFonts w:eastAsia="Calibri" w:cs="Calibri"/>
        </w:rPr>
        <w:t xml:space="preserve">the </w:t>
      </w:r>
      <w:r w:rsidR="48CF3C21" w:rsidRPr="3D050E10">
        <w:rPr>
          <w:rFonts w:eastAsia="Calibri" w:cs="Calibri"/>
        </w:rPr>
        <w:t>11</w:t>
      </w:r>
      <w:r w:rsidR="487F4427" w:rsidRPr="3D050E10">
        <w:rPr>
          <w:rFonts w:eastAsia="Calibri" w:cs="Calibri"/>
        </w:rPr>
        <w:t xml:space="preserve"> single Councillor</w:t>
      </w:r>
      <w:r w:rsidRPr="3D050E10">
        <w:rPr>
          <w:rFonts w:eastAsia="Calibri" w:cs="Calibri"/>
        </w:rPr>
        <w:t xml:space="preserve"> </w:t>
      </w:r>
      <w:r w:rsidR="40D96241" w:rsidRPr="3D050E10">
        <w:rPr>
          <w:rFonts w:eastAsia="Calibri" w:cs="Calibri"/>
        </w:rPr>
        <w:t>ward</w:t>
      </w:r>
      <w:r w:rsidR="5C842523" w:rsidRPr="3D050E10">
        <w:rPr>
          <w:rFonts w:eastAsia="Calibri" w:cs="Calibri"/>
        </w:rPr>
        <w:t>s</w:t>
      </w:r>
      <w:r w:rsidR="16F44C04" w:rsidRPr="3D050E10">
        <w:rPr>
          <w:rFonts w:eastAsia="Calibri" w:cs="Calibri"/>
        </w:rPr>
        <w:t xml:space="preserve">. All elected Councillors </w:t>
      </w:r>
      <w:r w:rsidR="033955D6" w:rsidRPr="3D050E10">
        <w:rPr>
          <w:rFonts w:eastAsia="Calibri" w:cs="Calibri"/>
        </w:rPr>
        <w:t>took the Oath</w:t>
      </w:r>
      <w:r w:rsidR="00C00A65">
        <w:rPr>
          <w:rFonts w:eastAsia="Calibri" w:cs="Calibri"/>
        </w:rPr>
        <w:t>/Affirmation</w:t>
      </w:r>
      <w:r w:rsidR="033955D6" w:rsidRPr="3D050E10">
        <w:rPr>
          <w:rFonts w:eastAsia="Calibri" w:cs="Calibri"/>
        </w:rPr>
        <w:t xml:space="preserve"> of Office</w:t>
      </w:r>
      <w:r w:rsidR="070DC1B4" w:rsidRPr="3D050E10">
        <w:rPr>
          <w:rFonts w:eastAsia="Calibri" w:cs="Calibri"/>
        </w:rPr>
        <w:t xml:space="preserve"> on 12 November 2024 prior to commencing their formal induction program</w:t>
      </w:r>
      <w:r w:rsidR="5A4934D6" w:rsidRPr="3D050E10">
        <w:rPr>
          <w:rFonts w:eastAsia="Calibri" w:cs="Calibri"/>
        </w:rPr>
        <w:t xml:space="preserve"> and workshops</w:t>
      </w:r>
      <w:r w:rsidR="04D6BA33" w:rsidRPr="3D050E10">
        <w:rPr>
          <w:rFonts w:eastAsia="Calibri" w:cs="Calibri"/>
        </w:rPr>
        <w:t xml:space="preserve"> covering such topics as:</w:t>
      </w:r>
    </w:p>
    <w:p w14:paraId="378BA699" w14:textId="77777777" w:rsidR="04D6BA33" w:rsidRDefault="00CD2968" w:rsidP="00CD2968">
      <w:pPr>
        <w:pStyle w:val="ListParagraph"/>
        <w:numPr>
          <w:ilvl w:val="0"/>
          <w:numId w:val="76"/>
        </w:numPr>
        <w:rPr>
          <w:rFonts w:eastAsia="Calibri" w:cs="Calibri"/>
        </w:rPr>
      </w:pPr>
      <w:r w:rsidRPr="3D050E10">
        <w:rPr>
          <w:rFonts w:eastAsia="Calibri" w:cs="Calibri"/>
        </w:rPr>
        <w:t>Local Government fundamentals</w:t>
      </w:r>
      <w:r w:rsidR="00897465">
        <w:rPr>
          <w:rFonts w:eastAsia="Calibri" w:cs="Calibri"/>
        </w:rPr>
        <w:t>.</w:t>
      </w:r>
    </w:p>
    <w:p w14:paraId="0382FFC5" w14:textId="77777777" w:rsidR="04D6BA33" w:rsidRDefault="00CD2968" w:rsidP="00CD2968">
      <w:pPr>
        <w:pStyle w:val="ListParagraph"/>
        <w:numPr>
          <w:ilvl w:val="0"/>
          <w:numId w:val="76"/>
        </w:numPr>
        <w:rPr>
          <w:rFonts w:eastAsia="Calibri" w:cs="Calibri"/>
        </w:rPr>
      </w:pPr>
      <w:r w:rsidRPr="3D050E10">
        <w:rPr>
          <w:rFonts w:eastAsia="Calibri" w:cs="Calibri"/>
        </w:rPr>
        <w:t>Requesting information</w:t>
      </w:r>
      <w:r w:rsidR="00897465">
        <w:rPr>
          <w:rFonts w:eastAsia="Calibri" w:cs="Calibri"/>
        </w:rPr>
        <w:t>.</w:t>
      </w:r>
    </w:p>
    <w:p w14:paraId="539AE748" w14:textId="77777777" w:rsidR="04D6BA33" w:rsidRDefault="00CD2968" w:rsidP="00CD2968">
      <w:pPr>
        <w:pStyle w:val="ListParagraph"/>
        <w:numPr>
          <w:ilvl w:val="0"/>
          <w:numId w:val="76"/>
        </w:numPr>
        <w:rPr>
          <w:rFonts w:eastAsia="Calibri" w:cs="Calibri"/>
        </w:rPr>
      </w:pPr>
      <w:r w:rsidRPr="3D050E10">
        <w:rPr>
          <w:rFonts w:eastAsia="Calibri" w:cs="Calibri"/>
        </w:rPr>
        <w:t>Governance</w:t>
      </w:r>
      <w:r w:rsidR="09564FC6" w:rsidRPr="3D050E10">
        <w:rPr>
          <w:rFonts w:eastAsia="Calibri" w:cs="Calibri"/>
        </w:rPr>
        <w:t xml:space="preserve"> 101</w:t>
      </w:r>
      <w:r w:rsidRPr="3D050E10">
        <w:rPr>
          <w:rFonts w:eastAsia="Calibri" w:cs="Calibri"/>
        </w:rPr>
        <w:t xml:space="preserve"> and Governance Rules</w:t>
      </w:r>
      <w:r w:rsidR="00897465">
        <w:rPr>
          <w:rFonts w:eastAsia="Calibri" w:cs="Calibri"/>
        </w:rPr>
        <w:t>.</w:t>
      </w:r>
    </w:p>
    <w:p w14:paraId="78A79044" w14:textId="77777777" w:rsidR="04D6BA33" w:rsidRDefault="00CD2968" w:rsidP="00CD2968">
      <w:pPr>
        <w:pStyle w:val="ListParagraph"/>
        <w:numPr>
          <w:ilvl w:val="0"/>
          <w:numId w:val="76"/>
        </w:numPr>
        <w:rPr>
          <w:rFonts w:eastAsia="Calibri" w:cs="Calibri"/>
        </w:rPr>
      </w:pPr>
      <w:r w:rsidRPr="3D050E10">
        <w:rPr>
          <w:rFonts w:eastAsia="Calibri" w:cs="Calibri"/>
        </w:rPr>
        <w:t>Delegations</w:t>
      </w:r>
      <w:r w:rsidR="00897465">
        <w:rPr>
          <w:rFonts w:eastAsia="Calibri" w:cs="Calibri"/>
        </w:rPr>
        <w:t>.</w:t>
      </w:r>
    </w:p>
    <w:p w14:paraId="4F567C1C" w14:textId="77777777" w:rsidR="04D6BA33" w:rsidRDefault="00CD2968" w:rsidP="00CD2968">
      <w:pPr>
        <w:pStyle w:val="ListParagraph"/>
        <w:numPr>
          <w:ilvl w:val="0"/>
          <w:numId w:val="76"/>
        </w:numPr>
        <w:rPr>
          <w:rFonts w:eastAsia="Calibri" w:cs="Calibri"/>
        </w:rPr>
      </w:pPr>
      <w:r w:rsidRPr="3D050E10">
        <w:rPr>
          <w:rFonts w:eastAsia="Calibri" w:cs="Calibri"/>
        </w:rPr>
        <w:t>Chairing Council meetings</w:t>
      </w:r>
      <w:r w:rsidR="00897465">
        <w:rPr>
          <w:rFonts w:eastAsia="Calibri" w:cs="Calibri"/>
        </w:rPr>
        <w:t>.</w:t>
      </w:r>
    </w:p>
    <w:p w14:paraId="43E41E4E" w14:textId="77777777" w:rsidR="04D6BA33" w:rsidRDefault="00CD2968" w:rsidP="00CD2968">
      <w:pPr>
        <w:pStyle w:val="ListParagraph"/>
        <w:numPr>
          <w:ilvl w:val="0"/>
          <w:numId w:val="76"/>
        </w:numPr>
        <w:rPr>
          <w:rFonts w:eastAsia="Calibri" w:cs="Calibri"/>
        </w:rPr>
      </w:pPr>
      <w:r w:rsidRPr="3D050E10">
        <w:rPr>
          <w:rFonts w:eastAsia="Calibri" w:cs="Calibri"/>
        </w:rPr>
        <w:t>Finance 101</w:t>
      </w:r>
      <w:r w:rsidR="00897465">
        <w:rPr>
          <w:rFonts w:eastAsia="Calibri" w:cs="Calibri"/>
        </w:rPr>
        <w:t>.</w:t>
      </w:r>
    </w:p>
    <w:p w14:paraId="216B71E7" w14:textId="77777777" w:rsidR="04D6BA33" w:rsidRDefault="00CD2968" w:rsidP="00CD2968">
      <w:pPr>
        <w:pStyle w:val="ListParagraph"/>
        <w:numPr>
          <w:ilvl w:val="0"/>
          <w:numId w:val="76"/>
        </w:numPr>
        <w:rPr>
          <w:rFonts w:eastAsia="Calibri" w:cs="Calibri"/>
        </w:rPr>
      </w:pPr>
      <w:r w:rsidRPr="3D050E10">
        <w:rPr>
          <w:rFonts w:eastAsia="Calibri" w:cs="Calibri"/>
        </w:rPr>
        <w:t>Budget assumptions</w:t>
      </w:r>
      <w:r w:rsidR="00897465">
        <w:rPr>
          <w:rFonts w:eastAsia="Calibri" w:cs="Calibri"/>
        </w:rPr>
        <w:t>.</w:t>
      </w:r>
    </w:p>
    <w:p w14:paraId="31FD5D0C" w14:textId="77777777" w:rsidR="04D6BA33" w:rsidRDefault="00CD2968" w:rsidP="00CD2968">
      <w:pPr>
        <w:pStyle w:val="ListParagraph"/>
        <w:numPr>
          <w:ilvl w:val="0"/>
          <w:numId w:val="76"/>
        </w:numPr>
        <w:rPr>
          <w:rFonts w:eastAsia="Calibri" w:cs="Calibri"/>
        </w:rPr>
      </w:pPr>
      <w:r w:rsidRPr="3D050E10">
        <w:rPr>
          <w:rFonts w:eastAsia="Calibri" w:cs="Calibri"/>
        </w:rPr>
        <w:t>Asset</w:t>
      </w:r>
      <w:r w:rsidR="7E451554" w:rsidRPr="3D050E10">
        <w:rPr>
          <w:rFonts w:eastAsia="Calibri" w:cs="Calibri"/>
        </w:rPr>
        <w:t>s</w:t>
      </w:r>
      <w:r w:rsidR="00897465">
        <w:rPr>
          <w:rFonts w:eastAsia="Calibri" w:cs="Calibri"/>
        </w:rPr>
        <w:t>.</w:t>
      </w:r>
    </w:p>
    <w:p w14:paraId="5FE75CB1" w14:textId="77777777" w:rsidR="00602D0E" w:rsidRDefault="00CD2968" w:rsidP="3D050E10">
      <w:pPr>
        <w:pStyle w:val="ListParagraph"/>
        <w:numPr>
          <w:ilvl w:val="0"/>
          <w:numId w:val="76"/>
        </w:numPr>
        <w:rPr>
          <w:rFonts w:eastAsia="Calibri" w:cs="Calibri"/>
        </w:rPr>
      </w:pPr>
      <w:r w:rsidRPr="3D050E10">
        <w:rPr>
          <w:rFonts w:eastAsia="Calibri" w:cs="Calibri"/>
        </w:rPr>
        <w:t>Council Plan</w:t>
      </w:r>
      <w:r w:rsidR="00897465">
        <w:rPr>
          <w:rFonts w:eastAsia="Calibri" w:cs="Calibri"/>
        </w:rPr>
        <w:t>.</w:t>
      </w:r>
    </w:p>
    <w:p w14:paraId="49DBC924" w14:textId="77777777" w:rsidR="3D050E10" w:rsidRPr="00602D0E" w:rsidRDefault="00602D0E" w:rsidP="00602D0E">
      <w:pPr>
        <w:spacing w:line="240" w:lineRule="auto"/>
        <w:rPr>
          <w:rFonts w:eastAsia="Calibri" w:cs="Calibri"/>
          <w:szCs w:val="20"/>
        </w:rPr>
      </w:pPr>
      <w:r>
        <w:rPr>
          <w:rFonts w:eastAsia="Calibri" w:cs="Calibri"/>
        </w:rPr>
        <w:br w:type="page"/>
      </w:r>
    </w:p>
    <w:p w14:paraId="0FC057ED" w14:textId="77777777" w:rsidR="788304D5" w:rsidRDefault="00CD2968" w:rsidP="3D050E10">
      <w:pPr>
        <w:rPr>
          <w:rFonts w:eastAsia="Calibri" w:cs="Calibri"/>
        </w:rPr>
      </w:pPr>
      <w:r w:rsidRPr="3D050E10">
        <w:rPr>
          <w:rFonts w:eastAsia="Calibri" w:cs="Calibri"/>
        </w:rPr>
        <w:lastRenderedPageBreak/>
        <w:t xml:space="preserve">The </w:t>
      </w:r>
      <w:r w:rsidR="17FDC1C1" w:rsidRPr="3D050E10">
        <w:rPr>
          <w:rFonts w:eastAsia="Calibri" w:cs="Calibri"/>
        </w:rPr>
        <w:t>Mayor and Deputy Mayor, duly elected on 19 November 2024 completed the MAV mandatory training</w:t>
      </w:r>
      <w:r w:rsidR="6A9A513B" w:rsidRPr="3D050E10">
        <w:rPr>
          <w:rFonts w:eastAsia="Calibri" w:cs="Calibri"/>
        </w:rPr>
        <w:t xml:space="preserve"> in addition to undertaking media training.</w:t>
      </w:r>
    </w:p>
    <w:p w14:paraId="60F9DD83" w14:textId="77777777" w:rsidR="00F13FED" w:rsidRDefault="00F13FED" w:rsidP="3D050E10">
      <w:pPr>
        <w:rPr>
          <w:rFonts w:eastAsia="Calibri" w:cs="Calibri"/>
        </w:rPr>
      </w:pPr>
    </w:p>
    <w:p w14:paraId="6CB3D031" w14:textId="77777777" w:rsidR="00DB5F52" w:rsidRDefault="00CD2968" w:rsidP="007C2EE8">
      <w:pPr>
        <w:rPr>
          <w:lang w:val="en-US"/>
        </w:rPr>
      </w:pPr>
      <w:r w:rsidRPr="22609FD2">
        <w:rPr>
          <w:lang w:val="en-US"/>
        </w:rPr>
        <w:t>Other key achievements this quarter relating to continuous and improved good governance included:</w:t>
      </w:r>
    </w:p>
    <w:p w14:paraId="4946CD54" w14:textId="77777777" w:rsidR="000B5B39" w:rsidRPr="005B734D" w:rsidRDefault="00CD2968" w:rsidP="00CD2968">
      <w:pPr>
        <w:pStyle w:val="BodyText"/>
        <w:widowControl w:val="0"/>
        <w:numPr>
          <w:ilvl w:val="0"/>
          <w:numId w:val="77"/>
        </w:numPr>
        <w:spacing w:line="276" w:lineRule="auto"/>
        <w:ind w:left="714" w:hanging="357"/>
        <w:rPr>
          <w:lang w:val="en-US"/>
        </w:rPr>
      </w:pPr>
      <w:r>
        <w:t xml:space="preserve">Ensuring open and transparent decision-making, scheduled Council meetings continued </w:t>
      </w:r>
      <w:r w:rsidR="475992A8">
        <w:t>monthly</w:t>
      </w:r>
      <w:r>
        <w:t xml:space="preserve">, </w:t>
      </w:r>
      <w:r w:rsidR="00C58149">
        <w:t xml:space="preserve">with exception </w:t>
      </w:r>
      <w:r w:rsidR="00D20D79">
        <w:t>of</w:t>
      </w:r>
      <w:r w:rsidR="00C58149">
        <w:t xml:space="preserve"> </w:t>
      </w:r>
      <w:r w:rsidR="137D8094">
        <w:t xml:space="preserve">the </w:t>
      </w:r>
      <w:r w:rsidR="00C58149">
        <w:t xml:space="preserve">September and October meetings </w:t>
      </w:r>
      <w:r w:rsidR="66643051">
        <w:t>due</w:t>
      </w:r>
      <w:r w:rsidR="50F9D137">
        <w:t xml:space="preserve"> to the</w:t>
      </w:r>
      <w:r w:rsidR="66643051">
        <w:t xml:space="preserve"> caretaker period</w:t>
      </w:r>
      <w:r w:rsidR="391AAC2F">
        <w:t>. During</w:t>
      </w:r>
      <w:r>
        <w:t xml:space="preserve"> this reporting period</w:t>
      </w:r>
      <w:r w:rsidR="681A3B04">
        <w:t>,</w:t>
      </w:r>
      <w:r>
        <w:t xml:space="preserve"> </w:t>
      </w:r>
      <w:r w:rsidR="00D20D79">
        <w:t>four</w:t>
      </w:r>
      <w:r>
        <w:t xml:space="preserve"> Council resolutions remain open.</w:t>
      </w:r>
    </w:p>
    <w:p w14:paraId="3C3FEE27" w14:textId="77777777" w:rsidR="3B794931" w:rsidRPr="00544B82" w:rsidRDefault="00CD2968" w:rsidP="00CD2968">
      <w:pPr>
        <w:pStyle w:val="BodyText"/>
        <w:widowControl w:val="0"/>
        <w:numPr>
          <w:ilvl w:val="0"/>
          <w:numId w:val="77"/>
        </w:numPr>
        <w:spacing w:line="276" w:lineRule="auto"/>
        <w:ind w:left="714" w:hanging="357"/>
        <w:rPr>
          <w:lang w:val="en-US"/>
        </w:rPr>
      </w:pPr>
      <w:r w:rsidRPr="005B734D">
        <w:t xml:space="preserve">Two </w:t>
      </w:r>
      <w:r w:rsidR="686C95DC" w:rsidRPr="005B734D">
        <w:t>U</w:t>
      </w:r>
      <w:r w:rsidR="375CD867" w:rsidRPr="005B734D">
        <w:t xml:space="preserve">nscheduled Council meetings </w:t>
      </w:r>
      <w:r w:rsidRPr="005B734D">
        <w:t xml:space="preserve">were held in </w:t>
      </w:r>
      <w:r w:rsidR="2B63E7D5" w:rsidRPr="005B734D">
        <w:t>September</w:t>
      </w:r>
      <w:r w:rsidR="64883A5B" w:rsidRPr="005B734D">
        <w:t>.</w:t>
      </w:r>
      <w:r w:rsidRPr="005B734D">
        <w:t xml:space="preserve"> </w:t>
      </w:r>
      <w:r w:rsidR="157F6018" w:rsidRPr="005B734D">
        <w:t xml:space="preserve">The </w:t>
      </w:r>
      <w:r w:rsidR="2D8BDD69" w:rsidRPr="005B734D">
        <w:t xml:space="preserve">3 </w:t>
      </w:r>
      <w:r w:rsidR="699571B9" w:rsidRPr="005B734D">
        <w:t>September 2024</w:t>
      </w:r>
      <w:r w:rsidR="545698C5" w:rsidRPr="005B734D">
        <w:t xml:space="preserve"> </w:t>
      </w:r>
      <w:r w:rsidR="24C5E296" w:rsidRPr="005B734D">
        <w:t>meeting</w:t>
      </w:r>
      <w:r w:rsidR="44B0EBC4" w:rsidRPr="005B734D">
        <w:t xml:space="preserve"> </w:t>
      </w:r>
      <w:r w:rsidR="1C8BBAFE" w:rsidRPr="005B734D">
        <w:t>focus</w:t>
      </w:r>
      <w:r w:rsidR="006D81BD" w:rsidRPr="005B734D">
        <w:t xml:space="preserve"> </w:t>
      </w:r>
      <w:r w:rsidR="09A5AFBE" w:rsidRPr="005B734D">
        <w:t xml:space="preserve">was </w:t>
      </w:r>
      <w:r w:rsidR="2A27C474" w:rsidRPr="005B734D">
        <w:t>to facilitate the</w:t>
      </w:r>
      <w:r w:rsidR="545698C5" w:rsidRPr="005B734D">
        <w:t xml:space="preserve"> in-principle adoption of the financial reports for</w:t>
      </w:r>
      <w:r w:rsidR="545698C5" w:rsidRPr="005B734D">
        <w:rPr>
          <w:lang w:val="en-US"/>
        </w:rPr>
        <w:t xml:space="preserve"> the year ended 30 June 2024</w:t>
      </w:r>
      <w:r w:rsidR="17365B2C" w:rsidRPr="005B734D">
        <w:rPr>
          <w:lang w:val="en-US"/>
        </w:rPr>
        <w:t>,</w:t>
      </w:r>
      <w:r w:rsidR="45DFC63F" w:rsidRPr="005B734D">
        <w:rPr>
          <w:lang w:val="en-US"/>
        </w:rPr>
        <w:t xml:space="preserve"> and the </w:t>
      </w:r>
      <w:r w:rsidR="3CE27E37" w:rsidRPr="005B734D">
        <w:rPr>
          <w:lang w:val="en-US"/>
        </w:rPr>
        <w:t xml:space="preserve">17 </w:t>
      </w:r>
      <w:r w:rsidR="5125243B" w:rsidRPr="005B734D">
        <w:rPr>
          <w:lang w:val="en-US"/>
        </w:rPr>
        <w:t>September</w:t>
      </w:r>
      <w:r w:rsidR="0BC4B809" w:rsidRPr="005B734D">
        <w:rPr>
          <w:lang w:val="en-US"/>
        </w:rPr>
        <w:t xml:space="preserve"> 2024 </w:t>
      </w:r>
      <w:r w:rsidR="27B45E05" w:rsidRPr="005B734D">
        <w:rPr>
          <w:lang w:val="en-US"/>
        </w:rPr>
        <w:t>meeting focus was</w:t>
      </w:r>
      <w:r w:rsidR="0BC4B809" w:rsidRPr="005B734D">
        <w:rPr>
          <w:lang w:val="en-US"/>
        </w:rPr>
        <w:t xml:space="preserve"> </w:t>
      </w:r>
      <w:r w:rsidR="33D16C40" w:rsidRPr="005B734D">
        <w:rPr>
          <w:lang w:val="en-US"/>
        </w:rPr>
        <w:t>for the</w:t>
      </w:r>
      <w:r w:rsidR="5190D220" w:rsidRPr="005B734D">
        <w:rPr>
          <w:lang w:val="en-US"/>
        </w:rPr>
        <w:t xml:space="preserve"> adopt</w:t>
      </w:r>
      <w:r w:rsidR="74C7F689" w:rsidRPr="005B734D">
        <w:rPr>
          <w:lang w:val="en-US"/>
        </w:rPr>
        <w:t>ion of</w:t>
      </w:r>
      <w:r w:rsidR="5190D220" w:rsidRPr="005B734D">
        <w:rPr>
          <w:lang w:val="en-US"/>
        </w:rPr>
        <w:t xml:space="preserve"> the 2023-24 </w:t>
      </w:r>
      <w:r w:rsidR="0147597B" w:rsidRPr="005B734D">
        <w:rPr>
          <w:lang w:val="en-US"/>
        </w:rPr>
        <w:t>Annual Report</w:t>
      </w:r>
      <w:r w:rsidR="246D4B9A" w:rsidRPr="005B734D">
        <w:rPr>
          <w:lang w:val="en-US"/>
        </w:rPr>
        <w:t xml:space="preserve"> and CEO Annual Performance Review</w:t>
      </w:r>
      <w:r w:rsidR="0147597B" w:rsidRPr="005B734D">
        <w:rPr>
          <w:lang w:val="en-US"/>
        </w:rPr>
        <w:t>.</w:t>
      </w:r>
      <w:r w:rsidR="3DB84B29" w:rsidRPr="005B734D">
        <w:rPr>
          <w:lang w:val="en-US"/>
        </w:rPr>
        <w:t xml:space="preserve"> </w:t>
      </w:r>
    </w:p>
    <w:p w14:paraId="7BA01173" w14:textId="77777777" w:rsidR="00913F2A" w:rsidRPr="005B734D" w:rsidRDefault="00CD2968" w:rsidP="00CD2968">
      <w:pPr>
        <w:pStyle w:val="BodyText"/>
        <w:widowControl w:val="0"/>
        <w:numPr>
          <w:ilvl w:val="0"/>
          <w:numId w:val="77"/>
        </w:numPr>
        <w:spacing w:line="276" w:lineRule="auto"/>
        <w:ind w:left="714" w:hanging="357"/>
      </w:pPr>
      <w:r w:rsidRPr="005B734D">
        <w:t xml:space="preserve">In addition to the two </w:t>
      </w:r>
      <w:r w:rsidR="27BFD58A" w:rsidRPr="005B734D">
        <w:t>Unscheduled</w:t>
      </w:r>
      <w:r w:rsidRPr="005B734D">
        <w:t xml:space="preserve"> </w:t>
      </w:r>
      <w:r w:rsidR="6865DB78" w:rsidRPr="005B734D">
        <w:t>meetings</w:t>
      </w:r>
      <w:r w:rsidR="0AABAE3A" w:rsidRPr="005B734D">
        <w:t>, there were two Schedule</w:t>
      </w:r>
      <w:r w:rsidR="1DEE0230" w:rsidRPr="005B734D">
        <w:t>d</w:t>
      </w:r>
      <w:r w:rsidR="0AABAE3A" w:rsidRPr="005B734D">
        <w:t xml:space="preserve"> Council meetings held during the reporting period</w:t>
      </w:r>
      <w:r w:rsidR="440D2037" w:rsidRPr="005B734D">
        <w:t xml:space="preserve">. </w:t>
      </w:r>
      <w:r w:rsidR="2B038707" w:rsidRPr="005B734D">
        <w:t>The 19 November 2024 meetin</w:t>
      </w:r>
      <w:r w:rsidR="615179EC" w:rsidRPr="005B734D">
        <w:t>g</w:t>
      </w:r>
      <w:r w:rsidR="6A9D3FAB" w:rsidRPr="005B734D">
        <w:t xml:space="preserve"> </w:t>
      </w:r>
      <w:r w:rsidR="4D0A7A57" w:rsidRPr="005B734D">
        <w:t>focus was for</w:t>
      </w:r>
      <w:r w:rsidR="02E412C9" w:rsidRPr="005B734D">
        <w:t xml:space="preserve"> </w:t>
      </w:r>
      <w:r w:rsidR="2B038707" w:rsidRPr="005B734D">
        <w:t xml:space="preserve">the election of the Mayor and Deputy Mayor for a </w:t>
      </w:r>
      <w:r w:rsidR="29A91148" w:rsidRPr="005B734D">
        <w:t>12-month</w:t>
      </w:r>
      <w:r w:rsidR="2B038707" w:rsidRPr="005B734D">
        <w:t xml:space="preserve"> period and </w:t>
      </w:r>
      <w:r w:rsidR="3B43198D" w:rsidRPr="005B734D">
        <w:t>the first official Council meeting of the newly elected Council was held on 17 December 2024.</w:t>
      </w:r>
    </w:p>
    <w:p w14:paraId="46CA6D53" w14:textId="77777777" w:rsidR="00913F2A" w:rsidRPr="005B734D" w:rsidRDefault="00CD2968" w:rsidP="00CD2968">
      <w:pPr>
        <w:pStyle w:val="BodyText"/>
        <w:widowControl w:val="0"/>
        <w:numPr>
          <w:ilvl w:val="0"/>
          <w:numId w:val="77"/>
        </w:numPr>
        <w:spacing w:line="276" w:lineRule="auto"/>
        <w:ind w:left="714" w:hanging="357"/>
      </w:pPr>
      <w:r w:rsidRPr="005B734D">
        <w:t>During the reporting period the</w:t>
      </w:r>
      <w:r w:rsidR="3A4EE380" w:rsidRPr="005B734D">
        <w:t xml:space="preserve"> </w:t>
      </w:r>
      <w:r>
        <w:t>Youth Council</w:t>
      </w:r>
      <w:r w:rsidR="6A370745">
        <w:t xml:space="preserve"> </w:t>
      </w:r>
      <w:r w:rsidR="4C906029">
        <w:t>convened</w:t>
      </w:r>
      <w:r w:rsidR="74331BF5">
        <w:t xml:space="preserve"> t</w:t>
      </w:r>
      <w:r w:rsidR="1D882A27">
        <w:t xml:space="preserve">hree times </w:t>
      </w:r>
      <w:r w:rsidR="74331BF5">
        <w:t xml:space="preserve">on </w:t>
      </w:r>
      <w:r w:rsidR="60CADB18">
        <w:t>2 September</w:t>
      </w:r>
      <w:r w:rsidR="08CA9E09">
        <w:t xml:space="preserve"> 2024</w:t>
      </w:r>
      <w:r w:rsidR="60CADB18">
        <w:t xml:space="preserve">, </w:t>
      </w:r>
      <w:r w:rsidR="74331BF5">
        <w:t>11 November 2024 and 2</w:t>
      </w:r>
      <w:r w:rsidR="62D443BB">
        <w:t xml:space="preserve"> December 2024.  No meeting</w:t>
      </w:r>
      <w:r w:rsidR="478CA767">
        <w:t xml:space="preserve"> was held in October due to </w:t>
      </w:r>
      <w:r w:rsidR="6A370745">
        <w:t xml:space="preserve">the </w:t>
      </w:r>
      <w:r w:rsidR="00EE0259">
        <w:t>c</w:t>
      </w:r>
      <w:r w:rsidR="6A370745">
        <w:t>aretaker period</w:t>
      </w:r>
      <w:r w:rsidR="1A12C655">
        <w:t>.</w:t>
      </w:r>
      <w:r w:rsidR="00EE0259">
        <w:t xml:space="preserve"> </w:t>
      </w:r>
      <w:r w:rsidR="48FAE257">
        <w:t xml:space="preserve"> During these meetings, </w:t>
      </w:r>
      <w:r w:rsidR="16320B00">
        <w:t xml:space="preserve">Council officers sought </w:t>
      </w:r>
      <w:r w:rsidR="0A2E2A7E">
        <w:t>input</w:t>
      </w:r>
      <w:r w:rsidR="4C63EA2A">
        <w:t xml:space="preserve"> and feedback</w:t>
      </w:r>
      <w:r w:rsidR="0A2E2A7E">
        <w:t xml:space="preserve"> on </w:t>
      </w:r>
      <w:r w:rsidR="1C854655">
        <w:t xml:space="preserve">community </w:t>
      </w:r>
      <w:r w:rsidR="7B375D32">
        <w:t xml:space="preserve">priorities to assist in </w:t>
      </w:r>
      <w:r w:rsidR="11DC41B4">
        <w:t>developing key</w:t>
      </w:r>
      <w:r w:rsidR="38F61220">
        <w:t xml:space="preserve"> documents </w:t>
      </w:r>
      <w:r w:rsidR="4CAABB24">
        <w:t>including the</w:t>
      </w:r>
      <w:r w:rsidR="38F61220">
        <w:t xml:space="preserve"> </w:t>
      </w:r>
      <w:r w:rsidR="1C854655">
        <w:t>2025-26 budget</w:t>
      </w:r>
      <w:r w:rsidR="180FD60D">
        <w:t xml:space="preserve"> and </w:t>
      </w:r>
      <w:r w:rsidR="62F9DF5E">
        <w:t>C</w:t>
      </w:r>
      <w:r w:rsidR="42B41B73">
        <w:t>ommunity</w:t>
      </w:r>
      <w:r w:rsidR="72B30C36">
        <w:t xml:space="preserve"> Plan</w:t>
      </w:r>
      <w:r w:rsidR="57C45A40">
        <w:t xml:space="preserve"> 2025-29</w:t>
      </w:r>
      <w:r w:rsidR="009F6FFC">
        <w:t xml:space="preserve"> a</w:t>
      </w:r>
      <w:r w:rsidR="006D204E">
        <w:t>nd</w:t>
      </w:r>
      <w:r w:rsidR="57C45A40">
        <w:t xml:space="preserve"> </w:t>
      </w:r>
      <w:r w:rsidR="68C18BDB">
        <w:t>sought their submission on the Draft Mill Park Place Framework</w:t>
      </w:r>
      <w:r w:rsidR="377C1788">
        <w:t xml:space="preserve"> </w:t>
      </w:r>
      <w:r w:rsidR="65AE7296">
        <w:t xml:space="preserve">and </w:t>
      </w:r>
      <w:r w:rsidR="0B20D0F5">
        <w:t xml:space="preserve">their </w:t>
      </w:r>
      <w:r w:rsidR="26CC5141">
        <w:t xml:space="preserve">input on </w:t>
      </w:r>
      <w:r w:rsidR="5B5F280B">
        <w:t>incentives</w:t>
      </w:r>
      <w:r w:rsidR="26CC5141">
        <w:t xml:space="preserve"> </w:t>
      </w:r>
      <w:r w:rsidR="1B53ED11">
        <w:t xml:space="preserve">and approaches to increase the participation of young people in future </w:t>
      </w:r>
      <w:r w:rsidR="369C46BC">
        <w:t>Community</w:t>
      </w:r>
      <w:r w:rsidR="1B53ED11">
        <w:t xml:space="preserve"> Insights Studies. </w:t>
      </w:r>
    </w:p>
    <w:p w14:paraId="5ED0EF6E" w14:textId="77777777" w:rsidR="50F2C2E3" w:rsidRDefault="00CD2968" w:rsidP="00CD2968">
      <w:pPr>
        <w:pStyle w:val="BodyText"/>
        <w:widowControl w:val="0"/>
        <w:numPr>
          <w:ilvl w:val="0"/>
          <w:numId w:val="77"/>
        </w:numPr>
        <w:spacing w:line="276" w:lineRule="auto"/>
        <w:ind w:left="714" w:hanging="357"/>
      </w:pPr>
      <w:r>
        <w:t>During the reporting period, the Audit and Risk Committee met twice on 10 September 2024 and 3 December 2024.</w:t>
      </w:r>
      <w:r w:rsidR="00F50638">
        <w:t xml:space="preserve"> </w:t>
      </w:r>
      <w:r>
        <w:t xml:space="preserve"> The committee membership consists of four independent members and two Council representatives. At the 3 December meeting, Council representatives changed from Administrators to elected Council. They continue to consider several matters including Council’s financial and performance reporting, risk management, internal assurance, internal and external audit outcomes, systems of internal control, governance, and compliance.</w:t>
      </w:r>
    </w:p>
    <w:p w14:paraId="107E267B" w14:textId="77777777" w:rsidR="00286049" w:rsidRPr="00602D0E" w:rsidRDefault="00CD2968" w:rsidP="00602D0E">
      <w:pPr>
        <w:pStyle w:val="BodyText"/>
        <w:widowControl w:val="0"/>
        <w:numPr>
          <w:ilvl w:val="0"/>
          <w:numId w:val="77"/>
        </w:numPr>
        <w:spacing w:line="276" w:lineRule="auto"/>
        <w:ind w:left="714" w:hanging="357"/>
      </w:pPr>
      <w:r>
        <w:t xml:space="preserve">All Councillors completed their Election Campaign Returns by the due date of 5 December 2024 and their Initial Personal Interest Returns by 11 December </w:t>
      </w:r>
      <w:r w:rsidR="0657A51F">
        <w:t>2024.</w:t>
      </w:r>
    </w:p>
    <w:p w14:paraId="5296F627" w14:textId="77777777" w:rsidR="00602D0E" w:rsidRDefault="00602D0E" w:rsidP="007C2EE8">
      <w:pPr>
        <w:ind w:left="426" w:hanging="426"/>
        <w:rPr>
          <w:b/>
          <w:bCs/>
          <w:lang w:val="en-US"/>
        </w:rPr>
      </w:pPr>
    </w:p>
    <w:p w14:paraId="046E1C39" w14:textId="77777777" w:rsidR="00352443" w:rsidRDefault="00352443">
      <w:pPr>
        <w:spacing w:line="240" w:lineRule="auto"/>
        <w:rPr>
          <w:b/>
          <w:bCs/>
          <w:lang w:val="en-US"/>
        </w:rPr>
      </w:pPr>
      <w:r>
        <w:rPr>
          <w:b/>
          <w:bCs/>
          <w:lang w:val="en-US"/>
        </w:rPr>
        <w:br w:type="page"/>
      </w:r>
    </w:p>
    <w:p w14:paraId="0F3D7952" w14:textId="77777777" w:rsidR="000B5B39" w:rsidRPr="000B5B39" w:rsidRDefault="00CD2968" w:rsidP="007C2EE8">
      <w:pPr>
        <w:ind w:left="426" w:hanging="426"/>
        <w:rPr>
          <w:b/>
          <w:bCs/>
          <w:lang w:val="en-US"/>
        </w:rPr>
      </w:pPr>
      <w:r w:rsidRPr="485F1DC2">
        <w:rPr>
          <w:b/>
          <w:bCs/>
          <w:lang w:val="en-US"/>
        </w:rPr>
        <w:lastRenderedPageBreak/>
        <w:t>Transparency</w:t>
      </w:r>
    </w:p>
    <w:p w14:paraId="4464049F" w14:textId="77777777" w:rsidR="79515C42" w:rsidRDefault="00CD2968" w:rsidP="007C2EE8">
      <w:r>
        <w:t xml:space="preserve">In accordance with the </w:t>
      </w:r>
      <w:r w:rsidRPr="485F1DC2">
        <w:rPr>
          <w:i/>
          <w:iCs/>
        </w:rPr>
        <w:t>Local Government Act 2020</w:t>
      </w:r>
      <w:r>
        <w:t xml:space="preserve">, biannual personal interest returns were circulated to </w:t>
      </w:r>
      <w:r w:rsidR="0F360A9A">
        <w:t xml:space="preserve">nominated officers </w:t>
      </w:r>
      <w:r>
        <w:t xml:space="preserve">on 1 </w:t>
      </w:r>
      <w:r w:rsidR="7829D91E">
        <w:t>September</w:t>
      </w:r>
      <w:r>
        <w:t xml:space="preserve"> for completion no later than </w:t>
      </w:r>
      <w:r w:rsidR="4B75CC1C">
        <w:t>3</w:t>
      </w:r>
      <w:r w:rsidR="76E0C390">
        <w:t>0 September</w:t>
      </w:r>
      <w:r w:rsidR="4B75CC1C">
        <w:t xml:space="preserve"> </w:t>
      </w:r>
      <w:r w:rsidR="3E3446F1">
        <w:t>2024</w:t>
      </w:r>
      <w:r>
        <w:t xml:space="preserve">. Due </w:t>
      </w:r>
      <w:r w:rsidR="07811A79">
        <w:t xml:space="preserve">to </w:t>
      </w:r>
      <w:r w:rsidR="3908F6B1">
        <w:t>annual</w:t>
      </w:r>
      <w:r>
        <w:t xml:space="preserve"> leave, </w:t>
      </w:r>
      <w:r w:rsidR="0F360A9A">
        <w:t xml:space="preserve">there was a delay in receiving returns from </w:t>
      </w:r>
      <w:r w:rsidR="1C64A971">
        <w:t>three n</w:t>
      </w:r>
      <w:r w:rsidR="0F360A9A">
        <w:t xml:space="preserve">ominated </w:t>
      </w:r>
      <w:r>
        <w:t>officers</w:t>
      </w:r>
      <w:r w:rsidR="28A348C4">
        <w:t>, however, they were submitted on their return and no non-compliances were required to be reported.</w:t>
      </w:r>
    </w:p>
    <w:p w14:paraId="4C122CB1" w14:textId="77777777" w:rsidR="00352443" w:rsidRPr="00602D0E" w:rsidRDefault="00352443" w:rsidP="007C2EE8"/>
    <w:p w14:paraId="70494F79" w14:textId="77777777" w:rsidR="000B5B39" w:rsidRDefault="00CD2968" w:rsidP="007C2EE8">
      <w:r>
        <w:t>In relation to Freedom of Information, during this quarter there were:</w:t>
      </w:r>
    </w:p>
    <w:p w14:paraId="477AD89B" w14:textId="77777777" w:rsidR="00CD1A2A" w:rsidRPr="000B5B39" w:rsidRDefault="00CD1A2A" w:rsidP="027A6EBB">
      <w:pPr>
        <w:rPr>
          <w:highlight w:val="yellow"/>
        </w:rPr>
      </w:pPr>
    </w:p>
    <w:tbl>
      <w:tblPr>
        <w:tblW w:w="0" w:type="auto"/>
        <w:tblInd w:w="699" w:type="dxa"/>
        <w:tblLook w:val="04A0" w:firstRow="1" w:lastRow="0" w:firstColumn="1" w:lastColumn="0" w:noHBand="0" w:noVBand="1"/>
      </w:tblPr>
      <w:tblGrid>
        <w:gridCol w:w="3976"/>
        <w:gridCol w:w="846"/>
      </w:tblGrid>
      <w:tr w:rsidR="00D3773B" w14:paraId="54E3409E" w14:textId="77777777" w:rsidTr="3D569808">
        <w:trPr>
          <w:trHeight w:val="300"/>
        </w:trPr>
        <w:tc>
          <w:tcPr>
            <w:tcW w:w="3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D491B1" w14:textId="77777777" w:rsidR="000B5B39" w:rsidRPr="000B5B39" w:rsidRDefault="00CD2968" w:rsidP="3D569808">
            <w:r>
              <w:t>New FOI Applications Received</w:t>
            </w:r>
          </w:p>
        </w:tc>
        <w:tc>
          <w:tcPr>
            <w:tcW w:w="8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E615E8" w14:textId="77777777" w:rsidR="000B5B39" w:rsidRPr="000B5B39" w:rsidRDefault="00CD2968" w:rsidP="3D569808">
            <w:r>
              <w:t>12</w:t>
            </w:r>
          </w:p>
        </w:tc>
      </w:tr>
      <w:tr w:rsidR="00D3773B" w14:paraId="4470F343" w14:textId="77777777" w:rsidTr="3D569808">
        <w:trPr>
          <w:trHeight w:val="300"/>
        </w:trPr>
        <w:tc>
          <w:tcPr>
            <w:tcW w:w="39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32D759" w14:textId="77777777" w:rsidR="000B5B39" w:rsidRPr="000B5B39" w:rsidRDefault="00CD2968" w:rsidP="3D569808">
            <w:r>
              <w:t>Completed/Closed FOI Requests</w:t>
            </w:r>
          </w:p>
        </w:tc>
        <w:tc>
          <w:tcPr>
            <w:tcW w:w="846" w:type="dxa"/>
            <w:tcBorders>
              <w:top w:val="nil"/>
              <w:left w:val="nil"/>
              <w:bottom w:val="single" w:sz="8" w:space="0" w:color="auto"/>
              <w:right w:val="single" w:sz="8" w:space="0" w:color="auto"/>
            </w:tcBorders>
            <w:tcMar>
              <w:top w:w="0" w:type="dxa"/>
              <w:left w:w="108" w:type="dxa"/>
              <w:bottom w:w="0" w:type="dxa"/>
              <w:right w:w="108" w:type="dxa"/>
            </w:tcMar>
          </w:tcPr>
          <w:p w14:paraId="127C4508" w14:textId="77777777" w:rsidR="000B5B39" w:rsidRPr="000B5B39" w:rsidRDefault="00CD2968" w:rsidP="3D569808">
            <w:r>
              <w:t>20</w:t>
            </w:r>
          </w:p>
        </w:tc>
      </w:tr>
      <w:tr w:rsidR="00D3773B" w14:paraId="3607655D" w14:textId="77777777" w:rsidTr="3D569808">
        <w:trPr>
          <w:trHeight w:val="300"/>
        </w:trPr>
        <w:tc>
          <w:tcPr>
            <w:tcW w:w="39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312363" w14:textId="77777777" w:rsidR="000B5B39" w:rsidRPr="000B5B39" w:rsidRDefault="00CD2968" w:rsidP="3D569808">
            <w:r>
              <w:t>Current FOI’s In Progress</w:t>
            </w:r>
          </w:p>
        </w:tc>
        <w:tc>
          <w:tcPr>
            <w:tcW w:w="846" w:type="dxa"/>
            <w:tcBorders>
              <w:top w:val="nil"/>
              <w:left w:val="nil"/>
              <w:bottom w:val="single" w:sz="8" w:space="0" w:color="auto"/>
              <w:right w:val="single" w:sz="8" w:space="0" w:color="auto"/>
            </w:tcBorders>
            <w:tcMar>
              <w:top w:w="0" w:type="dxa"/>
              <w:left w:w="108" w:type="dxa"/>
              <w:bottom w:w="0" w:type="dxa"/>
              <w:right w:w="108" w:type="dxa"/>
            </w:tcMar>
          </w:tcPr>
          <w:p w14:paraId="442762D5" w14:textId="77777777" w:rsidR="000B5B39" w:rsidRPr="000B5B39" w:rsidRDefault="00CD2968" w:rsidP="3D569808">
            <w:r>
              <w:t>10</w:t>
            </w:r>
          </w:p>
        </w:tc>
      </w:tr>
    </w:tbl>
    <w:p w14:paraId="54C86E69" w14:textId="77777777" w:rsidR="000B5B39" w:rsidRPr="000B5B39" w:rsidRDefault="000B5B39" w:rsidP="00913F2A">
      <w:pPr>
        <w:rPr>
          <w:highlight w:val="yellow"/>
        </w:rPr>
      </w:pPr>
    </w:p>
    <w:p w14:paraId="284092E1" w14:textId="77777777" w:rsidR="000B5B39" w:rsidRPr="000B5B39" w:rsidRDefault="00CD2968" w:rsidP="404440A3">
      <w:r>
        <w:t>Current</w:t>
      </w:r>
      <w:r w:rsidR="77A9668F">
        <w:t xml:space="preserve"> FOI applications </w:t>
      </w:r>
      <w:r w:rsidR="0D10014A">
        <w:t xml:space="preserve">received in this reporting period </w:t>
      </w:r>
      <w:r w:rsidR="77A9668F">
        <w:t>include:</w:t>
      </w:r>
    </w:p>
    <w:p w14:paraId="504F8852" w14:textId="77777777" w:rsidR="000B5B39" w:rsidRPr="000B5B39" w:rsidRDefault="00CD2968" w:rsidP="00CD2968">
      <w:pPr>
        <w:pStyle w:val="ListParagraph"/>
        <w:numPr>
          <w:ilvl w:val="0"/>
          <w:numId w:val="78"/>
        </w:numPr>
        <w:ind w:left="714" w:hanging="357"/>
      </w:pPr>
      <w:r>
        <w:t xml:space="preserve">One </w:t>
      </w:r>
      <w:r w:rsidR="77A9668F">
        <w:t>building and planning</w:t>
      </w:r>
      <w:r w:rsidR="17999F81">
        <w:t xml:space="preserve"> matter</w:t>
      </w:r>
      <w:r w:rsidR="08F8A5C4">
        <w:t>;</w:t>
      </w:r>
    </w:p>
    <w:p w14:paraId="162D8FAD" w14:textId="77777777" w:rsidR="11AD042C" w:rsidRDefault="00CD2968" w:rsidP="00CD2968">
      <w:pPr>
        <w:pStyle w:val="ListParagraph"/>
        <w:numPr>
          <w:ilvl w:val="0"/>
          <w:numId w:val="78"/>
        </w:numPr>
        <w:ind w:left="714" w:hanging="357"/>
      </w:pPr>
      <w:r>
        <w:t>Two</w:t>
      </w:r>
      <w:r w:rsidR="41E1D898">
        <w:t xml:space="preserve"> Council Watch </w:t>
      </w:r>
      <w:r w:rsidR="448F006D">
        <w:t>requests</w:t>
      </w:r>
      <w:r w:rsidR="08F8A5C4">
        <w:t>;</w:t>
      </w:r>
    </w:p>
    <w:p w14:paraId="6CEDAA2D" w14:textId="77777777" w:rsidR="161C3627" w:rsidRDefault="00CD2968" w:rsidP="00CD2968">
      <w:pPr>
        <w:pStyle w:val="ListParagraph"/>
        <w:numPr>
          <w:ilvl w:val="0"/>
          <w:numId w:val="78"/>
        </w:numPr>
        <w:ind w:left="714" w:hanging="357"/>
      </w:pPr>
      <w:r>
        <w:t>Four requests relating to potential Injury / Public Liability claims</w:t>
      </w:r>
      <w:r w:rsidR="08F8A5C4">
        <w:t>;</w:t>
      </w:r>
    </w:p>
    <w:p w14:paraId="74A66160" w14:textId="77777777" w:rsidR="000B5B39" w:rsidRPr="000B5B39" w:rsidRDefault="00CD2968" w:rsidP="00CD2968">
      <w:pPr>
        <w:pStyle w:val="ListParagraph"/>
        <w:numPr>
          <w:ilvl w:val="0"/>
          <w:numId w:val="78"/>
        </w:numPr>
        <w:ind w:left="714" w:hanging="357"/>
      </w:pPr>
      <w:r>
        <w:t xml:space="preserve">One </w:t>
      </w:r>
      <w:r w:rsidR="77A9668F">
        <w:t xml:space="preserve">animal management </w:t>
      </w:r>
      <w:r w:rsidR="6B821EDF">
        <w:t>investigation</w:t>
      </w:r>
      <w:r w:rsidR="08F8A5C4">
        <w:t>;</w:t>
      </w:r>
    </w:p>
    <w:p w14:paraId="2DF2A8C5" w14:textId="77777777" w:rsidR="000B5B39" w:rsidRPr="000B5B39" w:rsidRDefault="00CD2968" w:rsidP="00CD2968">
      <w:pPr>
        <w:pStyle w:val="ListParagraph"/>
        <w:numPr>
          <w:ilvl w:val="0"/>
          <w:numId w:val="78"/>
        </w:numPr>
        <w:ind w:left="714" w:hanging="357"/>
      </w:pPr>
      <w:r>
        <w:t xml:space="preserve">One relating to </w:t>
      </w:r>
      <w:r w:rsidR="17EB3A30">
        <w:t>infringement related documents</w:t>
      </w:r>
      <w:r w:rsidR="08F8A5C4">
        <w:t>;</w:t>
      </w:r>
      <w:r w:rsidR="5320CFDA">
        <w:t xml:space="preserve"> and</w:t>
      </w:r>
    </w:p>
    <w:p w14:paraId="51416203" w14:textId="77777777" w:rsidR="5320CFDA" w:rsidRDefault="00CD2968" w:rsidP="00CD2968">
      <w:pPr>
        <w:pStyle w:val="ListParagraph"/>
        <w:numPr>
          <w:ilvl w:val="0"/>
          <w:numId w:val="78"/>
        </w:numPr>
        <w:ind w:left="714" w:hanging="357"/>
      </w:pPr>
      <w:r>
        <w:t>One relating to staff conduct records.</w:t>
      </w:r>
    </w:p>
    <w:p w14:paraId="5459DBC3" w14:textId="77777777" w:rsidR="79515C42" w:rsidRDefault="79515C42" w:rsidP="00614E21">
      <w:pPr>
        <w:rPr>
          <w:rFonts w:eastAsia="Calibri" w:cs="Calibri"/>
          <w:highlight w:val="yellow"/>
          <w:lang w:val="en-US"/>
        </w:rPr>
      </w:pPr>
    </w:p>
    <w:p w14:paraId="1650BD68" w14:textId="77777777" w:rsidR="000B5B39" w:rsidRPr="000B5B39" w:rsidRDefault="00CD2968" w:rsidP="6683016F">
      <w:pPr>
        <w:rPr>
          <w:rFonts w:eastAsia="Calibri" w:cs="Calibri"/>
        </w:rPr>
      </w:pPr>
      <w:r w:rsidRPr="61F92B68">
        <w:rPr>
          <w:rFonts w:eastAsia="Calibri" w:cs="Calibri"/>
        </w:rPr>
        <w:t xml:space="preserve">In </w:t>
      </w:r>
      <w:r w:rsidR="77B92EB6" w:rsidRPr="61F92B68">
        <w:rPr>
          <w:rFonts w:eastAsia="Calibri" w:cs="Calibri"/>
        </w:rPr>
        <w:t>addition</w:t>
      </w:r>
      <w:r w:rsidRPr="61F92B68">
        <w:rPr>
          <w:rFonts w:eastAsia="Calibri" w:cs="Calibri"/>
        </w:rPr>
        <w:t xml:space="preserve"> to the new applications,</w:t>
      </w:r>
      <w:r w:rsidR="7A5D85A9" w:rsidRPr="61F92B68">
        <w:rPr>
          <w:rFonts w:eastAsia="Calibri" w:cs="Calibri"/>
        </w:rPr>
        <w:t xml:space="preserve"> in the previous reporting period,</w:t>
      </w:r>
      <w:r w:rsidRPr="61F92B68">
        <w:rPr>
          <w:rFonts w:eastAsia="Calibri" w:cs="Calibri"/>
        </w:rPr>
        <w:t xml:space="preserve"> o</w:t>
      </w:r>
      <w:r w:rsidR="3BB85725" w:rsidRPr="61F92B68">
        <w:rPr>
          <w:rFonts w:eastAsia="Calibri" w:cs="Calibri"/>
        </w:rPr>
        <w:t>ne</w:t>
      </w:r>
      <w:r w:rsidRPr="61F92B68">
        <w:rPr>
          <w:rFonts w:eastAsia="Calibri" w:cs="Calibri"/>
        </w:rPr>
        <w:t xml:space="preserve"> FOI decision</w:t>
      </w:r>
      <w:r w:rsidR="6586ACC4" w:rsidRPr="61F92B68">
        <w:rPr>
          <w:rFonts w:eastAsia="Calibri" w:cs="Calibri"/>
        </w:rPr>
        <w:t xml:space="preserve"> </w:t>
      </w:r>
      <w:r w:rsidR="15B6195C" w:rsidRPr="61F92B68">
        <w:rPr>
          <w:rFonts w:eastAsia="Calibri" w:cs="Calibri"/>
        </w:rPr>
        <w:t>was</w:t>
      </w:r>
      <w:r w:rsidR="76118DF9" w:rsidRPr="61F92B68">
        <w:rPr>
          <w:rFonts w:eastAsia="Calibri" w:cs="Calibri"/>
        </w:rPr>
        <w:t xml:space="preserve"> </w:t>
      </w:r>
      <w:r w:rsidRPr="61F92B68">
        <w:rPr>
          <w:rFonts w:eastAsia="Calibri" w:cs="Calibri"/>
        </w:rPr>
        <w:t>escalated to</w:t>
      </w:r>
      <w:r w:rsidR="7AD7BF76" w:rsidRPr="61F92B68">
        <w:rPr>
          <w:rFonts w:eastAsia="Calibri" w:cs="Calibri"/>
        </w:rPr>
        <w:t xml:space="preserve"> the</w:t>
      </w:r>
      <w:r w:rsidRPr="61F92B68">
        <w:rPr>
          <w:rFonts w:eastAsia="Calibri" w:cs="Calibri"/>
        </w:rPr>
        <w:t xml:space="preserve"> O</w:t>
      </w:r>
      <w:r w:rsidR="7B851B66" w:rsidRPr="61F92B68">
        <w:rPr>
          <w:rFonts w:eastAsia="Calibri" w:cs="Calibri"/>
        </w:rPr>
        <w:t xml:space="preserve">ffice </w:t>
      </w:r>
      <w:r w:rsidR="2C167C3F" w:rsidRPr="61F92B68">
        <w:rPr>
          <w:rFonts w:eastAsia="Calibri" w:cs="Calibri"/>
        </w:rPr>
        <w:t xml:space="preserve">of the </w:t>
      </w:r>
      <w:r w:rsidRPr="61F92B68">
        <w:rPr>
          <w:rFonts w:eastAsia="Calibri" w:cs="Calibri"/>
        </w:rPr>
        <w:t>V</w:t>
      </w:r>
      <w:r w:rsidR="6B7099BD" w:rsidRPr="61F92B68">
        <w:rPr>
          <w:rFonts w:eastAsia="Calibri" w:cs="Calibri"/>
        </w:rPr>
        <w:t>ictorian I</w:t>
      </w:r>
      <w:r w:rsidR="7EC00295" w:rsidRPr="61F92B68">
        <w:rPr>
          <w:rFonts w:eastAsia="Calibri" w:cs="Calibri"/>
        </w:rPr>
        <w:t xml:space="preserve">nformation </w:t>
      </w:r>
      <w:r w:rsidR="7F9B8869" w:rsidRPr="61F92B68">
        <w:rPr>
          <w:rFonts w:eastAsia="Calibri" w:cs="Calibri"/>
        </w:rPr>
        <w:t>Commissioner (OVIC)</w:t>
      </w:r>
      <w:r w:rsidR="641B6ED2" w:rsidRPr="61F92B68">
        <w:rPr>
          <w:rFonts w:eastAsia="Calibri" w:cs="Calibri"/>
        </w:rPr>
        <w:t xml:space="preserve"> and</w:t>
      </w:r>
      <w:r w:rsidR="7E477B5E" w:rsidRPr="61F92B68">
        <w:rPr>
          <w:rFonts w:eastAsia="Calibri" w:cs="Calibri"/>
        </w:rPr>
        <w:t xml:space="preserve"> </w:t>
      </w:r>
      <w:r w:rsidR="7F68F0C1" w:rsidRPr="61F92B68">
        <w:rPr>
          <w:rFonts w:eastAsia="Calibri" w:cs="Calibri"/>
        </w:rPr>
        <w:t>is still pending resolution</w:t>
      </w:r>
      <w:r w:rsidR="7E477B5E" w:rsidRPr="61F92B68">
        <w:rPr>
          <w:rFonts w:eastAsia="Calibri" w:cs="Calibri"/>
        </w:rPr>
        <w:t>.</w:t>
      </w:r>
    </w:p>
    <w:p w14:paraId="327EF209" w14:textId="77777777" w:rsidR="79515C42" w:rsidRDefault="79515C42" w:rsidP="00614E21">
      <w:pPr>
        <w:rPr>
          <w:rFonts w:eastAsia="Calibri" w:cs="Calibri"/>
          <w:highlight w:val="yellow"/>
          <w:lang w:val="en-US"/>
        </w:rPr>
      </w:pPr>
    </w:p>
    <w:p w14:paraId="4B180009" w14:textId="77777777" w:rsidR="000B5B39" w:rsidRPr="00913F2A" w:rsidRDefault="00CD2968" w:rsidP="5CC57DAA">
      <w:pPr>
        <w:rPr>
          <w:rFonts w:eastAsia="Calibri" w:cs="Calibri"/>
        </w:rPr>
      </w:pPr>
      <w:r w:rsidRPr="5CC57DAA">
        <w:rPr>
          <w:rFonts w:eastAsia="Calibri" w:cs="Calibri"/>
        </w:rPr>
        <w:t xml:space="preserve">During this period, the following </w:t>
      </w:r>
      <w:r w:rsidR="20B386E2" w:rsidRPr="5CC57DAA">
        <w:rPr>
          <w:rFonts w:eastAsia="Calibri" w:cs="Calibri"/>
        </w:rPr>
        <w:t>two</w:t>
      </w:r>
      <w:r w:rsidR="4B65FF6D" w:rsidRPr="5CC57DAA">
        <w:rPr>
          <w:rFonts w:eastAsia="Calibri" w:cs="Calibri"/>
        </w:rPr>
        <w:t xml:space="preserve"> </w:t>
      </w:r>
      <w:r w:rsidRPr="5CC57DAA">
        <w:rPr>
          <w:rFonts w:eastAsia="Calibri" w:cs="Calibri"/>
        </w:rPr>
        <w:t xml:space="preserve">privacy </w:t>
      </w:r>
      <w:r w:rsidR="4DAFA12A" w:rsidRPr="5CC57DAA">
        <w:rPr>
          <w:rFonts w:eastAsia="Calibri" w:cs="Calibri"/>
        </w:rPr>
        <w:t xml:space="preserve">matters </w:t>
      </w:r>
      <w:r w:rsidRPr="5CC57DAA">
        <w:rPr>
          <w:rFonts w:eastAsia="Calibri" w:cs="Calibri"/>
        </w:rPr>
        <w:t>were received:</w:t>
      </w:r>
    </w:p>
    <w:p w14:paraId="72C63F05" w14:textId="77777777" w:rsidR="21277EB0" w:rsidRDefault="00CD2968" w:rsidP="00CD2968">
      <w:pPr>
        <w:pStyle w:val="ListParagraph"/>
        <w:numPr>
          <w:ilvl w:val="0"/>
          <w:numId w:val="79"/>
        </w:numPr>
        <w:ind w:left="714" w:hanging="357"/>
        <w:rPr>
          <w:rFonts w:eastAsia="Calibri" w:cs="Calibri"/>
        </w:rPr>
      </w:pPr>
      <w:r w:rsidRPr="0DAAD805">
        <w:rPr>
          <w:rFonts w:eastAsia="Calibri" w:cs="Calibri"/>
        </w:rPr>
        <w:t>A</w:t>
      </w:r>
      <w:r w:rsidR="49DCE566" w:rsidRPr="0DAAD805">
        <w:rPr>
          <w:rFonts w:eastAsia="Calibri" w:cs="Calibri"/>
        </w:rPr>
        <w:t xml:space="preserve"> mailout error </w:t>
      </w:r>
      <w:r w:rsidR="50650EBD" w:rsidRPr="0DAAD805">
        <w:rPr>
          <w:rFonts w:eastAsia="Calibri" w:cs="Calibri"/>
        </w:rPr>
        <w:t>impacting up</w:t>
      </w:r>
      <w:r w:rsidR="49DCE566" w:rsidRPr="0DAAD805">
        <w:rPr>
          <w:rFonts w:eastAsia="Calibri" w:cs="Calibri"/>
        </w:rPr>
        <w:t xml:space="preserve"> to 265 customers</w:t>
      </w:r>
      <w:r w:rsidR="5DFFDAB8" w:rsidRPr="0DAAD805">
        <w:rPr>
          <w:rFonts w:eastAsia="Calibri" w:cs="Calibri"/>
        </w:rPr>
        <w:t xml:space="preserve"> </w:t>
      </w:r>
      <w:r w:rsidR="40DB6F76" w:rsidRPr="0DAAD805">
        <w:rPr>
          <w:rFonts w:eastAsia="Calibri" w:cs="Calibri"/>
        </w:rPr>
        <w:t xml:space="preserve">occurred </w:t>
      </w:r>
      <w:r w:rsidR="5DFFDAB8" w:rsidRPr="0DAAD805">
        <w:rPr>
          <w:rFonts w:eastAsia="Calibri" w:cs="Calibri"/>
        </w:rPr>
        <w:t>and</w:t>
      </w:r>
      <w:r w:rsidR="6EDA6757" w:rsidRPr="0DAAD805">
        <w:rPr>
          <w:rFonts w:eastAsia="Calibri" w:cs="Calibri"/>
        </w:rPr>
        <w:t xml:space="preserve"> staff are currently</w:t>
      </w:r>
      <w:r w:rsidR="5DFFDAB8" w:rsidRPr="0DAAD805">
        <w:rPr>
          <w:rFonts w:eastAsia="Calibri" w:cs="Calibri"/>
        </w:rPr>
        <w:t xml:space="preserve"> investigat</w:t>
      </w:r>
      <w:r w:rsidR="4C071F9E" w:rsidRPr="0DAAD805">
        <w:rPr>
          <w:rFonts w:eastAsia="Calibri" w:cs="Calibri"/>
        </w:rPr>
        <w:t>ing</w:t>
      </w:r>
      <w:r w:rsidR="5DFFDAB8" w:rsidRPr="0DAAD805">
        <w:rPr>
          <w:rFonts w:eastAsia="Calibri" w:cs="Calibri"/>
        </w:rPr>
        <w:t xml:space="preserve"> </w:t>
      </w:r>
      <w:r w:rsidR="5C3E2260" w:rsidRPr="0DAAD805">
        <w:rPr>
          <w:rFonts w:eastAsia="Calibri" w:cs="Calibri"/>
        </w:rPr>
        <w:t>the impact of the matter</w:t>
      </w:r>
      <w:r w:rsidR="5DFFDAB8" w:rsidRPr="0DAAD805">
        <w:rPr>
          <w:rFonts w:eastAsia="Calibri" w:cs="Calibri"/>
        </w:rPr>
        <w:t>.</w:t>
      </w:r>
    </w:p>
    <w:p w14:paraId="3A6C9648" w14:textId="77777777" w:rsidR="21277EB0" w:rsidRDefault="00CD2968" w:rsidP="00CD2968">
      <w:pPr>
        <w:pStyle w:val="ListParagraph"/>
        <w:numPr>
          <w:ilvl w:val="0"/>
          <w:numId w:val="79"/>
        </w:numPr>
        <w:ind w:left="714" w:hanging="357"/>
      </w:pPr>
      <w:r>
        <w:t xml:space="preserve">Staff identified private information incorrectly </w:t>
      </w:r>
      <w:r w:rsidR="3DCFC2FB">
        <w:t xml:space="preserve">stored </w:t>
      </w:r>
      <w:r>
        <w:t xml:space="preserve">in our </w:t>
      </w:r>
      <w:r w:rsidR="57F05321">
        <w:t>Customer Relationship Management system</w:t>
      </w:r>
      <w:r w:rsidR="5B085053">
        <w:t xml:space="preserve"> and was</w:t>
      </w:r>
      <w:r w:rsidR="5E047AFF">
        <w:t xml:space="preserve"> temporarily</w:t>
      </w:r>
      <w:r>
        <w:t xml:space="preserve"> </w:t>
      </w:r>
      <w:r w:rsidR="3D54F3F3">
        <w:t>rectified</w:t>
      </w:r>
      <w:r>
        <w:t xml:space="preserve"> </w:t>
      </w:r>
      <w:r w:rsidR="27149AA4">
        <w:t>while permanent measures are</w:t>
      </w:r>
      <w:r w:rsidR="521A450C">
        <w:t xml:space="preserve"> being</w:t>
      </w:r>
      <w:r w:rsidR="27149AA4">
        <w:t xml:space="preserve"> investigated.</w:t>
      </w:r>
    </w:p>
    <w:p w14:paraId="72CE1E8C" w14:textId="77777777" w:rsidR="000B5B39" w:rsidRPr="000B5B39" w:rsidRDefault="000B5B39" w:rsidP="00614E21">
      <w:pPr>
        <w:rPr>
          <w:rFonts w:eastAsia="Calibri" w:cs="Calibri"/>
          <w:sz w:val="22"/>
          <w:szCs w:val="22"/>
          <w:highlight w:val="yellow"/>
        </w:rPr>
      </w:pPr>
    </w:p>
    <w:p w14:paraId="6876CB41" w14:textId="77777777" w:rsidR="000B5B39" w:rsidRPr="00AF2D75" w:rsidRDefault="00CD2968" w:rsidP="00614E21">
      <w:pPr>
        <w:rPr>
          <w:b/>
        </w:rPr>
      </w:pPr>
      <w:r w:rsidRPr="00AF2D75">
        <w:rPr>
          <w:b/>
        </w:rPr>
        <w:t xml:space="preserve">Capital </w:t>
      </w:r>
      <w:r w:rsidR="007C225E">
        <w:rPr>
          <w:b/>
        </w:rPr>
        <w:t>Works P</w:t>
      </w:r>
      <w:r w:rsidRPr="00AF2D75">
        <w:rPr>
          <w:b/>
        </w:rPr>
        <w:t>rogram</w:t>
      </w:r>
    </w:p>
    <w:p w14:paraId="30607A1F" w14:textId="77777777" w:rsidR="000B5B39" w:rsidRPr="00AF2D75" w:rsidRDefault="00CD2968" w:rsidP="00614E21">
      <w:r w:rsidRPr="00AF2D75">
        <w:t>Council adopted the 202</w:t>
      </w:r>
      <w:r w:rsidR="00E76597" w:rsidRPr="00AF2D75">
        <w:t>4</w:t>
      </w:r>
      <w:r w:rsidRPr="00AF2D75">
        <w:t>-2</w:t>
      </w:r>
      <w:r w:rsidR="00E76597" w:rsidRPr="00AF2D75">
        <w:t>5</w:t>
      </w:r>
      <w:r w:rsidRPr="00AF2D75">
        <w:t xml:space="preserve"> Capital Works Program on </w:t>
      </w:r>
      <w:r w:rsidR="00EB7FAD" w:rsidRPr="00AF2D75">
        <w:t>21 May 2024</w:t>
      </w:r>
      <w:r w:rsidRPr="00AF2D75">
        <w:t xml:space="preserve"> with a budget of $</w:t>
      </w:r>
      <w:r w:rsidR="00EB7FAD" w:rsidRPr="00AF2D75">
        <w:t>107.5</w:t>
      </w:r>
      <w:r w:rsidRPr="00AF2D75">
        <w:t xml:space="preserve"> million. </w:t>
      </w:r>
      <w:r w:rsidR="00794AA1">
        <w:t xml:space="preserve"> The</w:t>
      </w:r>
      <w:r w:rsidR="00796AFB">
        <w:t xml:space="preserve"> </w:t>
      </w:r>
      <w:r w:rsidRPr="00AF2D75">
        <w:t>Capital Works Annual Budget also includes 202</w:t>
      </w:r>
      <w:r w:rsidR="00357F27" w:rsidRPr="00AF2D75">
        <w:t>3</w:t>
      </w:r>
      <w:r w:rsidRPr="00AF2D75">
        <w:t>-2</w:t>
      </w:r>
      <w:r w:rsidR="00357F27" w:rsidRPr="00AF2D75">
        <w:t>4</w:t>
      </w:r>
      <w:r w:rsidRPr="00AF2D75">
        <w:t xml:space="preserve"> carry forwards of $</w:t>
      </w:r>
      <w:r w:rsidR="00357F27" w:rsidRPr="00AF2D75">
        <w:t>16.92</w:t>
      </w:r>
      <w:r w:rsidRPr="00AF2D75">
        <w:t xml:space="preserve"> million, providing a total budget of $</w:t>
      </w:r>
      <w:r w:rsidR="00357F27" w:rsidRPr="00AF2D75">
        <w:t>124.42</w:t>
      </w:r>
      <w:r w:rsidRPr="00AF2D75">
        <w:t xml:space="preserve"> million.</w:t>
      </w:r>
    </w:p>
    <w:p w14:paraId="0039B442" w14:textId="77777777" w:rsidR="000B5B39" w:rsidRPr="00AF2D75" w:rsidRDefault="000B5B39" w:rsidP="00614E21"/>
    <w:p w14:paraId="40C4F5E8" w14:textId="77777777" w:rsidR="00352443" w:rsidRDefault="00352443" w:rsidP="00614E21"/>
    <w:p w14:paraId="5F1AAC62" w14:textId="77777777" w:rsidR="00352443" w:rsidRDefault="00352443">
      <w:pPr>
        <w:spacing w:line="240" w:lineRule="auto"/>
      </w:pPr>
      <w:r>
        <w:br w:type="page"/>
      </w:r>
    </w:p>
    <w:p w14:paraId="1D54116E" w14:textId="77777777" w:rsidR="00352443" w:rsidRDefault="00CD2968" w:rsidP="00614E21">
      <w:r w:rsidRPr="00AF2D75">
        <w:lastRenderedPageBreak/>
        <w:t>The below table includes a summary of the Capital Works program</w:t>
      </w:r>
      <w:r>
        <w:t>:</w:t>
      </w:r>
    </w:p>
    <w:p w14:paraId="3D2D7D08" w14:textId="77777777" w:rsidR="00614E21" w:rsidRPr="00551255" w:rsidRDefault="00CD2968" w:rsidP="00551255">
      <w:r w:rsidRPr="0018074D">
        <w:rPr>
          <w:noProof/>
        </w:rPr>
        <w:drawing>
          <wp:inline distT="0" distB="0" distL="0" distR="0" wp14:anchorId="1B4804A4" wp14:editId="34E6B4FC">
            <wp:extent cx="2333625" cy="14703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87310" cy="1504217"/>
                    </a:xfrm>
                    <a:prstGeom prst="rect">
                      <a:avLst/>
                    </a:prstGeom>
                    <a:noFill/>
                    <a:ln>
                      <a:noFill/>
                    </a:ln>
                  </pic:spPr>
                </pic:pic>
              </a:graphicData>
            </a:graphic>
          </wp:inline>
        </w:drawing>
      </w:r>
    </w:p>
    <w:p w14:paraId="15226E1B" w14:textId="77777777" w:rsidR="00897465" w:rsidRDefault="00897465">
      <w:pPr>
        <w:spacing w:line="240" w:lineRule="auto"/>
      </w:pPr>
    </w:p>
    <w:p w14:paraId="64E6BF3F" w14:textId="77777777" w:rsidR="000B5B39" w:rsidRDefault="00CD2968" w:rsidP="000B5B39">
      <w:r w:rsidRPr="00AF2D75">
        <w:t xml:space="preserve">The financial </w:t>
      </w:r>
      <w:r w:rsidR="00551255">
        <w:t>e</w:t>
      </w:r>
      <w:r w:rsidRPr="00AF2D75">
        <w:t xml:space="preserve">xpenditure performance of the Capital Works </w:t>
      </w:r>
      <w:r w:rsidR="00F16709">
        <w:t>p</w:t>
      </w:r>
      <w:r w:rsidRPr="00AF2D75">
        <w:t xml:space="preserve">rogram to </w:t>
      </w:r>
      <w:r w:rsidR="00BC3E46">
        <w:t xml:space="preserve">31 December </w:t>
      </w:r>
      <w:r w:rsidRPr="00AF2D75">
        <w:t>2024 is detailed below:</w:t>
      </w:r>
    </w:p>
    <w:p w14:paraId="0343D1FF" w14:textId="77777777" w:rsidR="000B5B39" w:rsidRPr="000B5B39" w:rsidRDefault="00CD2968" w:rsidP="00614E21">
      <w:pPr>
        <w:rPr>
          <w:highlight w:val="yellow"/>
        </w:rPr>
      </w:pPr>
      <w:r w:rsidRPr="00F6095E">
        <w:rPr>
          <w:noProof/>
        </w:rPr>
        <w:drawing>
          <wp:inline distT="0" distB="0" distL="0" distR="0" wp14:anchorId="11BA043C" wp14:editId="28413FB9">
            <wp:extent cx="5617029" cy="2128090"/>
            <wp:effectExtent l="0" t="0" r="317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09166" cy="2162997"/>
                    </a:xfrm>
                    <a:prstGeom prst="rect">
                      <a:avLst/>
                    </a:prstGeom>
                    <a:noFill/>
                    <a:ln>
                      <a:noFill/>
                    </a:ln>
                  </pic:spPr>
                </pic:pic>
              </a:graphicData>
            </a:graphic>
          </wp:inline>
        </w:drawing>
      </w:r>
    </w:p>
    <w:p w14:paraId="5BDBCBA6" w14:textId="77777777" w:rsidR="004A6EB0" w:rsidRDefault="00CD2968" w:rsidP="004A6EB0">
      <w:r>
        <w:t>As at</w:t>
      </w:r>
      <w:r w:rsidR="00CD1472">
        <w:t xml:space="preserve"> </w:t>
      </w:r>
      <w:r>
        <w:t>31 December 2024, capital expenditure stands at $41.65 million, compared to the year-to-date Annual Budget of $41.71 million, reflecting a variance of $0.05 million behind budget</w:t>
      </w:r>
      <w:r w:rsidR="00644A69">
        <w:t>.</w:t>
      </w:r>
    </w:p>
    <w:p w14:paraId="1A207900" w14:textId="77777777" w:rsidR="004A6EB0" w:rsidRDefault="004A6EB0" w:rsidP="004A6EB0"/>
    <w:p w14:paraId="6ACEA95F" w14:textId="77777777" w:rsidR="000B5B39" w:rsidRDefault="00CD2968" w:rsidP="004A6EB0">
      <w:r>
        <w:t>The forecast for the year ending 30 June 2025 anticipates total capital expenditure of $108.65 million, which is $15.77 million below the Annual Budget of $124.42 million.</w:t>
      </w:r>
    </w:p>
    <w:p w14:paraId="1544A071" w14:textId="77777777" w:rsidR="004A6EB0" w:rsidRPr="005A4426" w:rsidRDefault="004A6EB0" w:rsidP="004A6EB0"/>
    <w:p w14:paraId="04CBDD81" w14:textId="77777777" w:rsidR="00CC0789" w:rsidRPr="00CC0789" w:rsidRDefault="00CD2968" w:rsidP="00644A69">
      <w:pPr>
        <w:keepNext/>
        <w:keepLines/>
        <w:rPr>
          <w:b/>
        </w:rPr>
      </w:pPr>
      <w:r w:rsidRPr="007C50CA">
        <w:rPr>
          <w:b/>
        </w:rPr>
        <w:t xml:space="preserve">Program </w:t>
      </w:r>
      <w:r w:rsidR="00306264">
        <w:rPr>
          <w:b/>
        </w:rPr>
        <w:t>i</w:t>
      </w:r>
      <w:r w:rsidRPr="007C50CA">
        <w:rPr>
          <w:b/>
        </w:rPr>
        <w:t xml:space="preserve">mpacts and </w:t>
      </w:r>
      <w:r w:rsidR="00306264">
        <w:rPr>
          <w:b/>
        </w:rPr>
        <w:t>c</w:t>
      </w:r>
      <w:r w:rsidRPr="007C50CA">
        <w:rPr>
          <w:b/>
        </w:rPr>
        <w:t>arry forwards</w:t>
      </w:r>
    </w:p>
    <w:p w14:paraId="1BFD5829" w14:textId="77777777" w:rsidR="008C4A37" w:rsidRPr="00746D86" w:rsidRDefault="00CD2968" w:rsidP="00352443">
      <w:r w:rsidRPr="00746D86">
        <w:t>The delivery of projects within the 202</w:t>
      </w:r>
      <w:r w:rsidR="00FB30BD" w:rsidRPr="00746D86">
        <w:t>4</w:t>
      </w:r>
      <w:r w:rsidRPr="00746D86">
        <w:t>-2</w:t>
      </w:r>
      <w:r w:rsidR="00FB30BD" w:rsidRPr="00746D86">
        <w:t>5</w:t>
      </w:r>
      <w:r w:rsidRPr="00746D86">
        <w:t xml:space="preserve"> capital works program have been impacted throughout the year due to the following themes</w:t>
      </w:r>
      <w:r w:rsidR="00044E26">
        <w:t>:</w:t>
      </w:r>
    </w:p>
    <w:p w14:paraId="612BDC82" w14:textId="77777777" w:rsidR="008C4A37" w:rsidRPr="00746D86" w:rsidRDefault="00E9592D" w:rsidP="00352443">
      <w:pPr>
        <w:pStyle w:val="ListParagraph"/>
        <w:numPr>
          <w:ilvl w:val="0"/>
          <w:numId w:val="85"/>
        </w:numPr>
      </w:pPr>
      <w:r>
        <w:t>S</w:t>
      </w:r>
      <w:r w:rsidR="00CD2968">
        <w:t>ervice</w:t>
      </w:r>
      <w:r w:rsidR="00CD2968" w:rsidRPr="00746D86">
        <w:t xml:space="preserve"> authority approvals</w:t>
      </w:r>
      <w:r w:rsidR="00044E26">
        <w:t>;</w:t>
      </w:r>
      <w:r w:rsidR="00BA51CA">
        <w:t xml:space="preserve"> and</w:t>
      </w:r>
    </w:p>
    <w:p w14:paraId="6AB7493B" w14:textId="77777777" w:rsidR="62C91D73" w:rsidRDefault="00E9592D" w:rsidP="00CD2968">
      <w:pPr>
        <w:pStyle w:val="ListParagraph"/>
        <w:numPr>
          <w:ilvl w:val="0"/>
          <w:numId w:val="80"/>
        </w:numPr>
      </w:pPr>
      <w:r>
        <w:rPr>
          <w:rFonts w:eastAsia="Calibri" w:cs="Calibri"/>
          <w:szCs w:val="24"/>
          <w:lang w:val="en-US"/>
        </w:rPr>
        <w:t>T</w:t>
      </w:r>
      <w:r w:rsidR="3613B075" w:rsidRPr="6410FFB0">
        <w:rPr>
          <w:rFonts w:eastAsia="Calibri" w:cs="Calibri"/>
          <w:szCs w:val="24"/>
          <w:lang w:val="en-US"/>
        </w:rPr>
        <w:t>imeline adjustments due to delays experienced in the previous year.</w:t>
      </w:r>
    </w:p>
    <w:p w14:paraId="14814CC1" w14:textId="77777777" w:rsidR="00231944" w:rsidRPr="00746D86" w:rsidRDefault="00231944" w:rsidP="00231944"/>
    <w:p w14:paraId="3F6A464E" w14:textId="77777777" w:rsidR="000B5B39" w:rsidRPr="000B5B39" w:rsidRDefault="00CD2968" w:rsidP="00614E21">
      <w:pPr>
        <w:rPr>
          <w:highlight w:val="yellow"/>
        </w:rPr>
      </w:pPr>
      <w:r w:rsidRPr="00746D86">
        <w:t>This has resulted in an estimated forecast of $</w:t>
      </w:r>
      <w:r w:rsidR="00D95A60" w:rsidRPr="00746D86">
        <w:t>9.95</w:t>
      </w:r>
      <w:r w:rsidRPr="00746D86">
        <w:t xml:space="preserve"> million to be carried over into 202</w:t>
      </w:r>
      <w:r w:rsidR="00D95A60" w:rsidRPr="00746D86">
        <w:t>5</w:t>
      </w:r>
      <w:r w:rsidRPr="00746D86">
        <w:t>-2</w:t>
      </w:r>
      <w:r w:rsidR="00D95A60">
        <w:t>6</w:t>
      </w:r>
      <w:r w:rsidRPr="00447DDB">
        <w:t>. Project progress will continue to be reported to the Enterprise Program Board to assist in early identification and mitigation of risks to delivering this year's capital works program</w:t>
      </w:r>
      <w:r w:rsidR="00D95A60">
        <w:t>.</w:t>
      </w:r>
    </w:p>
    <w:p w14:paraId="6B17EF08" w14:textId="77777777" w:rsidR="00CC0789" w:rsidRPr="00D37A30" w:rsidRDefault="00CC0789">
      <w:pPr>
        <w:rPr>
          <w:b/>
        </w:rPr>
      </w:pPr>
    </w:p>
    <w:p w14:paraId="1039F7CD" w14:textId="77777777" w:rsidR="00352443" w:rsidRDefault="00352443" w:rsidP="00614E21">
      <w:pPr>
        <w:rPr>
          <w:b/>
        </w:rPr>
      </w:pPr>
    </w:p>
    <w:p w14:paraId="1AE42A8C" w14:textId="77777777" w:rsidR="00352443" w:rsidRDefault="00352443">
      <w:pPr>
        <w:spacing w:line="240" w:lineRule="auto"/>
        <w:rPr>
          <w:b/>
        </w:rPr>
      </w:pPr>
      <w:r>
        <w:rPr>
          <w:b/>
        </w:rPr>
        <w:br w:type="page"/>
      </w:r>
    </w:p>
    <w:p w14:paraId="3E4103BE" w14:textId="77777777" w:rsidR="000B5B39" w:rsidRPr="00D37A30" w:rsidRDefault="00CD2968" w:rsidP="00614E21">
      <w:pPr>
        <w:rPr>
          <w:b/>
        </w:rPr>
      </w:pPr>
      <w:r w:rsidRPr="00D37A30">
        <w:rPr>
          <w:b/>
        </w:rPr>
        <w:lastRenderedPageBreak/>
        <w:t>Infrastructure Grants</w:t>
      </w:r>
    </w:p>
    <w:p w14:paraId="5F39636B" w14:textId="77777777" w:rsidR="000B5B39" w:rsidRDefault="00CD2968" w:rsidP="00614E21">
      <w:r>
        <w:t xml:space="preserve">A summary of recent infrastructure grant outcomes is included in the Grants Status Report (Attachment </w:t>
      </w:r>
      <w:r w:rsidR="00C61254">
        <w:t>3</w:t>
      </w:r>
      <w:r>
        <w:t>). A total of $</w:t>
      </w:r>
      <w:r w:rsidR="1E455DB0">
        <w:t>29.87</w:t>
      </w:r>
      <w:r>
        <w:t xml:space="preserve"> million in applications have been successful to date this financial year. Applications to the value of $</w:t>
      </w:r>
      <w:r w:rsidR="2F8C26BC">
        <w:t>85.98</w:t>
      </w:r>
      <w:r>
        <w:t xml:space="preserve"> million are awaiting outcomes/ announcements.</w:t>
      </w:r>
    </w:p>
    <w:p w14:paraId="37A7E014" w14:textId="77777777" w:rsidR="000B5B39" w:rsidRPr="000B5B39" w:rsidRDefault="000B5B39" w:rsidP="00614E21">
      <w:pPr>
        <w:rPr>
          <w:highlight w:val="yellow"/>
        </w:rPr>
      </w:pPr>
    </w:p>
    <w:p w14:paraId="3E4C41CC" w14:textId="77777777" w:rsidR="00022EAC" w:rsidRPr="00022EAC" w:rsidRDefault="00CD2968" w:rsidP="00022EAC">
      <w:pPr>
        <w:rPr>
          <w:b/>
          <w:bCs/>
        </w:rPr>
      </w:pPr>
      <w:r w:rsidRPr="00022EAC">
        <w:rPr>
          <w:b/>
          <w:bCs/>
        </w:rPr>
        <w:t xml:space="preserve">Financial Performance </w:t>
      </w:r>
    </w:p>
    <w:p w14:paraId="0E85037B" w14:textId="77777777" w:rsidR="000B5B39" w:rsidRPr="00AF2D75" w:rsidRDefault="00CD2968" w:rsidP="00022EAC">
      <w:r w:rsidRPr="00022EAC">
        <w:t xml:space="preserve">The Financial Performance Report for the period ended </w:t>
      </w:r>
      <w:r w:rsidR="00BC3E46" w:rsidRPr="00022EAC">
        <w:t xml:space="preserve">31 December </w:t>
      </w:r>
      <w:r w:rsidR="00AF2D75" w:rsidRPr="00022EAC">
        <w:t>2024</w:t>
      </w:r>
      <w:r w:rsidRPr="00022EAC">
        <w:t xml:space="preserve"> includes the following financial statements included in the Corporate Performance Report (Attachment</w:t>
      </w:r>
      <w:r w:rsidRPr="00AF2D75">
        <w:t xml:space="preserve"> 1):</w:t>
      </w:r>
    </w:p>
    <w:p w14:paraId="1FE34D64" w14:textId="77777777" w:rsidR="000B5B39" w:rsidRPr="00AF2D75" w:rsidRDefault="00CD2968" w:rsidP="00CD2968">
      <w:pPr>
        <w:numPr>
          <w:ilvl w:val="0"/>
          <w:numId w:val="81"/>
        </w:numPr>
      </w:pPr>
      <w:r w:rsidRPr="00AF2D75">
        <w:t>Comprehensive Income Statement;</w:t>
      </w:r>
    </w:p>
    <w:p w14:paraId="6E1CC8A5" w14:textId="77777777" w:rsidR="000B5B39" w:rsidRPr="00AF2D75" w:rsidRDefault="00CD2968" w:rsidP="00CD2968">
      <w:pPr>
        <w:numPr>
          <w:ilvl w:val="0"/>
          <w:numId w:val="81"/>
        </w:numPr>
      </w:pPr>
      <w:r w:rsidRPr="00AF2D75">
        <w:t>Balance Sheet;</w:t>
      </w:r>
    </w:p>
    <w:p w14:paraId="614A618B" w14:textId="77777777" w:rsidR="000B5B39" w:rsidRPr="00AF2D75" w:rsidRDefault="00CD2968" w:rsidP="00CD2968">
      <w:pPr>
        <w:numPr>
          <w:ilvl w:val="0"/>
          <w:numId w:val="81"/>
        </w:numPr>
      </w:pPr>
      <w:r w:rsidRPr="00AF2D75">
        <w:t>Statement of Cash Flows;</w:t>
      </w:r>
    </w:p>
    <w:p w14:paraId="7D8CF838" w14:textId="77777777" w:rsidR="000B5B39" w:rsidRPr="00AF2D75" w:rsidRDefault="00CD2968" w:rsidP="00CD2968">
      <w:pPr>
        <w:numPr>
          <w:ilvl w:val="0"/>
          <w:numId w:val="81"/>
        </w:numPr>
      </w:pPr>
      <w:r w:rsidRPr="00AF2D75">
        <w:t>Statement of Capital Works; and</w:t>
      </w:r>
    </w:p>
    <w:p w14:paraId="241B7DAC" w14:textId="77777777" w:rsidR="000B5B39" w:rsidRPr="00AF2D75" w:rsidRDefault="00CD2968" w:rsidP="00CD2968">
      <w:pPr>
        <w:numPr>
          <w:ilvl w:val="0"/>
          <w:numId w:val="81"/>
        </w:numPr>
      </w:pPr>
      <w:r w:rsidRPr="00AF2D75">
        <w:t>Summary of Reserves.</w:t>
      </w:r>
    </w:p>
    <w:p w14:paraId="4DB0F6BE" w14:textId="77777777" w:rsidR="000B5B39" w:rsidRDefault="000B5B39" w:rsidP="000B5B39">
      <w:pPr>
        <w:rPr>
          <w:highlight w:val="yellow"/>
        </w:rPr>
      </w:pPr>
    </w:p>
    <w:p w14:paraId="18F6A6E6" w14:textId="77777777" w:rsidR="00C17161" w:rsidRPr="00BF6FFA" w:rsidRDefault="00CD2968" w:rsidP="000B5B39">
      <w:r w:rsidRPr="00AF2D75">
        <w:t xml:space="preserve">The financial performance </w:t>
      </w:r>
      <w:r w:rsidR="00C26E27">
        <w:t>of the</w:t>
      </w:r>
      <w:r w:rsidR="00855EC8">
        <w:t xml:space="preserve"> operating </w:t>
      </w:r>
      <w:r w:rsidR="00A52B62">
        <w:t xml:space="preserve">program </w:t>
      </w:r>
      <w:r w:rsidR="00DB625E">
        <w:t>for the period ended</w:t>
      </w:r>
      <w:r w:rsidRPr="00AF2D75">
        <w:t xml:space="preserve"> </w:t>
      </w:r>
      <w:r>
        <w:t xml:space="preserve">31 December </w:t>
      </w:r>
      <w:r w:rsidRPr="00AF2D75">
        <w:t>2024 is detailed below:</w:t>
      </w:r>
    </w:p>
    <w:p w14:paraId="496D9128" w14:textId="77777777" w:rsidR="000B5B39" w:rsidRPr="000B5B39" w:rsidRDefault="00CD2968" w:rsidP="000B5B39">
      <w:r w:rsidRPr="00961C6F">
        <w:rPr>
          <w:noProof/>
        </w:rPr>
        <w:drawing>
          <wp:inline distT="0" distB="0" distL="0" distR="0" wp14:anchorId="6A367272" wp14:editId="45D1823D">
            <wp:extent cx="5732145" cy="29591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32145" cy="2959100"/>
                    </a:xfrm>
                    <a:prstGeom prst="rect">
                      <a:avLst/>
                    </a:prstGeom>
                    <a:noFill/>
                    <a:ln>
                      <a:noFill/>
                    </a:ln>
                  </pic:spPr>
                </pic:pic>
              </a:graphicData>
            </a:graphic>
          </wp:inline>
        </w:drawing>
      </w:r>
    </w:p>
    <w:p w14:paraId="0B668FF0" w14:textId="77777777" w:rsidR="00E74B44" w:rsidRDefault="00E74B44" w:rsidP="00614E21"/>
    <w:p w14:paraId="78ACACF2" w14:textId="77777777" w:rsidR="006A24CF" w:rsidRPr="006A24CF" w:rsidRDefault="00CD2968" w:rsidP="006A24CF">
      <w:r w:rsidRPr="006A24CF">
        <w:t>For the six months ended 31 December 2024, Council recorded an operating surplus of $206.15 million, which is $4.67 million favourable to the year to date budget. Council's operating surplus is impacted early in the year by the timing of rate revenue being reported. The forecast for the year ending 30 June 2025 is expected to have an operating surplus of $187.56 million, which is $43.2 million favourable to the Adopted Budget.</w:t>
      </w:r>
    </w:p>
    <w:p w14:paraId="1373BA0D" w14:textId="77777777" w:rsidR="007D7F7A" w:rsidRPr="00E726BC" w:rsidRDefault="007D7F7A" w:rsidP="00614E21">
      <w:pPr>
        <w:rPr>
          <w:b/>
        </w:rPr>
      </w:pPr>
    </w:p>
    <w:p w14:paraId="59B53B32" w14:textId="77777777" w:rsidR="007D7F7A" w:rsidRPr="00E726BC" w:rsidRDefault="00CD2968" w:rsidP="00774E73">
      <w:pPr>
        <w:keepNext/>
        <w:keepLines/>
        <w:rPr>
          <w:b/>
          <w:bCs/>
        </w:rPr>
      </w:pPr>
      <w:r w:rsidRPr="00E726BC">
        <w:rPr>
          <w:b/>
          <w:bCs/>
        </w:rPr>
        <w:lastRenderedPageBreak/>
        <w:t>Operating Surplus</w:t>
      </w:r>
    </w:p>
    <w:p w14:paraId="18ACC907" w14:textId="77777777" w:rsidR="007D7F7A" w:rsidRDefault="00CD2968" w:rsidP="007D7F7A">
      <w:r>
        <w:t xml:space="preserve">Whilst the operating surplus may look like a significant surplus, it is important to note that it is not a cash surplus or immediately available funds for Council. A significant portion of this surplus is tied to non-cash items or restricted by legislation as per the following: </w:t>
      </w:r>
    </w:p>
    <w:p w14:paraId="37A8DF8B" w14:textId="77777777" w:rsidR="007D7F7A" w:rsidRDefault="00CD2968" w:rsidP="00E9592D">
      <w:pPr>
        <w:pStyle w:val="ListParagraph"/>
        <w:numPr>
          <w:ilvl w:val="0"/>
          <w:numId w:val="82"/>
        </w:numPr>
        <w:ind w:left="714" w:hanging="357"/>
        <w:contextualSpacing w:val="0"/>
      </w:pPr>
      <w:r>
        <w:t>Gifted assets: These are non-cash contributions received from developers such as roads, parks or infrastructure from developers;</w:t>
      </w:r>
    </w:p>
    <w:p w14:paraId="6494B4B4" w14:textId="77777777" w:rsidR="007D7F7A" w:rsidRDefault="00CD2968" w:rsidP="00E9592D">
      <w:pPr>
        <w:pStyle w:val="ListParagraph"/>
        <w:numPr>
          <w:ilvl w:val="0"/>
          <w:numId w:val="82"/>
        </w:numPr>
        <w:ind w:left="714" w:hanging="357"/>
        <w:contextualSpacing w:val="0"/>
      </w:pPr>
      <w:r>
        <w:t>Developer contributions: These are contributions received from developers and are restricted by legislation on how and when they can be used;</w:t>
      </w:r>
    </w:p>
    <w:p w14:paraId="37E55C18" w14:textId="77777777" w:rsidR="007D7F7A" w:rsidRDefault="00CD2968" w:rsidP="00E9592D">
      <w:pPr>
        <w:pStyle w:val="ListParagraph"/>
        <w:numPr>
          <w:ilvl w:val="0"/>
          <w:numId w:val="82"/>
        </w:numPr>
        <w:ind w:left="714" w:hanging="357"/>
        <w:contextualSpacing w:val="0"/>
      </w:pPr>
      <w:r>
        <w:t>Capital grants: The grant received for a specific infrastructure project and usage is restricted by the funding agreement; and</w:t>
      </w:r>
    </w:p>
    <w:p w14:paraId="750AE479" w14:textId="77777777" w:rsidR="007D7F7A" w:rsidRDefault="00CD2968" w:rsidP="00E9592D">
      <w:pPr>
        <w:pStyle w:val="ListParagraph"/>
        <w:numPr>
          <w:ilvl w:val="0"/>
          <w:numId w:val="82"/>
        </w:numPr>
        <w:ind w:left="714" w:hanging="357"/>
        <w:contextualSpacing w:val="0"/>
      </w:pPr>
      <w:r>
        <w:t>Capital Works program: A significant portion of the available surplus is invested towards maintaining, upgrading or delivering new critical infrastructure for our growing community.</w:t>
      </w:r>
    </w:p>
    <w:p w14:paraId="3DEBFB68" w14:textId="77777777" w:rsidR="003A0C70" w:rsidRPr="00E9592D" w:rsidRDefault="003A0C70" w:rsidP="00E9592D">
      <w:pPr>
        <w:spacing w:line="240" w:lineRule="auto"/>
        <w:rPr>
          <w:szCs w:val="20"/>
        </w:rPr>
      </w:pPr>
    </w:p>
    <w:p w14:paraId="21188B97" w14:textId="77777777" w:rsidR="003A0C70" w:rsidRPr="003A0C70" w:rsidRDefault="00CD2968" w:rsidP="003A0C70">
      <w:r w:rsidRPr="00642DDD">
        <w:t xml:space="preserve">If the above items from </w:t>
      </w:r>
      <w:r>
        <w:t>a)</w:t>
      </w:r>
      <w:r w:rsidRPr="00642DDD">
        <w:t xml:space="preserve"> to </w:t>
      </w:r>
      <w:r>
        <w:t>c)</w:t>
      </w:r>
      <w:r w:rsidRPr="00642DDD">
        <w:t xml:space="preserve"> were removed,</w:t>
      </w:r>
      <w:r w:rsidR="008620DC">
        <w:t xml:space="preserve"> </w:t>
      </w:r>
      <w:r>
        <w:t>the year to date adjusted underlying surplus is $1</w:t>
      </w:r>
      <w:r w:rsidR="008620DC">
        <w:t>22.5</w:t>
      </w:r>
      <w:r w:rsidR="00FC6A96">
        <w:t>3</w:t>
      </w:r>
      <w:r>
        <w:t xml:space="preserve"> million and the forecast for the year ending 30 June 2025 is expected to have an adjusted underlying </w:t>
      </w:r>
      <w:r w:rsidR="00FC6A96">
        <w:t xml:space="preserve">surplus </w:t>
      </w:r>
      <w:r>
        <w:t>of $</w:t>
      </w:r>
      <w:r w:rsidR="000B7277">
        <w:t>9.</w:t>
      </w:r>
      <w:r w:rsidR="006A24CF">
        <w:t>88</w:t>
      </w:r>
      <w:r w:rsidR="000B7277">
        <w:t xml:space="preserve"> </w:t>
      </w:r>
      <w:r>
        <w:t>million.</w:t>
      </w:r>
    </w:p>
    <w:p w14:paraId="45AFEC48" w14:textId="77777777" w:rsidR="003A0C70" w:rsidRDefault="003A0C70" w:rsidP="003A0C70"/>
    <w:p w14:paraId="09086A7D" w14:textId="77777777" w:rsidR="003A0C70" w:rsidRDefault="00CD2968" w:rsidP="003A0C70">
      <w:r>
        <w:t>The operating result is a key figure to assess Council’s financial performance. Although Council is a not-for-profit organisation, it should still generate a surplus to ensure future financial sustainability.</w:t>
      </w:r>
    </w:p>
    <w:p w14:paraId="22E9F934" w14:textId="77777777" w:rsidR="001F31DB" w:rsidRDefault="00CD2968" w:rsidP="001F31DB">
      <w:pPr>
        <w:pStyle w:val="Heading1"/>
      </w:pPr>
      <w:r>
        <w:t>Alignment to Community Plan, Policies or Strategies</w:t>
      </w:r>
    </w:p>
    <w:p w14:paraId="050A17C9" w14:textId="77777777" w:rsidR="000C0B05" w:rsidRDefault="00CD2968" w:rsidP="00614E21">
      <w:r>
        <w:t>Alignment to Whittlesea 2040 and Community Plan 2021-2025:</w:t>
      </w:r>
    </w:p>
    <w:p w14:paraId="6F3F2FF7" w14:textId="77777777" w:rsidR="008D4BC2" w:rsidRDefault="008D4BC2" w:rsidP="00614E21"/>
    <w:p w14:paraId="66200E8A" w14:textId="77777777" w:rsidR="006D75C8" w:rsidRDefault="00CD2968" w:rsidP="00614E21">
      <w:pPr>
        <w:rPr>
          <w:rFonts w:eastAsia="Calibri" w:cs="Calibri"/>
          <w:b/>
          <w:bCs/>
          <w:color w:val="000000"/>
        </w:rPr>
      </w:pPr>
      <w:r>
        <w:rPr>
          <w:rFonts w:eastAsia="Calibri" w:cs="Calibri"/>
          <w:b/>
          <w:bCs/>
          <w:color w:val="000000"/>
        </w:rPr>
        <w:t>High Performing Organisation</w:t>
      </w:r>
    </w:p>
    <w:p w14:paraId="76DAAF0D" w14:textId="77777777" w:rsidR="003729AB" w:rsidRPr="008D4BC2" w:rsidRDefault="00CD2968" w:rsidP="00614E21">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3E7A8DA5" w14:textId="77777777" w:rsidR="0077737F" w:rsidRDefault="00CD2968" w:rsidP="00DE1C81">
      <w:pPr>
        <w:pStyle w:val="Heading1"/>
      </w:pPr>
      <w:r>
        <w:t>Considerations</w:t>
      </w:r>
      <w:r w:rsidR="00374E8B">
        <w:t xml:space="preserve"> of </w:t>
      </w:r>
      <w:r w:rsidR="00374E8B" w:rsidRPr="00DD51D1">
        <w:rPr>
          <w:i/>
          <w:iCs/>
        </w:rPr>
        <w:t>Local Government Act (2020)</w:t>
      </w:r>
      <w:r w:rsidR="00374E8B">
        <w:t xml:space="preserve"> Principles</w:t>
      </w:r>
    </w:p>
    <w:p w14:paraId="7E98B998" w14:textId="77777777" w:rsidR="0077737F" w:rsidRDefault="00CD2968" w:rsidP="00614E21">
      <w:pPr>
        <w:pStyle w:val="SubHeading"/>
        <w:spacing w:before="0" w:after="0"/>
      </w:pPr>
      <w:r>
        <w:t>Financial Management</w:t>
      </w:r>
    </w:p>
    <w:p w14:paraId="44150770" w14:textId="77777777" w:rsidR="00EE3394" w:rsidRDefault="00CD2968" w:rsidP="00614E21">
      <w:r w:rsidRPr="00B340AD">
        <w:t xml:space="preserve">All matters raised in this report, which have financial implications, have been reflected in the Corporate Performance Report for the </w:t>
      </w:r>
      <w:r w:rsidR="00BC3E46">
        <w:t>six</w:t>
      </w:r>
      <w:r w:rsidRPr="00B340AD">
        <w:t xml:space="preserve"> months ended </w:t>
      </w:r>
      <w:r w:rsidR="00BC3E46">
        <w:t xml:space="preserve">31 December </w:t>
      </w:r>
      <w:r w:rsidRPr="00B340AD">
        <w:t>202</w:t>
      </w:r>
      <w:r>
        <w:t>4</w:t>
      </w:r>
      <w:r w:rsidRPr="00B340AD">
        <w:t xml:space="preserve"> (Attachment 1).</w:t>
      </w:r>
    </w:p>
    <w:p w14:paraId="75CB1A0B" w14:textId="77777777" w:rsidR="00191251" w:rsidRDefault="00191251" w:rsidP="00614E21"/>
    <w:p w14:paraId="0BB30758" w14:textId="77777777" w:rsidR="002C0CD1" w:rsidRPr="002C0CD1" w:rsidRDefault="00CD2968" w:rsidP="00614E21">
      <w:r w:rsidRPr="002C0CD1">
        <w:t xml:space="preserve">The Chief Executive Officer notes, as required under section 97(3) of the </w:t>
      </w:r>
      <w:r w:rsidRPr="00E80BC7">
        <w:rPr>
          <w:i/>
          <w:iCs/>
        </w:rPr>
        <w:t>Local Government Act 2020</w:t>
      </w:r>
      <w:r w:rsidRPr="002C0CD1">
        <w:t>, is of the opinion a revised budget is not required.</w:t>
      </w:r>
    </w:p>
    <w:p w14:paraId="6E2D6B72" w14:textId="77777777" w:rsidR="002C0CD1" w:rsidRDefault="002C0CD1" w:rsidP="00614E21"/>
    <w:p w14:paraId="5F7FE242" w14:textId="77777777" w:rsidR="003330CB" w:rsidRDefault="00CD2968" w:rsidP="00191251">
      <w:pPr>
        <w:pStyle w:val="SubHeading"/>
        <w:spacing w:before="0" w:after="0"/>
      </w:pPr>
      <w:r>
        <w:t>Community Consultation and Engagement</w:t>
      </w:r>
    </w:p>
    <w:p w14:paraId="4817E2E8" w14:textId="77777777" w:rsidR="00B25E9C" w:rsidRDefault="00CD2968" w:rsidP="006D75C8">
      <w:r w:rsidRPr="00074FC1">
        <w:t>The Community were extensively engaged and consulted in developing the 202</w:t>
      </w:r>
      <w:r>
        <w:t>4</w:t>
      </w:r>
      <w:r w:rsidRPr="00074FC1">
        <w:t>-2</w:t>
      </w:r>
      <w:r>
        <w:t>5</w:t>
      </w:r>
      <w:r w:rsidRPr="00074FC1">
        <w:t xml:space="preserve"> budget.</w:t>
      </w:r>
    </w:p>
    <w:p w14:paraId="5768AB75" w14:textId="77777777" w:rsidR="00430F57" w:rsidRPr="00DD51D1" w:rsidRDefault="00CD2968" w:rsidP="00430F57">
      <w:pPr>
        <w:pStyle w:val="Heading1"/>
      </w:pPr>
      <w:r>
        <w:lastRenderedPageBreak/>
        <w:t>Other Principles for Consideration</w:t>
      </w:r>
    </w:p>
    <w:p w14:paraId="658684CA" w14:textId="77777777" w:rsidR="00EC4929" w:rsidRDefault="00CD2968" w:rsidP="00937AE9">
      <w:pPr>
        <w:rPr>
          <w:b/>
          <w:bCs/>
        </w:rPr>
      </w:pPr>
      <w:r>
        <w:rPr>
          <w:b/>
          <w:bCs/>
        </w:rPr>
        <w:t>Overarching Governance Principles and Supporting Principles</w:t>
      </w:r>
    </w:p>
    <w:p w14:paraId="74A118B0" w14:textId="77777777" w:rsidR="00EC4929" w:rsidRPr="008D4BC2" w:rsidRDefault="00CD2968" w:rsidP="006D75C8">
      <w:pPr>
        <w:tabs>
          <w:tab w:val="left" w:pos="567"/>
        </w:tabs>
        <w:ind w:left="567" w:hanging="567"/>
        <w:rPr>
          <w:rFonts w:eastAsia="Calibri" w:cs="Calibri"/>
        </w:rPr>
      </w:pPr>
      <w:r>
        <w:rPr>
          <w:rFonts w:eastAsia="Calibri" w:cs="Calibri"/>
          <w:color w:val="000000"/>
        </w:rPr>
        <w:t>(g)</w:t>
      </w:r>
      <w:r w:rsidR="006D75C8">
        <w:rPr>
          <w:rFonts w:eastAsia="Calibri" w:cs="Calibri"/>
          <w:color w:val="000000"/>
        </w:rPr>
        <w:tab/>
      </w:r>
      <w:r>
        <w:rPr>
          <w:rFonts w:eastAsia="Calibri" w:cs="Calibri"/>
          <w:color w:val="000000"/>
        </w:rPr>
        <w:t>The ongoing financial viability of the Council is to be ensured.</w:t>
      </w:r>
    </w:p>
    <w:p w14:paraId="633D19F0" w14:textId="77777777" w:rsidR="00EC4929" w:rsidRPr="00101B62" w:rsidRDefault="00EC4929" w:rsidP="00937AE9">
      <w:pPr>
        <w:rPr>
          <w:rFonts w:eastAsia="Calibri" w:cs="Calibri"/>
        </w:rPr>
      </w:pPr>
    </w:p>
    <w:p w14:paraId="3A18EBB9" w14:textId="77777777" w:rsidR="00F41116" w:rsidRPr="00F41116" w:rsidRDefault="00CD2968" w:rsidP="00F41116">
      <w:pPr>
        <w:rPr>
          <w:b/>
          <w:bCs/>
        </w:rPr>
      </w:pPr>
      <w:r w:rsidRPr="00F41116">
        <w:rPr>
          <w:b/>
          <w:bCs/>
        </w:rPr>
        <w:t>Public Transparency Principles</w:t>
      </w:r>
    </w:p>
    <w:p w14:paraId="6917E262" w14:textId="77777777" w:rsidR="00EC4929" w:rsidRPr="008D4BC2" w:rsidRDefault="00CD2968" w:rsidP="00F41116">
      <w:pPr>
        <w:ind w:left="567" w:hanging="567"/>
      </w:pPr>
      <w:r>
        <w:rPr>
          <w:rFonts w:eastAsia="Calibri" w:cs="Calibri"/>
          <w:color w:val="000000"/>
        </w:rPr>
        <w:t>(a)</w:t>
      </w:r>
      <w:r w:rsidR="006D75C8">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5454C30F" w14:textId="77777777" w:rsidR="006624A1" w:rsidRDefault="00CD2968" w:rsidP="006624A1">
      <w:pPr>
        <w:pStyle w:val="Heading1"/>
      </w:pPr>
      <w:r>
        <w:t>Council Policy Considerations</w:t>
      </w:r>
    </w:p>
    <w:p w14:paraId="52CC0125" w14:textId="77777777" w:rsidR="006624A1" w:rsidRDefault="00CD2968" w:rsidP="00614E21">
      <w:pPr>
        <w:pStyle w:val="SubHeading"/>
        <w:tabs>
          <w:tab w:val="left" w:pos="426"/>
        </w:tabs>
        <w:spacing w:before="0" w:after="0"/>
        <w:ind w:left="426" w:hanging="426"/>
        <w:rPr>
          <w:b w:val="0"/>
          <w:bCs w:val="0"/>
        </w:rPr>
      </w:pPr>
      <w:r>
        <w:t>Environmental Sustainability Considerations</w:t>
      </w:r>
    </w:p>
    <w:p w14:paraId="7754DB74" w14:textId="77777777" w:rsidR="00BD198D" w:rsidRDefault="00CD2968" w:rsidP="00614E21">
      <w:pPr>
        <w:pStyle w:val="SubHeading"/>
        <w:tabs>
          <w:tab w:val="left" w:pos="426"/>
        </w:tabs>
        <w:spacing w:before="0" w:after="0"/>
        <w:ind w:left="426" w:hanging="426"/>
        <w:rPr>
          <w:b w:val="0"/>
          <w:bCs w:val="0"/>
        </w:rPr>
      </w:pPr>
      <w:r>
        <w:rPr>
          <w:b w:val="0"/>
          <w:bCs w:val="0"/>
        </w:rPr>
        <w:t xml:space="preserve">No </w:t>
      </w:r>
      <w:r w:rsidR="000F609F">
        <w:rPr>
          <w:b w:val="0"/>
          <w:bCs w:val="0"/>
        </w:rPr>
        <w:t>i</w:t>
      </w:r>
      <w:r>
        <w:rPr>
          <w:b w:val="0"/>
          <w:bCs w:val="0"/>
        </w:rPr>
        <w:t>mplications</w:t>
      </w:r>
      <w:r w:rsidR="000F609F">
        <w:rPr>
          <w:b w:val="0"/>
          <w:bCs w:val="0"/>
        </w:rPr>
        <w:t>.</w:t>
      </w:r>
    </w:p>
    <w:p w14:paraId="0D73EA61" w14:textId="77777777" w:rsidR="00BD198D" w:rsidRPr="00E9592D" w:rsidRDefault="00BD198D" w:rsidP="00E9592D">
      <w:pPr>
        <w:spacing w:line="240" w:lineRule="auto"/>
        <w:rPr>
          <w:b/>
          <w:bCs/>
        </w:rPr>
      </w:pPr>
    </w:p>
    <w:p w14:paraId="32F33AD2" w14:textId="77777777" w:rsidR="00E0764C" w:rsidRDefault="00CD2968" w:rsidP="00614E21">
      <w:pPr>
        <w:pStyle w:val="SubHeading"/>
        <w:spacing w:before="0" w:after="0"/>
      </w:pPr>
      <w:r>
        <w:t>Social, Cultural and Health</w:t>
      </w:r>
    </w:p>
    <w:p w14:paraId="38244AE1" w14:textId="77777777" w:rsidR="00E0764C" w:rsidRDefault="00CD2968" w:rsidP="00614E21">
      <w:r>
        <w:t xml:space="preserve">No </w:t>
      </w:r>
      <w:r w:rsidR="000F609F">
        <w:t>i</w:t>
      </w:r>
      <w:r>
        <w:t>mplications</w:t>
      </w:r>
      <w:r w:rsidR="000F609F">
        <w:t>.</w:t>
      </w:r>
    </w:p>
    <w:p w14:paraId="6359633E" w14:textId="77777777" w:rsidR="00E0764C" w:rsidRPr="00BC5C3E" w:rsidRDefault="00E0764C" w:rsidP="00614E21">
      <w:pPr>
        <w:pStyle w:val="SubHeading"/>
        <w:spacing w:before="0" w:after="0"/>
        <w:rPr>
          <w:b w:val="0"/>
          <w:bCs w:val="0"/>
        </w:rPr>
      </w:pPr>
    </w:p>
    <w:p w14:paraId="774122A1" w14:textId="77777777" w:rsidR="00E0764C" w:rsidRDefault="00CD2968" w:rsidP="00614E21">
      <w:pPr>
        <w:pStyle w:val="SubHeading"/>
        <w:spacing w:before="0" w:after="0"/>
      </w:pPr>
      <w:r>
        <w:t>Economic</w:t>
      </w:r>
    </w:p>
    <w:p w14:paraId="18DA63EA" w14:textId="77777777" w:rsidR="00E0764C" w:rsidRDefault="00CD2968" w:rsidP="00614E21">
      <w:r>
        <w:t xml:space="preserve">No </w:t>
      </w:r>
      <w:r w:rsidR="000F609F">
        <w:t>i</w:t>
      </w:r>
      <w:r>
        <w:t>mplications</w:t>
      </w:r>
      <w:r w:rsidR="000F609F">
        <w:t>.</w:t>
      </w:r>
    </w:p>
    <w:p w14:paraId="0D37D15E" w14:textId="77777777" w:rsidR="005040D0" w:rsidRDefault="005040D0" w:rsidP="00614E21"/>
    <w:p w14:paraId="3167AFF5" w14:textId="77777777" w:rsidR="00E0764C" w:rsidRDefault="00CD2968" w:rsidP="00614E21">
      <w:pPr>
        <w:rPr>
          <w:b/>
          <w:bCs/>
        </w:rPr>
      </w:pPr>
      <w:r>
        <w:rPr>
          <w:b/>
          <w:bCs/>
        </w:rPr>
        <w:t>Legal, Resource and Strategic Risk Implications</w:t>
      </w:r>
    </w:p>
    <w:p w14:paraId="71D6154E" w14:textId="77777777" w:rsidR="00E0764C" w:rsidRDefault="00CD2968" w:rsidP="00614E21">
      <w:r>
        <w:t xml:space="preserve">No </w:t>
      </w:r>
      <w:r w:rsidR="000F609F">
        <w:t>i</w:t>
      </w:r>
      <w:r>
        <w:t>mplications</w:t>
      </w:r>
      <w:r w:rsidR="000F609F">
        <w:t>.</w:t>
      </w:r>
    </w:p>
    <w:p w14:paraId="3CFC403B" w14:textId="77777777" w:rsidR="002C4FFB" w:rsidRDefault="00CD2968" w:rsidP="002C4FFB">
      <w:pPr>
        <w:pStyle w:val="Heading1"/>
      </w:pPr>
      <w:r>
        <w:t>Implementation Strategy</w:t>
      </w:r>
    </w:p>
    <w:p w14:paraId="3438EAAE" w14:textId="77777777" w:rsidR="002C4FFB" w:rsidRDefault="00CD2968" w:rsidP="00614E21">
      <w:pPr>
        <w:pStyle w:val="SubHeading"/>
        <w:spacing w:before="0" w:after="0"/>
      </w:pPr>
      <w:r>
        <w:t>Communication</w:t>
      </w:r>
    </w:p>
    <w:p w14:paraId="068FE77C" w14:textId="77777777" w:rsidR="00612C58" w:rsidRDefault="00CD2968" w:rsidP="00614E21">
      <w:pPr>
        <w:rPr>
          <w:rFonts w:eastAsia="Calibri"/>
        </w:rPr>
      </w:pPr>
      <w:r w:rsidRPr="003C738C">
        <w:rPr>
          <w:rFonts w:eastAsia="Calibri"/>
        </w:rPr>
        <w:t>Reported information has been sourced and discussed with line management and project managers across the organisation. Consultation has also been undertaken with the Executive Leadership Team.</w:t>
      </w:r>
    </w:p>
    <w:p w14:paraId="59B04475" w14:textId="77777777" w:rsidR="00CF0751" w:rsidRDefault="00CD2968" w:rsidP="00420D00">
      <w:pPr>
        <w:pStyle w:val="Heading1"/>
      </w:pPr>
      <w:r>
        <w:t>Declaration of Conflict of Interest</w:t>
      </w:r>
    </w:p>
    <w:p w14:paraId="5A3F101F" w14:textId="77777777" w:rsidR="00420D00" w:rsidRPr="008D4BC2" w:rsidRDefault="00CD2968" w:rsidP="00614E21">
      <w:r w:rsidRPr="46A5F01E">
        <w:rPr>
          <w:rFonts w:eastAsia="Calibri" w:cs="Calibri"/>
          <w:color w:val="000000" w:themeColor="text1"/>
        </w:rPr>
        <w:t xml:space="preserve">Under Section 130 of the </w:t>
      </w:r>
      <w:r w:rsidRPr="46A5F01E">
        <w:rPr>
          <w:rFonts w:eastAsia="Calibri" w:cs="Calibri"/>
          <w:i/>
          <w:color w:val="000000" w:themeColor="text1"/>
        </w:rPr>
        <w:t>Local Government Act 2020</w:t>
      </w:r>
      <w:r w:rsidR="000F609F">
        <w:rPr>
          <w:rFonts w:eastAsia="Calibri" w:cs="Calibri"/>
          <w:i/>
          <w:color w:val="000000" w:themeColor="text1"/>
        </w:rPr>
        <w:t xml:space="preserve"> </w:t>
      </w:r>
      <w:r w:rsidRPr="46A5F01E">
        <w:rPr>
          <w:rFonts w:eastAsia="Calibri" w:cs="Calibri"/>
          <w:color w:val="000000" w:themeColor="text1"/>
        </w:rPr>
        <w:t>officers providing advice to Council are required to disclose any conflict of interest they have in a matter and explain the nature of the conflict.</w:t>
      </w:r>
    </w:p>
    <w:p w14:paraId="405A6A60" w14:textId="77777777" w:rsidR="009121FC" w:rsidRDefault="009121FC" w:rsidP="00614E21">
      <w:pPr>
        <w:rPr>
          <w:rFonts w:eastAsia="Calibri" w:cs="Calibri"/>
          <w:color w:val="000000" w:themeColor="text1"/>
        </w:rPr>
      </w:pPr>
    </w:p>
    <w:p w14:paraId="67AFBB0A" w14:textId="77777777" w:rsidR="00420D00" w:rsidRPr="008D4BC2" w:rsidRDefault="00CD2968" w:rsidP="00614E21">
      <w:r w:rsidRPr="46A5F01E">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5BA76A7D" w14:textId="77777777" w:rsidR="000366FD" w:rsidRDefault="00CD2968" w:rsidP="000366FD">
      <w:pPr>
        <w:pStyle w:val="Heading1"/>
      </w:pPr>
      <w:r>
        <w:t>Attachments</w:t>
      </w:r>
    </w:p>
    <w:p w14:paraId="40AD20EA" w14:textId="77777777" w:rsidR="00D3773B" w:rsidRDefault="00CD2968" w:rsidP="00CD2968">
      <w:pPr>
        <w:numPr>
          <w:ilvl w:val="0"/>
          <w:numId w:val="83"/>
        </w:numPr>
        <w:spacing w:line="240" w:lineRule="atLeast"/>
        <w:ind w:hanging="282"/>
        <w:rPr>
          <w:rFonts w:eastAsia="Calibri" w:cs="Calibri"/>
          <w:color w:val="000000"/>
        </w:rPr>
      </w:pPr>
      <w:r>
        <w:rPr>
          <w:rFonts w:eastAsia="Calibri" w:cs="Calibri"/>
          <w:color w:val="000000"/>
        </w:rPr>
        <w:t>Corporate Performance Report December 2024 [</w:t>
      </w:r>
      <w:r>
        <w:rPr>
          <w:rFonts w:eastAsia="Calibri" w:cs="Calibri"/>
          <w:b/>
          <w:bCs/>
          <w:color w:val="000000"/>
        </w:rPr>
        <w:t>5.9.1</w:t>
      </w:r>
      <w:r>
        <w:rPr>
          <w:rFonts w:eastAsia="Calibri" w:cs="Calibri"/>
          <w:color w:val="000000"/>
        </w:rPr>
        <w:t xml:space="preserve"> - 30 pages]</w:t>
      </w:r>
    </w:p>
    <w:p w14:paraId="4CD4933D" w14:textId="77777777" w:rsidR="00D3773B" w:rsidRDefault="00CD2968" w:rsidP="00CD2968">
      <w:pPr>
        <w:numPr>
          <w:ilvl w:val="0"/>
          <w:numId w:val="83"/>
        </w:numPr>
        <w:spacing w:line="240" w:lineRule="atLeast"/>
        <w:ind w:hanging="282"/>
        <w:rPr>
          <w:rFonts w:eastAsia="Calibri" w:cs="Calibri"/>
          <w:color w:val="000000"/>
        </w:rPr>
      </w:pPr>
      <w:r>
        <w:rPr>
          <w:rFonts w:eastAsia="Calibri" w:cs="Calibri"/>
          <w:color w:val="000000"/>
        </w:rPr>
        <w:t>Community Plan Action Plan 2024-2025 - Q2 Performance Report [</w:t>
      </w:r>
      <w:r>
        <w:rPr>
          <w:rFonts w:eastAsia="Calibri" w:cs="Calibri"/>
          <w:b/>
          <w:bCs/>
          <w:color w:val="000000"/>
        </w:rPr>
        <w:t>5.9.2</w:t>
      </w:r>
      <w:r>
        <w:rPr>
          <w:rFonts w:eastAsia="Calibri" w:cs="Calibri"/>
          <w:color w:val="000000"/>
        </w:rPr>
        <w:t xml:space="preserve"> - 11 pages]</w:t>
      </w:r>
    </w:p>
    <w:p w14:paraId="12216A06" w14:textId="77777777" w:rsidR="00D3773B" w:rsidRDefault="00CD2968" w:rsidP="00CD2968">
      <w:pPr>
        <w:numPr>
          <w:ilvl w:val="0"/>
          <w:numId w:val="83"/>
        </w:numPr>
        <w:spacing w:line="240" w:lineRule="atLeast"/>
        <w:ind w:hanging="282"/>
        <w:rPr>
          <w:rFonts w:eastAsia="Calibri" w:cs="Calibri"/>
          <w:color w:val="000000"/>
        </w:rPr>
      </w:pPr>
      <w:r>
        <w:rPr>
          <w:rFonts w:eastAsia="Calibri" w:cs="Calibri"/>
          <w:color w:val="000000"/>
        </w:rPr>
        <w:t>Capital Grants Status Update December 2024 [</w:t>
      </w:r>
      <w:r>
        <w:rPr>
          <w:rFonts w:eastAsia="Calibri" w:cs="Calibri"/>
          <w:b/>
          <w:bCs/>
          <w:color w:val="000000"/>
        </w:rPr>
        <w:t>5.9.3</w:t>
      </w:r>
      <w:r>
        <w:rPr>
          <w:rFonts w:eastAsia="Calibri" w:cs="Calibri"/>
          <w:color w:val="000000"/>
        </w:rPr>
        <w:t xml:space="preserve"> - 3 pages]</w:t>
      </w:r>
    </w:p>
    <w:p w14:paraId="44A3A0D0" w14:textId="0984BA0C" w:rsidR="00A11A83" w:rsidRPr="00163BE0" w:rsidRDefault="00CD2968" w:rsidP="00042294">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8" w:name="_Toc190355077"/>
      <w:r w:rsidRPr="00163BE0">
        <w:rPr>
          <w:rFonts w:eastAsia="Calibri" w:cs="Calibri"/>
          <w:color w:val="000000"/>
          <w:sz w:val="26"/>
        </w:rPr>
        <w:instrText>6</w:instrText>
      </w:r>
      <w:r w:rsidRPr="00163BE0">
        <w:rPr>
          <w:rFonts w:eastAsia="Calibri" w:cs="Calibri"/>
          <w:color w:val="000000"/>
          <w:sz w:val="26"/>
        </w:rPr>
        <w:tab/>
        <w:instrText>Notices of Motion</w:instrText>
      </w:r>
      <w:bookmarkEnd w:id="48"/>
      <w:r w:rsidRPr="00163BE0">
        <w:rPr>
          <w:rFonts w:eastAsia="Calibri" w:cs="Calibri"/>
          <w:color w:val="000000"/>
          <w:sz w:val="26"/>
        </w:rPr>
        <w:instrText>" \f \l 1</w:instrText>
      </w:r>
      <w:r>
        <w:rPr>
          <w:rFonts w:eastAsia="Calibri" w:cs="Calibri"/>
          <w:color w:val="000000"/>
          <w:sz w:val="26"/>
        </w:rPr>
        <w:fldChar w:fldCharType="end"/>
      </w:r>
      <w:bookmarkStart w:id="49"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49"/>
    <w:p w14:paraId="545D2600" w14:textId="77777777" w:rsidR="00A11A83" w:rsidRDefault="00CD2968" w:rsidP="00222509">
      <w:pPr>
        <w:ind w:firstLine="601"/>
      </w:pPr>
      <w:r>
        <w:t>N</w:t>
      </w:r>
      <w:r w:rsidR="00677B4E">
        <w:t>o</w:t>
      </w:r>
      <w:r w:rsidR="40E29D25">
        <w:t xml:space="preserve"> Notices of Motion</w:t>
      </w:r>
    </w:p>
    <w:p w14:paraId="1487B10F" w14:textId="77777777" w:rsidR="00F10660" w:rsidRPr="00163BE0" w:rsidRDefault="00F10660" w:rsidP="00677B4E"/>
    <w:p w14:paraId="34A044DF" w14:textId="77777777" w:rsidR="00A11A83" w:rsidRPr="00163BE0" w:rsidRDefault="00CD2968"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0" w:name="_Toc190355078"/>
      <w:r w:rsidRPr="00163BE0">
        <w:rPr>
          <w:rFonts w:eastAsia="Calibri" w:cs="Calibri"/>
          <w:color w:val="000000"/>
          <w:sz w:val="26"/>
        </w:rPr>
        <w:instrText>7</w:instrText>
      </w:r>
      <w:r w:rsidRPr="00163BE0">
        <w:rPr>
          <w:rFonts w:eastAsia="Calibri" w:cs="Calibri"/>
          <w:color w:val="000000"/>
          <w:sz w:val="26"/>
        </w:rPr>
        <w:tab/>
        <w:instrText>Urgent Business</w:instrText>
      </w:r>
      <w:bookmarkEnd w:id="50"/>
      <w:r w:rsidRPr="00163BE0">
        <w:rPr>
          <w:rFonts w:eastAsia="Calibri" w:cs="Calibri"/>
          <w:color w:val="000000"/>
          <w:sz w:val="26"/>
        </w:rPr>
        <w:instrText>" \f \l 1</w:instrText>
      </w:r>
      <w:r>
        <w:rPr>
          <w:rFonts w:eastAsia="Calibri" w:cs="Calibri"/>
          <w:color w:val="000000"/>
          <w:sz w:val="26"/>
        </w:rPr>
        <w:fldChar w:fldCharType="end"/>
      </w:r>
      <w:bookmarkStart w:id="51" w:name="7__Urgent_Business"/>
      <w:r w:rsidRPr="00163BE0">
        <w:rPr>
          <w:rFonts w:eastAsia="Calibri" w:cs="Calibri"/>
          <w:b/>
          <w:color w:val="000000"/>
          <w:sz w:val="28"/>
        </w:rPr>
        <w:t>7</w:t>
      </w:r>
      <w:r w:rsidRPr="00163BE0">
        <w:rPr>
          <w:rFonts w:eastAsia="Calibri" w:cs="Calibri"/>
          <w:b/>
          <w:color w:val="000000"/>
          <w:sz w:val="28"/>
        </w:rPr>
        <w:tab/>
        <w:t>Urgent Business</w:t>
      </w:r>
    </w:p>
    <w:bookmarkEnd w:id="51"/>
    <w:p w14:paraId="037EF03D" w14:textId="77777777" w:rsidR="00715106" w:rsidRPr="00163BE0" w:rsidRDefault="00715106" w:rsidP="00B736BE"/>
    <w:p w14:paraId="37D303BE" w14:textId="77777777" w:rsidR="00A11A83" w:rsidRPr="00163BE0" w:rsidRDefault="00CD2968"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2" w:name="_Toc190355079"/>
      <w:r w:rsidRPr="00163BE0">
        <w:rPr>
          <w:rFonts w:eastAsia="Calibri" w:cs="Calibri"/>
          <w:color w:val="000000"/>
          <w:sz w:val="26"/>
        </w:rPr>
        <w:instrText>8</w:instrText>
      </w:r>
      <w:r w:rsidRPr="00163BE0">
        <w:rPr>
          <w:rFonts w:eastAsia="Calibri" w:cs="Calibri"/>
          <w:color w:val="000000"/>
          <w:sz w:val="26"/>
        </w:rPr>
        <w:tab/>
        <w:instrText>Reports from Councillors and CEO Update</w:instrText>
      </w:r>
      <w:bookmarkEnd w:id="52"/>
      <w:r w:rsidRPr="00163BE0">
        <w:rPr>
          <w:rFonts w:eastAsia="Calibri" w:cs="Calibri"/>
          <w:color w:val="000000"/>
          <w:sz w:val="26"/>
        </w:rPr>
        <w:instrText>" \f \l 1</w:instrText>
      </w:r>
      <w:r>
        <w:rPr>
          <w:rFonts w:eastAsia="Calibri" w:cs="Calibri"/>
          <w:color w:val="000000"/>
          <w:sz w:val="26"/>
        </w:rPr>
        <w:fldChar w:fldCharType="end"/>
      </w:r>
      <w:bookmarkStart w:id="53" w:name="8__Reports_from_Councillors_and_CEO_Upd"/>
      <w:r w:rsidRPr="00163BE0">
        <w:rPr>
          <w:rFonts w:eastAsia="Calibri" w:cs="Calibri"/>
          <w:b/>
          <w:color w:val="000000"/>
          <w:sz w:val="28"/>
        </w:rPr>
        <w:t>8</w:t>
      </w:r>
      <w:r w:rsidRPr="00163BE0">
        <w:rPr>
          <w:rFonts w:eastAsia="Calibri" w:cs="Calibri"/>
          <w:b/>
          <w:color w:val="000000"/>
          <w:sz w:val="28"/>
        </w:rPr>
        <w:tab/>
        <w:t>Reports from Councillors and CEO Update</w:t>
      </w:r>
    </w:p>
    <w:bookmarkEnd w:id="53"/>
    <w:p w14:paraId="3543509D" w14:textId="77777777" w:rsidR="004467F2" w:rsidRPr="00302BE8" w:rsidRDefault="004467F2" w:rsidP="004467F2">
      <w:pPr>
        <w:rPr>
          <w:rFonts w:eastAsia="Calibri" w:cs="Calibri"/>
        </w:rPr>
      </w:pPr>
    </w:p>
    <w:p w14:paraId="72786089" w14:textId="77777777" w:rsidR="00A11A83" w:rsidRPr="00163BE0" w:rsidRDefault="00CD2968"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4" w:name="_Toc190355080"/>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54"/>
      <w:r w:rsidRPr="00163BE0">
        <w:rPr>
          <w:rFonts w:eastAsia="Calibri" w:cs="Calibri"/>
          <w:color w:val="000000"/>
          <w:sz w:val="26"/>
        </w:rPr>
        <w:instrText>" \f \l 1</w:instrText>
      </w:r>
      <w:r>
        <w:rPr>
          <w:rFonts w:eastAsia="Calibri" w:cs="Calibri"/>
          <w:color w:val="000000"/>
          <w:sz w:val="26"/>
        </w:rPr>
        <w:fldChar w:fldCharType="end"/>
      </w:r>
      <w:bookmarkStart w:id="55"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55"/>
    <w:p w14:paraId="0F1C6F3E" w14:textId="77777777" w:rsidR="00A11A83" w:rsidRPr="00163BE0" w:rsidRDefault="76BA1F17" w:rsidP="00105ADC">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50E46095"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645A23C5" w14:textId="77777777" w:rsidR="00A11A83" w:rsidRDefault="76BA1F17" w:rsidP="1C1C33AA">
      <w:pPr>
        <w:rPr>
          <w:rFonts w:eastAsia="Calibri" w:cs="Calibri"/>
          <w:b/>
          <w:bCs/>
          <w:color w:val="000000" w:themeColor="text1"/>
        </w:rPr>
      </w:pPr>
      <w:r w:rsidRPr="1C1C33AA">
        <w:rPr>
          <w:rFonts w:eastAsia="Calibri" w:cs="Calibri"/>
          <w:b/>
          <w:bCs/>
          <w:color w:val="000000" w:themeColor="text1"/>
        </w:rPr>
        <w:t xml:space="preserve">THAT the Chair recommends that the meeting be closed to the public for the purpose of considering details relating to the following confidential matters in accordance with Section 66(2)(a) of the </w:t>
      </w:r>
      <w:r w:rsidRPr="1C1C33AA">
        <w:rPr>
          <w:rFonts w:eastAsia="Calibri" w:cs="Calibri"/>
          <w:b/>
          <w:bCs/>
          <w:i/>
          <w:iCs/>
          <w:color w:val="000000" w:themeColor="text1"/>
        </w:rPr>
        <w:t>Local Government Act 2020</w:t>
      </w:r>
      <w:r w:rsidRPr="1C1C33AA">
        <w:rPr>
          <w:rFonts w:eastAsia="Calibri" w:cs="Calibri"/>
          <w:b/>
          <w:bCs/>
          <w:color w:val="000000" w:themeColor="text1"/>
        </w:rPr>
        <w:t xml:space="preserve"> as detailed.</w:t>
      </w:r>
    </w:p>
    <w:p w14:paraId="711B2F21" w14:textId="77777777" w:rsidR="00B81C18" w:rsidRPr="00163BE0" w:rsidRDefault="00B81C18" w:rsidP="1C1C33AA">
      <w:pPr>
        <w:rPr>
          <w:rFonts w:eastAsia="Calibri" w:cs="Calibri"/>
          <w:color w:val="000000" w:themeColor="text1"/>
        </w:rPr>
      </w:pPr>
    </w:p>
    <w:p w14:paraId="3AEBFAC7" w14:textId="77777777" w:rsidR="00A11A83" w:rsidRPr="00163BE0" w:rsidRDefault="00CD2968"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6" w:name="_Toc190355081"/>
      <w:r w:rsidRPr="00163BE0">
        <w:rPr>
          <w:rFonts w:eastAsia="Calibri" w:cs="Calibri"/>
          <w:color w:val="000000"/>
          <w:sz w:val="26"/>
        </w:rPr>
        <w:instrText>10</w:instrText>
      </w:r>
      <w:r w:rsidRPr="00163BE0">
        <w:rPr>
          <w:rFonts w:eastAsia="Calibri" w:cs="Calibri"/>
          <w:color w:val="000000"/>
          <w:sz w:val="26"/>
        </w:rPr>
        <w:tab/>
        <w:instrText>Closure</w:instrText>
      </w:r>
      <w:bookmarkEnd w:id="56"/>
      <w:r w:rsidRPr="00163BE0">
        <w:rPr>
          <w:rFonts w:eastAsia="Calibri" w:cs="Calibri"/>
          <w:color w:val="000000"/>
          <w:sz w:val="26"/>
        </w:rPr>
        <w:instrText>" \f \l 1</w:instrText>
      </w:r>
      <w:r>
        <w:rPr>
          <w:rFonts w:eastAsia="Calibri" w:cs="Calibri"/>
          <w:color w:val="000000"/>
          <w:sz w:val="26"/>
        </w:rPr>
        <w:fldChar w:fldCharType="end"/>
      </w:r>
      <w:bookmarkStart w:id="57" w:name="10__Closure"/>
      <w:r w:rsidRPr="00163BE0">
        <w:rPr>
          <w:rFonts w:eastAsia="Calibri" w:cs="Calibri"/>
          <w:b/>
          <w:color w:val="000000"/>
          <w:sz w:val="28"/>
        </w:rPr>
        <w:t>10</w:t>
      </w:r>
      <w:r w:rsidRPr="00163BE0">
        <w:rPr>
          <w:rFonts w:eastAsia="Calibri" w:cs="Calibri"/>
          <w:b/>
          <w:color w:val="000000"/>
          <w:sz w:val="28"/>
        </w:rPr>
        <w:tab/>
        <w:t>Closure</w:t>
      </w:r>
    </w:p>
    <w:bookmarkEnd w:id="57"/>
    <w:p w14:paraId="0A006C74"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20"/>
      <w:footerReference w:type="default" r:id="rId21"/>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C5064" w14:textId="77777777" w:rsidR="004704E7" w:rsidRDefault="004704E7">
      <w:pPr>
        <w:spacing w:line="240" w:lineRule="auto"/>
      </w:pPr>
      <w:r>
        <w:separator/>
      </w:r>
    </w:p>
  </w:endnote>
  <w:endnote w:type="continuationSeparator" w:id="0">
    <w:p w14:paraId="15196893" w14:textId="77777777" w:rsidR="004704E7" w:rsidRDefault="004704E7">
      <w:pPr>
        <w:spacing w:line="240" w:lineRule="auto"/>
      </w:pPr>
      <w:r>
        <w:continuationSeparator/>
      </w:r>
    </w:p>
  </w:endnote>
  <w:endnote w:type="continuationNotice" w:id="1">
    <w:p w14:paraId="0B05ADB0" w14:textId="77777777" w:rsidR="004704E7" w:rsidRDefault="004704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D3773B" w14:paraId="6246485A" w14:textId="77777777">
      <w:tc>
        <w:tcPr>
          <w:tcW w:w="0" w:type="auto"/>
        </w:tcPr>
        <w:p w14:paraId="0527C892" w14:textId="77777777" w:rsidR="009C20EE" w:rsidRPr="009D6D87" w:rsidRDefault="00CD2968"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586</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586</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D38BF" w14:textId="77777777" w:rsidR="004704E7" w:rsidRDefault="004704E7">
      <w:pPr>
        <w:spacing w:line="240" w:lineRule="auto"/>
      </w:pPr>
      <w:r>
        <w:separator/>
      </w:r>
    </w:p>
  </w:footnote>
  <w:footnote w:type="continuationSeparator" w:id="0">
    <w:p w14:paraId="008C9A39" w14:textId="77777777" w:rsidR="004704E7" w:rsidRDefault="004704E7">
      <w:pPr>
        <w:spacing w:line="240" w:lineRule="auto"/>
      </w:pPr>
      <w:r>
        <w:continuationSeparator/>
      </w:r>
    </w:p>
  </w:footnote>
  <w:footnote w:type="continuationNotice" w:id="1">
    <w:p w14:paraId="394D4150" w14:textId="77777777" w:rsidR="004704E7" w:rsidRDefault="004704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F8F0"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58"/>
      <w:gridCol w:w="449"/>
    </w:tblGrid>
    <w:tr w:rsidR="00D3773B" w14:paraId="6ECB8DEB" w14:textId="77777777">
      <w:tc>
        <w:tcPr>
          <w:tcW w:w="0" w:type="auto"/>
        </w:tcPr>
        <w:p w14:paraId="787EBC49" w14:textId="77777777" w:rsidR="009C20EE" w:rsidRDefault="00CD2968" w:rsidP="008B5FE2">
          <w:pPr>
            <w:pStyle w:val="Header"/>
            <w:jc w:val="left"/>
            <w:rPr>
              <w:rFonts w:eastAsia="Calibri" w:cs="Calibri"/>
              <w:b w:val="0"/>
              <w:color w:val="003366"/>
            </w:rPr>
          </w:pPr>
          <w:r>
            <w:rPr>
              <w:rFonts w:eastAsia="Calibri" w:cs="Calibri"/>
              <w:b w:val="0"/>
              <w:color w:val="003366"/>
            </w:rPr>
            <w:t>AGENDA - Scheduled Council Meeting 18 February 2025</w:t>
          </w:r>
        </w:p>
      </w:tc>
      <w:tc>
        <w:tcPr>
          <w:tcW w:w="0" w:type="auto"/>
        </w:tcPr>
        <w:p w14:paraId="310A2F76" w14:textId="77777777" w:rsidR="009C20EE" w:rsidRDefault="00CD2968" w:rsidP="008B5FE2">
          <w:pPr>
            <w:pStyle w:val="Header"/>
            <w:jc w:val="right"/>
            <w:rPr>
              <w:rFonts w:eastAsia="Calibri" w:cs="Calibri"/>
              <w:b w:val="0"/>
              <w:color w:val="003366"/>
            </w:rPr>
          </w:pPr>
          <w:r>
            <w:rPr>
              <w:rFonts w:eastAsia="Calibri" w:cs="Calibri"/>
              <w:b w:val="0"/>
              <w:color w:val="003366"/>
            </w:rPr>
            <w:t xml:space="preserve"> </w:t>
          </w:r>
        </w:p>
      </w:tc>
    </w:tr>
  </w:tbl>
  <w:p w14:paraId="1210583A" w14:textId="77777777" w:rsidR="009C20EE" w:rsidRDefault="00CD2968"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3AB90A37" wp14:editId="67C9BEC3">
          <wp:simplePos x="0" y="0"/>
          <wp:positionH relativeFrom="page">
            <wp:posOffset>0</wp:posOffset>
          </wp:positionH>
          <wp:positionV relativeFrom="page">
            <wp:posOffset>0</wp:posOffset>
          </wp:positionV>
          <wp:extent cx="7560310" cy="1068084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1068084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FB9D"/>
    <w:multiLevelType w:val="hybridMultilevel"/>
    <w:tmpl w:val="4E101D5A"/>
    <w:lvl w:ilvl="0" w:tplc="4A5C0AA2">
      <w:start w:val="1"/>
      <w:numFmt w:val="bullet"/>
      <w:lvlText w:val="o"/>
      <w:lvlJc w:val="left"/>
      <w:pPr>
        <w:ind w:left="720" w:hanging="360"/>
      </w:pPr>
      <w:rPr>
        <w:rFonts w:ascii="Courier New" w:hAnsi="Courier New" w:hint="default"/>
      </w:rPr>
    </w:lvl>
    <w:lvl w:ilvl="1" w:tplc="4E021B56">
      <w:start w:val="1"/>
      <w:numFmt w:val="bullet"/>
      <w:lvlText w:val="o"/>
      <w:lvlJc w:val="left"/>
      <w:pPr>
        <w:ind w:left="1440" w:hanging="360"/>
      </w:pPr>
      <w:rPr>
        <w:rFonts w:ascii="Courier New" w:hAnsi="Courier New" w:hint="default"/>
      </w:rPr>
    </w:lvl>
    <w:lvl w:ilvl="2" w:tplc="14380318">
      <w:start w:val="1"/>
      <w:numFmt w:val="bullet"/>
      <w:lvlText w:val=""/>
      <w:lvlJc w:val="left"/>
      <w:pPr>
        <w:ind w:left="2160" w:hanging="360"/>
      </w:pPr>
      <w:rPr>
        <w:rFonts w:ascii="Wingdings" w:hAnsi="Wingdings" w:hint="default"/>
      </w:rPr>
    </w:lvl>
    <w:lvl w:ilvl="3" w:tplc="0A2A2EF6">
      <w:start w:val="1"/>
      <w:numFmt w:val="bullet"/>
      <w:lvlText w:val=""/>
      <w:lvlJc w:val="left"/>
      <w:pPr>
        <w:ind w:left="2880" w:hanging="360"/>
      </w:pPr>
      <w:rPr>
        <w:rFonts w:ascii="Symbol" w:hAnsi="Symbol" w:hint="default"/>
      </w:rPr>
    </w:lvl>
    <w:lvl w:ilvl="4" w:tplc="FB1272D8">
      <w:start w:val="1"/>
      <w:numFmt w:val="bullet"/>
      <w:lvlText w:val="o"/>
      <w:lvlJc w:val="left"/>
      <w:pPr>
        <w:ind w:left="3600" w:hanging="360"/>
      </w:pPr>
      <w:rPr>
        <w:rFonts w:ascii="Courier New" w:hAnsi="Courier New" w:hint="default"/>
      </w:rPr>
    </w:lvl>
    <w:lvl w:ilvl="5" w:tplc="362A759A">
      <w:start w:val="1"/>
      <w:numFmt w:val="bullet"/>
      <w:lvlText w:val=""/>
      <w:lvlJc w:val="left"/>
      <w:pPr>
        <w:ind w:left="4320" w:hanging="360"/>
      </w:pPr>
      <w:rPr>
        <w:rFonts w:ascii="Wingdings" w:hAnsi="Wingdings" w:hint="default"/>
      </w:rPr>
    </w:lvl>
    <w:lvl w:ilvl="6" w:tplc="03D20E26">
      <w:start w:val="1"/>
      <w:numFmt w:val="bullet"/>
      <w:lvlText w:val=""/>
      <w:lvlJc w:val="left"/>
      <w:pPr>
        <w:ind w:left="5040" w:hanging="360"/>
      </w:pPr>
      <w:rPr>
        <w:rFonts w:ascii="Symbol" w:hAnsi="Symbol" w:hint="default"/>
      </w:rPr>
    </w:lvl>
    <w:lvl w:ilvl="7" w:tplc="0ACEF0B8">
      <w:start w:val="1"/>
      <w:numFmt w:val="bullet"/>
      <w:lvlText w:val="o"/>
      <w:lvlJc w:val="left"/>
      <w:pPr>
        <w:ind w:left="5760" w:hanging="360"/>
      </w:pPr>
      <w:rPr>
        <w:rFonts w:ascii="Courier New" w:hAnsi="Courier New" w:hint="default"/>
      </w:rPr>
    </w:lvl>
    <w:lvl w:ilvl="8" w:tplc="6EAAFD9C">
      <w:start w:val="1"/>
      <w:numFmt w:val="bullet"/>
      <w:lvlText w:val=""/>
      <w:lvlJc w:val="left"/>
      <w:pPr>
        <w:ind w:left="6480" w:hanging="360"/>
      </w:pPr>
      <w:rPr>
        <w:rFonts w:ascii="Wingdings" w:hAnsi="Wingdings" w:hint="default"/>
      </w:rPr>
    </w:lvl>
  </w:abstractNum>
  <w:abstractNum w:abstractNumId="1" w15:restartNumberingAfterBreak="0">
    <w:nsid w:val="043052E2"/>
    <w:multiLevelType w:val="hybridMultilevel"/>
    <w:tmpl w:val="E1201D4E"/>
    <w:lvl w:ilvl="0" w:tplc="4600BBC4">
      <w:start w:val="1"/>
      <w:numFmt w:val="bullet"/>
      <w:lvlText w:val=""/>
      <w:lvlJc w:val="left"/>
      <w:pPr>
        <w:ind w:left="720" w:hanging="360"/>
      </w:pPr>
      <w:rPr>
        <w:rFonts w:ascii="Symbol" w:hAnsi="Symbol" w:hint="default"/>
      </w:rPr>
    </w:lvl>
    <w:lvl w:ilvl="1" w:tplc="054C9E34" w:tentative="1">
      <w:start w:val="1"/>
      <w:numFmt w:val="bullet"/>
      <w:lvlText w:val="o"/>
      <w:lvlJc w:val="left"/>
      <w:pPr>
        <w:ind w:left="1440" w:hanging="360"/>
      </w:pPr>
      <w:rPr>
        <w:rFonts w:ascii="Courier New" w:hAnsi="Courier New" w:cs="Courier New" w:hint="default"/>
      </w:rPr>
    </w:lvl>
    <w:lvl w:ilvl="2" w:tplc="C0CE393A" w:tentative="1">
      <w:start w:val="1"/>
      <w:numFmt w:val="bullet"/>
      <w:lvlText w:val=""/>
      <w:lvlJc w:val="left"/>
      <w:pPr>
        <w:ind w:left="2160" w:hanging="360"/>
      </w:pPr>
      <w:rPr>
        <w:rFonts w:ascii="Wingdings" w:hAnsi="Wingdings" w:hint="default"/>
      </w:rPr>
    </w:lvl>
    <w:lvl w:ilvl="3" w:tplc="D7F6B7DC" w:tentative="1">
      <w:start w:val="1"/>
      <w:numFmt w:val="bullet"/>
      <w:lvlText w:val=""/>
      <w:lvlJc w:val="left"/>
      <w:pPr>
        <w:ind w:left="2880" w:hanging="360"/>
      </w:pPr>
      <w:rPr>
        <w:rFonts w:ascii="Symbol" w:hAnsi="Symbol" w:hint="default"/>
      </w:rPr>
    </w:lvl>
    <w:lvl w:ilvl="4" w:tplc="E1041C5E" w:tentative="1">
      <w:start w:val="1"/>
      <w:numFmt w:val="bullet"/>
      <w:lvlText w:val="o"/>
      <w:lvlJc w:val="left"/>
      <w:pPr>
        <w:ind w:left="3600" w:hanging="360"/>
      </w:pPr>
      <w:rPr>
        <w:rFonts w:ascii="Courier New" w:hAnsi="Courier New" w:cs="Courier New" w:hint="default"/>
      </w:rPr>
    </w:lvl>
    <w:lvl w:ilvl="5" w:tplc="853CC426" w:tentative="1">
      <w:start w:val="1"/>
      <w:numFmt w:val="bullet"/>
      <w:lvlText w:val=""/>
      <w:lvlJc w:val="left"/>
      <w:pPr>
        <w:ind w:left="4320" w:hanging="360"/>
      </w:pPr>
      <w:rPr>
        <w:rFonts w:ascii="Wingdings" w:hAnsi="Wingdings" w:hint="default"/>
      </w:rPr>
    </w:lvl>
    <w:lvl w:ilvl="6" w:tplc="6F3263CA" w:tentative="1">
      <w:start w:val="1"/>
      <w:numFmt w:val="bullet"/>
      <w:lvlText w:val=""/>
      <w:lvlJc w:val="left"/>
      <w:pPr>
        <w:ind w:left="5040" w:hanging="360"/>
      </w:pPr>
      <w:rPr>
        <w:rFonts w:ascii="Symbol" w:hAnsi="Symbol" w:hint="default"/>
      </w:rPr>
    </w:lvl>
    <w:lvl w:ilvl="7" w:tplc="BB02B664" w:tentative="1">
      <w:start w:val="1"/>
      <w:numFmt w:val="bullet"/>
      <w:lvlText w:val="o"/>
      <w:lvlJc w:val="left"/>
      <w:pPr>
        <w:ind w:left="5760" w:hanging="360"/>
      </w:pPr>
      <w:rPr>
        <w:rFonts w:ascii="Courier New" w:hAnsi="Courier New" w:cs="Courier New" w:hint="default"/>
      </w:rPr>
    </w:lvl>
    <w:lvl w:ilvl="8" w:tplc="CF766828" w:tentative="1">
      <w:start w:val="1"/>
      <w:numFmt w:val="bullet"/>
      <w:lvlText w:val=""/>
      <w:lvlJc w:val="left"/>
      <w:pPr>
        <w:ind w:left="6480" w:hanging="360"/>
      </w:pPr>
      <w:rPr>
        <w:rFonts w:ascii="Wingdings" w:hAnsi="Wingdings" w:hint="default"/>
      </w:rPr>
    </w:lvl>
  </w:abstractNum>
  <w:abstractNum w:abstractNumId="2" w15:restartNumberingAfterBreak="0">
    <w:nsid w:val="0636EDCD"/>
    <w:multiLevelType w:val="hybridMultilevel"/>
    <w:tmpl w:val="55BA10A6"/>
    <w:lvl w:ilvl="0" w:tplc="709A5E0C">
      <w:start w:val="1"/>
      <w:numFmt w:val="bullet"/>
      <w:lvlText w:val="·"/>
      <w:lvlJc w:val="left"/>
      <w:pPr>
        <w:ind w:left="720" w:hanging="360"/>
      </w:pPr>
      <w:rPr>
        <w:rFonts w:ascii="Symbol" w:hAnsi="Symbol" w:hint="default"/>
      </w:rPr>
    </w:lvl>
    <w:lvl w:ilvl="1" w:tplc="795AD23A">
      <w:start w:val="1"/>
      <w:numFmt w:val="bullet"/>
      <w:lvlText w:val="o"/>
      <w:lvlJc w:val="left"/>
      <w:pPr>
        <w:ind w:left="1440" w:hanging="360"/>
      </w:pPr>
      <w:rPr>
        <w:rFonts w:ascii="Courier New" w:hAnsi="Courier New" w:hint="default"/>
      </w:rPr>
    </w:lvl>
    <w:lvl w:ilvl="2" w:tplc="70AE23C8">
      <w:start w:val="1"/>
      <w:numFmt w:val="bullet"/>
      <w:lvlText w:val=""/>
      <w:lvlJc w:val="left"/>
      <w:pPr>
        <w:ind w:left="2160" w:hanging="360"/>
      </w:pPr>
      <w:rPr>
        <w:rFonts w:ascii="Wingdings" w:hAnsi="Wingdings" w:hint="default"/>
      </w:rPr>
    </w:lvl>
    <w:lvl w:ilvl="3" w:tplc="2C120C94">
      <w:start w:val="1"/>
      <w:numFmt w:val="bullet"/>
      <w:lvlText w:val=""/>
      <w:lvlJc w:val="left"/>
      <w:pPr>
        <w:ind w:left="2880" w:hanging="360"/>
      </w:pPr>
      <w:rPr>
        <w:rFonts w:ascii="Symbol" w:hAnsi="Symbol" w:hint="default"/>
      </w:rPr>
    </w:lvl>
    <w:lvl w:ilvl="4" w:tplc="DD22041C">
      <w:start w:val="1"/>
      <w:numFmt w:val="bullet"/>
      <w:lvlText w:val="o"/>
      <w:lvlJc w:val="left"/>
      <w:pPr>
        <w:ind w:left="3600" w:hanging="360"/>
      </w:pPr>
      <w:rPr>
        <w:rFonts w:ascii="Courier New" w:hAnsi="Courier New" w:hint="default"/>
      </w:rPr>
    </w:lvl>
    <w:lvl w:ilvl="5" w:tplc="2650188A">
      <w:start w:val="1"/>
      <w:numFmt w:val="bullet"/>
      <w:lvlText w:val=""/>
      <w:lvlJc w:val="left"/>
      <w:pPr>
        <w:ind w:left="4320" w:hanging="360"/>
      </w:pPr>
      <w:rPr>
        <w:rFonts w:ascii="Wingdings" w:hAnsi="Wingdings" w:hint="default"/>
      </w:rPr>
    </w:lvl>
    <w:lvl w:ilvl="6" w:tplc="DBDAF422">
      <w:start w:val="1"/>
      <w:numFmt w:val="bullet"/>
      <w:lvlText w:val=""/>
      <w:lvlJc w:val="left"/>
      <w:pPr>
        <w:ind w:left="5040" w:hanging="360"/>
      </w:pPr>
      <w:rPr>
        <w:rFonts w:ascii="Symbol" w:hAnsi="Symbol" w:hint="default"/>
      </w:rPr>
    </w:lvl>
    <w:lvl w:ilvl="7" w:tplc="51C0A618">
      <w:start w:val="1"/>
      <w:numFmt w:val="bullet"/>
      <w:lvlText w:val="o"/>
      <w:lvlJc w:val="left"/>
      <w:pPr>
        <w:ind w:left="5760" w:hanging="360"/>
      </w:pPr>
      <w:rPr>
        <w:rFonts w:ascii="Courier New" w:hAnsi="Courier New" w:hint="default"/>
      </w:rPr>
    </w:lvl>
    <w:lvl w:ilvl="8" w:tplc="934EB68C">
      <w:start w:val="1"/>
      <w:numFmt w:val="bullet"/>
      <w:lvlText w:val=""/>
      <w:lvlJc w:val="left"/>
      <w:pPr>
        <w:ind w:left="6480" w:hanging="360"/>
      </w:pPr>
      <w:rPr>
        <w:rFonts w:ascii="Wingdings" w:hAnsi="Wingdings" w:hint="default"/>
      </w:rPr>
    </w:lvl>
  </w:abstractNum>
  <w:abstractNum w:abstractNumId="3" w15:restartNumberingAfterBreak="0">
    <w:nsid w:val="0A887EB5"/>
    <w:multiLevelType w:val="hybridMultilevel"/>
    <w:tmpl w:val="49FCC32C"/>
    <w:lvl w:ilvl="0" w:tplc="509A8474">
      <w:start w:val="1"/>
      <w:numFmt w:val="bullet"/>
      <w:lvlText w:val=""/>
      <w:lvlJc w:val="left"/>
      <w:pPr>
        <w:ind w:left="720" w:hanging="360"/>
      </w:pPr>
      <w:rPr>
        <w:rFonts w:ascii="Symbol" w:hAnsi="Symbol" w:hint="default"/>
      </w:rPr>
    </w:lvl>
    <w:lvl w:ilvl="1" w:tplc="BE3239BA">
      <w:start w:val="1"/>
      <w:numFmt w:val="bullet"/>
      <w:lvlText w:val="o"/>
      <w:lvlJc w:val="left"/>
      <w:pPr>
        <w:ind w:left="1440" w:hanging="360"/>
      </w:pPr>
      <w:rPr>
        <w:rFonts w:ascii="Courier New" w:hAnsi="Courier New" w:hint="default"/>
      </w:rPr>
    </w:lvl>
    <w:lvl w:ilvl="2" w:tplc="02CA513E">
      <w:start w:val="1"/>
      <w:numFmt w:val="bullet"/>
      <w:lvlText w:val=""/>
      <w:lvlJc w:val="left"/>
      <w:pPr>
        <w:ind w:left="2160" w:hanging="360"/>
      </w:pPr>
      <w:rPr>
        <w:rFonts w:ascii="Wingdings" w:hAnsi="Wingdings" w:hint="default"/>
      </w:rPr>
    </w:lvl>
    <w:lvl w:ilvl="3" w:tplc="33BE7EF0">
      <w:start w:val="1"/>
      <w:numFmt w:val="bullet"/>
      <w:lvlText w:val=""/>
      <w:lvlJc w:val="left"/>
      <w:pPr>
        <w:ind w:left="2880" w:hanging="360"/>
      </w:pPr>
      <w:rPr>
        <w:rFonts w:ascii="Symbol" w:hAnsi="Symbol" w:hint="default"/>
      </w:rPr>
    </w:lvl>
    <w:lvl w:ilvl="4" w:tplc="29E6BC80">
      <w:start w:val="1"/>
      <w:numFmt w:val="bullet"/>
      <w:lvlText w:val="o"/>
      <w:lvlJc w:val="left"/>
      <w:pPr>
        <w:ind w:left="3600" w:hanging="360"/>
      </w:pPr>
      <w:rPr>
        <w:rFonts w:ascii="Courier New" w:hAnsi="Courier New" w:hint="default"/>
      </w:rPr>
    </w:lvl>
    <w:lvl w:ilvl="5" w:tplc="12905C56">
      <w:start w:val="1"/>
      <w:numFmt w:val="bullet"/>
      <w:lvlText w:val=""/>
      <w:lvlJc w:val="left"/>
      <w:pPr>
        <w:ind w:left="4320" w:hanging="360"/>
      </w:pPr>
      <w:rPr>
        <w:rFonts w:ascii="Wingdings" w:hAnsi="Wingdings" w:hint="default"/>
      </w:rPr>
    </w:lvl>
    <w:lvl w:ilvl="6" w:tplc="A6467B56">
      <w:start w:val="1"/>
      <w:numFmt w:val="bullet"/>
      <w:lvlText w:val=""/>
      <w:lvlJc w:val="left"/>
      <w:pPr>
        <w:ind w:left="5040" w:hanging="360"/>
      </w:pPr>
      <w:rPr>
        <w:rFonts w:ascii="Symbol" w:hAnsi="Symbol" w:hint="default"/>
      </w:rPr>
    </w:lvl>
    <w:lvl w:ilvl="7" w:tplc="05E80D5A">
      <w:start w:val="1"/>
      <w:numFmt w:val="bullet"/>
      <w:lvlText w:val="o"/>
      <w:lvlJc w:val="left"/>
      <w:pPr>
        <w:ind w:left="5760" w:hanging="360"/>
      </w:pPr>
      <w:rPr>
        <w:rFonts w:ascii="Courier New" w:hAnsi="Courier New" w:hint="default"/>
      </w:rPr>
    </w:lvl>
    <w:lvl w:ilvl="8" w:tplc="BB400118">
      <w:start w:val="1"/>
      <w:numFmt w:val="bullet"/>
      <w:lvlText w:val=""/>
      <w:lvlJc w:val="left"/>
      <w:pPr>
        <w:ind w:left="6480" w:hanging="360"/>
      </w:pPr>
      <w:rPr>
        <w:rFonts w:ascii="Wingdings" w:hAnsi="Wingdings" w:hint="default"/>
      </w:rPr>
    </w:lvl>
  </w:abstractNum>
  <w:abstractNum w:abstractNumId="4" w15:restartNumberingAfterBreak="0">
    <w:nsid w:val="0B4B5CE7"/>
    <w:multiLevelType w:val="multilevel"/>
    <w:tmpl w:val="AACA9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443040"/>
    <w:multiLevelType w:val="hybridMultilevel"/>
    <w:tmpl w:val="7C7C3C18"/>
    <w:lvl w:ilvl="0" w:tplc="A6DE2D66">
      <w:start w:val="1"/>
      <w:numFmt w:val="bullet"/>
      <w:lvlText w:val=""/>
      <w:lvlJc w:val="left"/>
      <w:pPr>
        <w:ind w:left="720" w:hanging="360"/>
      </w:pPr>
      <w:rPr>
        <w:rFonts w:ascii="Symbol" w:hAnsi="Symbol" w:hint="default"/>
      </w:rPr>
    </w:lvl>
    <w:lvl w:ilvl="1" w:tplc="0F5CA256" w:tentative="1">
      <w:start w:val="1"/>
      <w:numFmt w:val="bullet"/>
      <w:lvlText w:val="o"/>
      <w:lvlJc w:val="left"/>
      <w:pPr>
        <w:ind w:left="1440" w:hanging="360"/>
      </w:pPr>
      <w:rPr>
        <w:rFonts w:ascii="Courier New" w:hAnsi="Courier New" w:cs="Courier New" w:hint="default"/>
      </w:rPr>
    </w:lvl>
    <w:lvl w:ilvl="2" w:tplc="68AABB8A" w:tentative="1">
      <w:start w:val="1"/>
      <w:numFmt w:val="bullet"/>
      <w:lvlText w:val=""/>
      <w:lvlJc w:val="left"/>
      <w:pPr>
        <w:ind w:left="2160" w:hanging="360"/>
      </w:pPr>
      <w:rPr>
        <w:rFonts w:ascii="Wingdings" w:hAnsi="Wingdings" w:hint="default"/>
      </w:rPr>
    </w:lvl>
    <w:lvl w:ilvl="3" w:tplc="41FCC2AE" w:tentative="1">
      <w:start w:val="1"/>
      <w:numFmt w:val="bullet"/>
      <w:lvlText w:val=""/>
      <w:lvlJc w:val="left"/>
      <w:pPr>
        <w:ind w:left="2880" w:hanging="360"/>
      </w:pPr>
      <w:rPr>
        <w:rFonts w:ascii="Symbol" w:hAnsi="Symbol" w:hint="default"/>
      </w:rPr>
    </w:lvl>
    <w:lvl w:ilvl="4" w:tplc="261AF76C" w:tentative="1">
      <w:start w:val="1"/>
      <w:numFmt w:val="bullet"/>
      <w:lvlText w:val="o"/>
      <w:lvlJc w:val="left"/>
      <w:pPr>
        <w:ind w:left="3600" w:hanging="360"/>
      </w:pPr>
      <w:rPr>
        <w:rFonts w:ascii="Courier New" w:hAnsi="Courier New" w:cs="Courier New" w:hint="default"/>
      </w:rPr>
    </w:lvl>
    <w:lvl w:ilvl="5" w:tplc="7D886BCE" w:tentative="1">
      <w:start w:val="1"/>
      <w:numFmt w:val="bullet"/>
      <w:lvlText w:val=""/>
      <w:lvlJc w:val="left"/>
      <w:pPr>
        <w:ind w:left="4320" w:hanging="360"/>
      </w:pPr>
      <w:rPr>
        <w:rFonts w:ascii="Wingdings" w:hAnsi="Wingdings" w:hint="default"/>
      </w:rPr>
    </w:lvl>
    <w:lvl w:ilvl="6" w:tplc="27CC2346" w:tentative="1">
      <w:start w:val="1"/>
      <w:numFmt w:val="bullet"/>
      <w:lvlText w:val=""/>
      <w:lvlJc w:val="left"/>
      <w:pPr>
        <w:ind w:left="5040" w:hanging="360"/>
      </w:pPr>
      <w:rPr>
        <w:rFonts w:ascii="Symbol" w:hAnsi="Symbol" w:hint="default"/>
      </w:rPr>
    </w:lvl>
    <w:lvl w:ilvl="7" w:tplc="B7387A48" w:tentative="1">
      <w:start w:val="1"/>
      <w:numFmt w:val="bullet"/>
      <w:lvlText w:val="o"/>
      <w:lvlJc w:val="left"/>
      <w:pPr>
        <w:ind w:left="5760" w:hanging="360"/>
      </w:pPr>
      <w:rPr>
        <w:rFonts w:ascii="Courier New" w:hAnsi="Courier New" w:cs="Courier New" w:hint="default"/>
      </w:rPr>
    </w:lvl>
    <w:lvl w:ilvl="8" w:tplc="B9C67F90" w:tentative="1">
      <w:start w:val="1"/>
      <w:numFmt w:val="bullet"/>
      <w:lvlText w:val=""/>
      <w:lvlJc w:val="left"/>
      <w:pPr>
        <w:ind w:left="6480" w:hanging="360"/>
      </w:pPr>
      <w:rPr>
        <w:rFonts w:ascii="Wingdings" w:hAnsi="Wingdings" w:hint="default"/>
      </w:rPr>
    </w:lvl>
  </w:abstractNum>
  <w:abstractNum w:abstractNumId="6" w15:restartNumberingAfterBreak="0">
    <w:nsid w:val="0C72215A"/>
    <w:multiLevelType w:val="hybridMultilevel"/>
    <w:tmpl w:val="54F48CF6"/>
    <w:lvl w:ilvl="0" w:tplc="441A1458">
      <w:start w:val="1"/>
      <w:numFmt w:val="bullet"/>
      <w:lvlText w:val=""/>
      <w:lvlJc w:val="left"/>
      <w:pPr>
        <w:ind w:left="786" w:hanging="360"/>
      </w:pPr>
      <w:rPr>
        <w:rFonts w:ascii="Symbol" w:hAnsi="Symbol" w:hint="default"/>
      </w:rPr>
    </w:lvl>
    <w:lvl w:ilvl="1" w:tplc="B57E2E80" w:tentative="1">
      <w:start w:val="1"/>
      <w:numFmt w:val="bullet"/>
      <w:lvlText w:val="o"/>
      <w:lvlJc w:val="left"/>
      <w:pPr>
        <w:ind w:left="1440" w:hanging="360"/>
      </w:pPr>
      <w:rPr>
        <w:rFonts w:ascii="Courier New" w:hAnsi="Courier New" w:cs="Courier New" w:hint="default"/>
      </w:rPr>
    </w:lvl>
    <w:lvl w:ilvl="2" w:tplc="303264F6" w:tentative="1">
      <w:start w:val="1"/>
      <w:numFmt w:val="bullet"/>
      <w:lvlText w:val=""/>
      <w:lvlJc w:val="left"/>
      <w:pPr>
        <w:ind w:left="2160" w:hanging="360"/>
      </w:pPr>
      <w:rPr>
        <w:rFonts w:ascii="Wingdings" w:hAnsi="Wingdings" w:hint="default"/>
      </w:rPr>
    </w:lvl>
    <w:lvl w:ilvl="3" w:tplc="C7DA6DB0" w:tentative="1">
      <w:start w:val="1"/>
      <w:numFmt w:val="bullet"/>
      <w:lvlText w:val=""/>
      <w:lvlJc w:val="left"/>
      <w:pPr>
        <w:ind w:left="2880" w:hanging="360"/>
      </w:pPr>
      <w:rPr>
        <w:rFonts w:ascii="Symbol" w:hAnsi="Symbol" w:hint="default"/>
      </w:rPr>
    </w:lvl>
    <w:lvl w:ilvl="4" w:tplc="7EA2ABC8" w:tentative="1">
      <w:start w:val="1"/>
      <w:numFmt w:val="bullet"/>
      <w:lvlText w:val="o"/>
      <w:lvlJc w:val="left"/>
      <w:pPr>
        <w:ind w:left="3600" w:hanging="360"/>
      </w:pPr>
      <w:rPr>
        <w:rFonts w:ascii="Courier New" w:hAnsi="Courier New" w:cs="Courier New" w:hint="default"/>
      </w:rPr>
    </w:lvl>
    <w:lvl w:ilvl="5" w:tplc="9F68EE76" w:tentative="1">
      <w:start w:val="1"/>
      <w:numFmt w:val="bullet"/>
      <w:lvlText w:val=""/>
      <w:lvlJc w:val="left"/>
      <w:pPr>
        <w:ind w:left="4320" w:hanging="360"/>
      </w:pPr>
      <w:rPr>
        <w:rFonts w:ascii="Wingdings" w:hAnsi="Wingdings" w:hint="default"/>
      </w:rPr>
    </w:lvl>
    <w:lvl w:ilvl="6" w:tplc="AE407950" w:tentative="1">
      <w:start w:val="1"/>
      <w:numFmt w:val="bullet"/>
      <w:lvlText w:val=""/>
      <w:lvlJc w:val="left"/>
      <w:pPr>
        <w:ind w:left="5040" w:hanging="360"/>
      </w:pPr>
      <w:rPr>
        <w:rFonts w:ascii="Symbol" w:hAnsi="Symbol" w:hint="default"/>
      </w:rPr>
    </w:lvl>
    <w:lvl w:ilvl="7" w:tplc="5626748C" w:tentative="1">
      <w:start w:val="1"/>
      <w:numFmt w:val="bullet"/>
      <w:lvlText w:val="o"/>
      <w:lvlJc w:val="left"/>
      <w:pPr>
        <w:ind w:left="5760" w:hanging="360"/>
      </w:pPr>
      <w:rPr>
        <w:rFonts w:ascii="Courier New" w:hAnsi="Courier New" w:cs="Courier New" w:hint="default"/>
      </w:rPr>
    </w:lvl>
    <w:lvl w:ilvl="8" w:tplc="7C1CB680" w:tentative="1">
      <w:start w:val="1"/>
      <w:numFmt w:val="bullet"/>
      <w:lvlText w:val=""/>
      <w:lvlJc w:val="left"/>
      <w:pPr>
        <w:ind w:left="6480" w:hanging="360"/>
      </w:pPr>
      <w:rPr>
        <w:rFonts w:ascii="Wingdings" w:hAnsi="Wingdings" w:hint="default"/>
      </w:rPr>
    </w:lvl>
  </w:abstractNum>
  <w:abstractNum w:abstractNumId="7" w15:restartNumberingAfterBreak="0">
    <w:nsid w:val="0E197828"/>
    <w:multiLevelType w:val="hybridMultilevel"/>
    <w:tmpl w:val="C1F66CC2"/>
    <w:lvl w:ilvl="0" w:tplc="49A6E828">
      <w:start w:val="1"/>
      <w:numFmt w:val="bullet"/>
      <w:lvlText w:val=""/>
      <w:lvlJc w:val="left"/>
      <w:pPr>
        <w:ind w:left="720" w:hanging="360"/>
      </w:pPr>
      <w:rPr>
        <w:rFonts w:ascii="Symbol" w:hAnsi="Symbol" w:hint="default"/>
      </w:rPr>
    </w:lvl>
    <w:lvl w:ilvl="1" w:tplc="0E5AD4D2" w:tentative="1">
      <w:start w:val="1"/>
      <w:numFmt w:val="bullet"/>
      <w:lvlText w:val="o"/>
      <w:lvlJc w:val="left"/>
      <w:pPr>
        <w:ind w:left="1440" w:hanging="360"/>
      </w:pPr>
      <w:rPr>
        <w:rFonts w:ascii="Courier New" w:hAnsi="Courier New" w:cs="Courier New" w:hint="default"/>
      </w:rPr>
    </w:lvl>
    <w:lvl w:ilvl="2" w:tplc="350ED2AC" w:tentative="1">
      <w:start w:val="1"/>
      <w:numFmt w:val="bullet"/>
      <w:lvlText w:val=""/>
      <w:lvlJc w:val="left"/>
      <w:pPr>
        <w:ind w:left="2160" w:hanging="360"/>
      </w:pPr>
      <w:rPr>
        <w:rFonts w:ascii="Wingdings" w:hAnsi="Wingdings" w:hint="default"/>
      </w:rPr>
    </w:lvl>
    <w:lvl w:ilvl="3" w:tplc="910AACFA" w:tentative="1">
      <w:start w:val="1"/>
      <w:numFmt w:val="bullet"/>
      <w:lvlText w:val=""/>
      <w:lvlJc w:val="left"/>
      <w:pPr>
        <w:ind w:left="2880" w:hanging="360"/>
      </w:pPr>
      <w:rPr>
        <w:rFonts w:ascii="Symbol" w:hAnsi="Symbol" w:hint="default"/>
      </w:rPr>
    </w:lvl>
    <w:lvl w:ilvl="4" w:tplc="7BF4A4A6" w:tentative="1">
      <w:start w:val="1"/>
      <w:numFmt w:val="bullet"/>
      <w:lvlText w:val="o"/>
      <w:lvlJc w:val="left"/>
      <w:pPr>
        <w:ind w:left="3600" w:hanging="360"/>
      </w:pPr>
      <w:rPr>
        <w:rFonts w:ascii="Courier New" w:hAnsi="Courier New" w:cs="Courier New" w:hint="default"/>
      </w:rPr>
    </w:lvl>
    <w:lvl w:ilvl="5" w:tplc="0E7AA682" w:tentative="1">
      <w:start w:val="1"/>
      <w:numFmt w:val="bullet"/>
      <w:lvlText w:val=""/>
      <w:lvlJc w:val="left"/>
      <w:pPr>
        <w:ind w:left="4320" w:hanging="360"/>
      </w:pPr>
      <w:rPr>
        <w:rFonts w:ascii="Wingdings" w:hAnsi="Wingdings" w:hint="default"/>
      </w:rPr>
    </w:lvl>
    <w:lvl w:ilvl="6" w:tplc="639601FC" w:tentative="1">
      <w:start w:val="1"/>
      <w:numFmt w:val="bullet"/>
      <w:lvlText w:val=""/>
      <w:lvlJc w:val="left"/>
      <w:pPr>
        <w:ind w:left="5040" w:hanging="360"/>
      </w:pPr>
      <w:rPr>
        <w:rFonts w:ascii="Symbol" w:hAnsi="Symbol" w:hint="default"/>
      </w:rPr>
    </w:lvl>
    <w:lvl w:ilvl="7" w:tplc="A3DCCD5C" w:tentative="1">
      <w:start w:val="1"/>
      <w:numFmt w:val="bullet"/>
      <w:lvlText w:val="o"/>
      <w:lvlJc w:val="left"/>
      <w:pPr>
        <w:ind w:left="5760" w:hanging="360"/>
      </w:pPr>
      <w:rPr>
        <w:rFonts w:ascii="Courier New" w:hAnsi="Courier New" w:cs="Courier New" w:hint="default"/>
      </w:rPr>
    </w:lvl>
    <w:lvl w:ilvl="8" w:tplc="CF22D160" w:tentative="1">
      <w:start w:val="1"/>
      <w:numFmt w:val="bullet"/>
      <w:lvlText w:val=""/>
      <w:lvlJc w:val="left"/>
      <w:pPr>
        <w:ind w:left="6480" w:hanging="360"/>
      </w:pPr>
      <w:rPr>
        <w:rFonts w:ascii="Wingdings" w:hAnsi="Wingdings" w:hint="default"/>
      </w:rPr>
    </w:lvl>
  </w:abstractNum>
  <w:abstractNum w:abstractNumId="8" w15:restartNumberingAfterBreak="0">
    <w:nsid w:val="147AC9A4"/>
    <w:multiLevelType w:val="hybridMultilevel"/>
    <w:tmpl w:val="E3107EEE"/>
    <w:lvl w:ilvl="0" w:tplc="FBAC7EFA">
      <w:start w:val="1"/>
      <w:numFmt w:val="bullet"/>
      <w:lvlText w:val="·"/>
      <w:lvlJc w:val="left"/>
      <w:pPr>
        <w:ind w:left="720" w:hanging="360"/>
      </w:pPr>
      <w:rPr>
        <w:rFonts w:ascii="Symbol" w:hAnsi="Symbol" w:hint="default"/>
      </w:rPr>
    </w:lvl>
    <w:lvl w:ilvl="1" w:tplc="CF848B44">
      <w:start w:val="1"/>
      <w:numFmt w:val="bullet"/>
      <w:lvlText w:val="o"/>
      <w:lvlJc w:val="left"/>
      <w:pPr>
        <w:ind w:left="1440" w:hanging="360"/>
      </w:pPr>
      <w:rPr>
        <w:rFonts w:ascii="Courier New" w:hAnsi="Courier New" w:hint="default"/>
      </w:rPr>
    </w:lvl>
    <w:lvl w:ilvl="2" w:tplc="2604C206">
      <w:start w:val="1"/>
      <w:numFmt w:val="bullet"/>
      <w:lvlText w:val=""/>
      <w:lvlJc w:val="left"/>
      <w:pPr>
        <w:ind w:left="2160" w:hanging="360"/>
      </w:pPr>
      <w:rPr>
        <w:rFonts w:ascii="Wingdings" w:hAnsi="Wingdings" w:hint="default"/>
      </w:rPr>
    </w:lvl>
    <w:lvl w:ilvl="3" w:tplc="FCD645BC">
      <w:start w:val="1"/>
      <w:numFmt w:val="bullet"/>
      <w:lvlText w:val=""/>
      <w:lvlJc w:val="left"/>
      <w:pPr>
        <w:ind w:left="2880" w:hanging="360"/>
      </w:pPr>
      <w:rPr>
        <w:rFonts w:ascii="Symbol" w:hAnsi="Symbol" w:hint="default"/>
      </w:rPr>
    </w:lvl>
    <w:lvl w:ilvl="4" w:tplc="CC682EE8">
      <w:start w:val="1"/>
      <w:numFmt w:val="bullet"/>
      <w:lvlText w:val="o"/>
      <w:lvlJc w:val="left"/>
      <w:pPr>
        <w:ind w:left="3600" w:hanging="360"/>
      </w:pPr>
      <w:rPr>
        <w:rFonts w:ascii="Courier New" w:hAnsi="Courier New" w:hint="default"/>
      </w:rPr>
    </w:lvl>
    <w:lvl w:ilvl="5" w:tplc="E9F4B244">
      <w:start w:val="1"/>
      <w:numFmt w:val="bullet"/>
      <w:lvlText w:val=""/>
      <w:lvlJc w:val="left"/>
      <w:pPr>
        <w:ind w:left="4320" w:hanging="360"/>
      </w:pPr>
      <w:rPr>
        <w:rFonts w:ascii="Wingdings" w:hAnsi="Wingdings" w:hint="default"/>
      </w:rPr>
    </w:lvl>
    <w:lvl w:ilvl="6" w:tplc="57247712">
      <w:start w:val="1"/>
      <w:numFmt w:val="bullet"/>
      <w:lvlText w:val=""/>
      <w:lvlJc w:val="left"/>
      <w:pPr>
        <w:ind w:left="5040" w:hanging="360"/>
      </w:pPr>
      <w:rPr>
        <w:rFonts w:ascii="Symbol" w:hAnsi="Symbol" w:hint="default"/>
      </w:rPr>
    </w:lvl>
    <w:lvl w:ilvl="7" w:tplc="4B52F6BE">
      <w:start w:val="1"/>
      <w:numFmt w:val="bullet"/>
      <w:lvlText w:val="o"/>
      <w:lvlJc w:val="left"/>
      <w:pPr>
        <w:ind w:left="5760" w:hanging="360"/>
      </w:pPr>
      <w:rPr>
        <w:rFonts w:ascii="Courier New" w:hAnsi="Courier New" w:hint="default"/>
      </w:rPr>
    </w:lvl>
    <w:lvl w:ilvl="8" w:tplc="6F06C71E">
      <w:start w:val="1"/>
      <w:numFmt w:val="bullet"/>
      <w:lvlText w:val=""/>
      <w:lvlJc w:val="left"/>
      <w:pPr>
        <w:ind w:left="6480" w:hanging="360"/>
      </w:pPr>
      <w:rPr>
        <w:rFonts w:ascii="Wingdings" w:hAnsi="Wingdings" w:hint="default"/>
      </w:rPr>
    </w:lvl>
  </w:abstractNum>
  <w:abstractNum w:abstractNumId="9" w15:restartNumberingAfterBreak="0">
    <w:nsid w:val="17E75248"/>
    <w:multiLevelType w:val="hybridMultilevel"/>
    <w:tmpl w:val="AE1AC768"/>
    <w:lvl w:ilvl="0" w:tplc="3B6E437C">
      <w:start w:val="1"/>
      <w:numFmt w:val="lowerLetter"/>
      <w:lvlText w:val="%1."/>
      <w:lvlJc w:val="left"/>
      <w:pPr>
        <w:ind w:left="720" w:hanging="360"/>
      </w:pPr>
    </w:lvl>
    <w:lvl w:ilvl="1" w:tplc="5FE40968">
      <w:start w:val="1"/>
      <w:numFmt w:val="lowerLetter"/>
      <w:lvlText w:val="%2."/>
      <w:lvlJc w:val="left"/>
      <w:pPr>
        <w:ind w:left="1440" w:hanging="360"/>
      </w:pPr>
    </w:lvl>
    <w:lvl w:ilvl="2" w:tplc="5260C5EE">
      <w:start w:val="1"/>
      <w:numFmt w:val="lowerRoman"/>
      <w:lvlText w:val="%3."/>
      <w:lvlJc w:val="right"/>
      <w:pPr>
        <w:ind w:left="2160" w:hanging="180"/>
      </w:pPr>
    </w:lvl>
    <w:lvl w:ilvl="3" w:tplc="F746ECF8">
      <w:start w:val="1"/>
      <w:numFmt w:val="decimal"/>
      <w:lvlText w:val="%4."/>
      <w:lvlJc w:val="left"/>
      <w:pPr>
        <w:ind w:left="2880" w:hanging="360"/>
      </w:pPr>
    </w:lvl>
    <w:lvl w:ilvl="4" w:tplc="8E04A280">
      <w:start w:val="1"/>
      <w:numFmt w:val="lowerLetter"/>
      <w:lvlText w:val="%5."/>
      <w:lvlJc w:val="left"/>
      <w:pPr>
        <w:ind w:left="3600" w:hanging="360"/>
      </w:pPr>
    </w:lvl>
    <w:lvl w:ilvl="5" w:tplc="88BC008A">
      <w:start w:val="1"/>
      <w:numFmt w:val="lowerRoman"/>
      <w:lvlText w:val="%6."/>
      <w:lvlJc w:val="right"/>
      <w:pPr>
        <w:ind w:left="4320" w:hanging="180"/>
      </w:pPr>
    </w:lvl>
    <w:lvl w:ilvl="6" w:tplc="FB442B2E">
      <w:start w:val="1"/>
      <w:numFmt w:val="decimal"/>
      <w:lvlText w:val="%7."/>
      <w:lvlJc w:val="left"/>
      <w:pPr>
        <w:ind w:left="5040" w:hanging="360"/>
      </w:pPr>
    </w:lvl>
    <w:lvl w:ilvl="7" w:tplc="EB2A4274">
      <w:start w:val="1"/>
      <w:numFmt w:val="lowerLetter"/>
      <w:lvlText w:val="%8."/>
      <w:lvlJc w:val="left"/>
      <w:pPr>
        <w:ind w:left="5760" w:hanging="360"/>
      </w:pPr>
    </w:lvl>
    <w:lvl w:ilvl="8" w:tplc="BBF4FECA">
      <w:start w:val="1"/>
      <w:numFmt w:val="lowerRoman"/>
      <w:lvlText w:val="%9."/>
      <w:lvlJc w:val="right"/>
      <w:pPr>
        <w:ind w:left="6480" w:hanging="180"/>
      </w:pPr>
    </w:lvl>
  </w:abstractNum>
  <w:abstractNum w:abstractNumId="10" w15:restartNumberingAfterBreak="0">
    <w:nsid w:val="181F1F16"/>
    <w:multiLevelType w:val="hybridMultilevel"/>
    <w:tmpl w:val="22686F1C"/>
    <w:lvl w:ilvl="0" w:tplc="93E67F00">
      <w:start w:val="1"/>
      <w:numFmt w:val="decimal"/>
      <w:lvlText w:val="%1."/>
      <w:lvlJc w:val="left"/>
      <w:pPr>
        <w:ind w:left="720" w:hanging="360"/>
      </w:pPr>
    </w:lvl>
    <w:lvl w:ilvl="1" w:tplc="C0A2B2C0" w:tentative="1">
      <w:start w:val="1"/>
      <w:numFmt w:val="lowerLetter"/>
      <w:lvlText w:val="%2."/>
      <w:lvlJc w:val="left"/>
      <w:pPr>
        <w:ind w:left="1440" w:hanging="360"/>
      </w:pPr>
    </w:lvl>
    <w:lvl w:ilvl="2" w:tplc="01C2B7D4" w:tentative="1">
      <w:start w:val="1"/>
      <w:numFmt w:val="lowerRoman"/>
      <w:lvlText w:val="%3."/>
      <w:lvlJc w:val="right"/>
      <w:pPr>
        <w:ind w:left="2160" w:hanging="180"/>
      </w:pPr>
    </w:lvl>
    <w:lvl w:ilvl="3" w:tplc="E6C22F18" w:tentative="1">
      <w:start w:val="1"/>
      <w:numFmt w:val="decimal"/>
      <w:lvlText w:val="%4."/>
      <w:lvlJc w:val="left"/>
      <w:pPr>
        <w:ind w:left="2880" w:hanging="360"/>
      </w:pPr>
    </w:lvl>
    <w:lvl w:ilvl="4" w:tplc="262CA96C" w:tentative="1">
      <w:start w:val="1"/>
      <w:numFmt w:val="lowerLetter"/>
      <w:lvlText w:val="%5."/>
      <w:lvlJc w:val="left"/>
      <w:pPr>
        <w:ind w:left="3600" w:hanging="360"/>
      </w:pPr>
    </w:lvl>
    <w:lvl w:ilvl="5" w:tplc="1D2C8524" w:tentative="1">
      <w:start w:val="1"/>
      <w:numFmt w:val="lowerRoman"/>
      <w:lvlText w:val="%6."/>
      <w:lvlJc w:val="right"/>
      <w:pPr>
        <w:ind w:left="4320" w:hanging="180"/>
      </w:pPr>
    </w:lvl>
    <w:lvl w:ilvl="6" w:tplc="4072CCB4" w:tentative="1">
      <w:start w:val="1"/>
      <w:numFmt w:val="decimal"/>
      <w:lvlText w:val="%7."/>
      <w:lvlJc w:val="left"/>
      <w:pPr>
        <w:ind w:left="5040" w:hanging="360"/>
      </w:pPr>
    </w:lvl>
    <w:lvl w:ilvl="7" w:tplc="C33C4B48" w:tentative="1">
      <w:start w:val="1"/>
      <w:numFmt w:val="lowerLetter"/>
      <w:lvlText w:val="%8."/>
      <w:lvlJc w:val="left"/>
      <w:pPr>
        <w:ind w:left="5760" w:hanging="360"/>
      </w:pPr>
    </w:lvl>
    <w:lvl w:ilvl="8" w:tplc="6C14C214" w:tentative="1">
      <w:start w:val="1"/>
      <w:numFmt w:val="lowerRoman"/>
      <w:lvlText w:val="%9."/>
      <w:lvlJc w:val="right"/>
      <w:pPr>
        <w:ind w:left="6480" w:hanging="180"/>
      </w:pPr>
    </w:lvl>
  </w:abstractNum>
  <w:abstractNum w:abstractNumId="11" w15:restartNumberingAfterBreak="0">
    <w:nsid w:val="189EE614"/>
    <w:multiLevelType w:val="hybridMultilevel"/>
    <w:tmpl w:val="22686F1C"/>
    <w:lvl w:ilvl="0" w:tplc="3DDA4130">
      <w:start w:val="1"/>
      <w:numFmt w:val="decimal"/>
      <w:lvlText w:val="%1."/>
      <w:lvlJc w:val="left"/>
      <w:pPr>
        <w:ind w:left="720" w:hanging="360"/>
      </w:pPr>
    </w:lvl>
    <w:lvl w:ilvl="1" w:tplc="283CD61C" w:tentative="1">
      <w:start w:val="1"/>
      <w:numFmt w:val="lowerLetter"/>
      <w:lvlText w:val="%2."/>
      <w:lvlJc w:val="left"/>
      <w:pPr>
        <w:ind w:left="1440" w:hanging="360"/>
      </w:pPr>
    </w:lvl>
    <w:lvl w:ilvl="2" w:tplc="958CC698" w:tentative="1">
      <w:start w:val="1"/>
      <w:numFmt w:val="lowerRoman"/>
      <w:lvlText w:val="%3."/>
      <w:lvlJc w:val="right"/>
      <w:pPr>
        <w:ind w:left="2160" w:hanging="180"/>
      </w:pPr>
    </w:lvl>
    <w:lvl w:ilvl="3" w:tplc="2F74CD76" w:tentative="1">
      <w:start w:val="1"/>
      <w:numFmt w:val="decimal"/>
      <w:lvlText w:val="%4."/>
      <w:lvlJc w:val="left"/>
      <w:pPr>
        <w:ind w:left="2880" w:hanging="360"/>
      </w:pPr>
    </w:lvl>
    <w:lvl w:ilvl="4" w:tplc="9C54B9DC" w:tentative="1">
      <w:start w:val="1"/>
      <w:numFmt w:val="lowerLetter"/>
      <w:lvlText w:val="%5."/>
      <w:lvlJc w:val="left"/>
      <w:pPr>
        <w:ind w:left="3600" w:hanging="360"/>
      </w:pPr>
    </w:lvl>
    <w:lvl w:ilvl="5" w:tplc="CC8A82D2" w:tentative="1">
      <w:start w:val="1"/>
      <w:numFmt w:val="lowerRoman"/>
      <w:lvlText w:val="%6."/>
      <w:lvlJc w:val="right"/>
      <w:pPr>
        <w:ind w:left="4320" w:hanging="180"/>
      </w:pPr>
    </w:lvl>
    <w:lvl w:ilvl="6" w:tplc="48DC7716" w:tentative="1">
      <w:start w:val="1"/>
      <w:numFmt w:val="decimal"/>
      <w:lvlText w:val="%7."/>
      <w:lvlJc w:val="left"/>
      <w:pPr>
        <w:ind w:left="5040" w:hanging="360"/>
      </w:pPr>
    </w:lvl>
    <w:lvl w:ilvl="7" w:tplc="0270D6C2" w:tentative="1">
      <w:start w:val="1"/>
      <w:numFmt w:val="lowerLetter"/>
      <w:lvlText w:val="%8."/>
      <w:lvlJc w:val="left"/>
      <w:pPr>
        <w:ind w:left="5760" w:hanging="360"/>
      </w:pPr>
    </w:lvl>
    <w:lvl w:ilvl="8" w:tplc="7062D432" w:tentative="1">
      <w:start w:val="1"/>
      <w:numFmt w:val="lowerRoman"/>
      <w:lvlText w:val="%9."/>
      <w:lvlJc w:val="right"/>
      <w:pPr>
        <w:ind w:left="6480" w:hanging="180"/>
      </w:pPr>
    </w:lvl>
  </w:abstractNum>
  <w:abstractNum w:abstractNumId="12" w15:restartNumberingAfterBreak="0">
    <w:nsid w:val="1BB51FE6"/>
    <w:multiLevelType w:val="hybridMultilevel"/>
    <w:tmpl w:val="893EABDC"/>
    <w:lvl w:ilvl="0" w:tplc="8A7C5D14">
      <w:start w:val="1"/>
      <w:numFmt w:val="bullet"/>
      <w:lvlText w:val=""/>
      <w:lvlJc w:val="left"/>
      <w:pPr>
        <w:ind w:left="720" w:hanging="360"/>
      </w:pPr>
      <w:rPr>
        <w:rFonts w:ascii="Symbol" w:hAnsi="Symbol" w:hint="default"/>
      </w:rPr>
    </w:lvl>
    <w:lvl w:ilvl="1" w:tplc="45F8879C" w:tentative="1">
      <w:start w:val="1"/>
      <w:numFmt w:val="bullet"/>
      <w:lvlText w:val="o"/>
      <w:lvlJc w:val="left"/>
      <w:pPr>
        <w:ind w:left="1440" w:hanging="360"/>
      </w:pPr>
      <w:rPr>
        <w:rFonts w:ascii="Courier New" w:hAnsi="Courier New" w:cs="Courier New" w:hint="default"/>
      </w:rPr>
    </w:lvl>
    <w:lvl w:ilvl="2" w:tplc="F70ACBF4" w:tentative="1">
      <w:start w:val="1"/>
      <w:numFmt w:val="bullet"/>
      <w:lvlText w:val=""/>
      <w:lvlJc w:val="left"/>
      <w:pPr>
        <w:ind w:left="2160" w:hanging="360"/>
      </w:pPr>
      <w:rPr>
        <w:rFonts w:ascii="Wingdings" w:hAnsi="Wingdings" w:hint="default"/>
      </w:rPr>
    </w:lvl>
    <w:lvl w:ilvl="3" w:tplc="FC7CBE66" w:tentative="1">
      <w:start w:val="1"/>
      <w:numFmt w:val="bullet"/>
      <w:lvlText w:val=""/>
      <w:lvlJc w:val="left"/>
      <w:pPr>
        <w:ind w:left="2880" w:hanging="360"/>
      </w:pPr>
      <w:rPr>
        <w:rFonts w:ascii="Symbol" w:hAnsi="Symbol" w:hint="default"/>
      </w:rPr>
    </w:lvl>
    <w:lvl w:ilvl="4" w:tplc="C93A3548" w:tentative="1">
      <w:start w:val="1"/>
      <w:numFmt w:val="bullet"/>
      <w:lvlText w:val="o"/>
      <w:lvlJc w:val="left"/>
      <w:pPr>
        <w:ind w:left="3600" w:hanging="360"/>
      </w:pPr>
      <w:rPr>
        <w:rFonts w:ascii="Courier New" w:hAnsi="Courier New" w:cs="Courier New" w:hint="default"/>
      </w:rPr>
    </w:lvl>
    <w:lvl w:ilvl="5" w:tplc="841245CA" w:tentative="1">
      <w:start w:val="1"/>
      <w:numFmt w:val="bullet"/>
      <w:lvlText w:val=""/>
      <w:lvlJc w:val="left"/>
      <w:pPr>
        <w:ind w:left="4320" w:hanging="360"/>
      </w:pPr>
      <w:rPr>
        <w:rFonts w:ascii="Wingdings" w:hAnsi="Wingdings" w:hint="default"/>
      </w:rPr>
    </w:lvl>
    <w:lvl w:ilvl="6" w:tplc="C8BEA0DE" w:tentative="1">
      <w:start w:val="1"/>
      <w:numFmt w:val="bullet"/>
      <w:lvlText w:val=""/>
      <w:lvlJc w:val="left"/>
      <w:pPr>
        <w:ind w:left="5040" w:hanging="360"/>
      </w:pPr>
      <w:rPr>
        <w:rFonts w:ascii="Symbol" w:hAnsi="Symbol" w:hint="default"/>
      </w:rPr>
    </w:lvl>
    <w:lvl w:ilvl="7" w:tplc="027A4A6C" w:tentative="1">
      <w:start w:val="1"/>
      <w:numFmt w:val="bullet"/>
      <w:lvlText w:val="o"/>
      <w:lvlJc w:val="left"/>
      <w:pPr>
        <w:ind w:left="5760" w:hanging="360"/>
      </w:pPr>
      <w:rPr>
        <w:rFonts w:ascii="Courier New" w:hAnsi="Courier New" w:cs="Courier New" w:hint="default"/>
      </w:rPr>
    </w:lvl>
    <w:lvl w:ilvl="8" w:tplc="8DC404CC" w:tentative="1">
      <w:start w:val="1"/>
      <w:numFmt w:val="bullet"/>
      <w:lvlText w:val=""/>
      <w:lvlJc w:val="left"/>
      <w:pPr>
        <w:ind w:left="6480" w:hanging="360"/>
      </w:pPr>
      <w:rPr>
        <w:rFonts w:ascii="Wingdings" w:hAnsi="Wingdings" w:hint="default"/>
      </w:rPr>
    </w:lvl>
  </w:abstractNum>
  <w:abstractNum w:abstractNumId="13" w15:restartNumberingAfterBreak="0">
    <w:nsid w:val="1C506530"/>
    <w:multiLevelType w:val="hybridMultilevel"/>
    <w:tmpl w:val="5FC475C0"/>
    <w:lvl w:ilvl="0" w:tplc="B2E8E466">
      <w:start w:val="1"/>
      <w:numFmt w:val="bullet"/>
      <w:lvlText w:val=""/>
      <w:lvlJc w:val="left"/>
      <w:pPr>
        <w:ind w:left="720" w:hanging="360"/>
      </w:pPr>
      <w:rPr>
        <w:rFonts w:ascii="Symbol" w:hAnsi="Symbol" w:hint="default"/>
      </w:rPr>
    </w:lvl>
    <w:lvl w:ilvl="1" w:tplc="CBAE82BE" w:tentative="1">
      <w:start w:val="1"/>
      <w:numFmt w:val="bullet"/>
      <w:lvlText w:val="o"/>
      <w:lvlJc w:val="left"/>
      <w:pPr>
        <w:ind w:left="1440" w:hanging="360"/>
      </w:pPr>
      <w:rPr>
        <w:rFonts w:ascii="Courier New" w:hAnsi="Courier New" w:hint="default"/>
      </w:rPr>
    </w:lvl>
    <w:lvl w:ilvl="2" w:tplc="3A06658A" w:tentative="1">
      <w:start w:val="1"/>
      <w:numFmt w:val="bullet"/>
      <w:lvlText w:val=""/>
      <w:lvlJc w:val="left"/>
      <w:pPr>
        <w:ind w:left="2160" w:hanging="360"/>
      </w:pPr>
      <w:rPr>
        <w:rFonts w:ascii="Wingdings" w:hAnsi="Wingdings" w:hint="default"/>
      </w:rPr>
    </w:lvl>
    <w:lvl w:ilvl="3" w:tplc="F9FA78BC" w:tentative="1">
      <w:start w:val="1"/>
      <w:numFmt w:val="bullet"/>
      <w:lvlText w:val=""/>
      <w:lvlJc w:val="left"/>
      <w:pPr>
        <w:ind w:left="2880" w:hanging="360"/>
      </w:pPr>
      <w:rPr>
        <w:rFonts w:ascii="Symbol" w:hAnsi="Symbol" w:hint="default"/>
      </w:rPr>
    </w:lvl>
    <w:lvl w:ilvl="4" w:tplc="6012F40E" w:tentative="1">
      <w:start w:val="1"/>
      <w:numFmt w:val="bullet"/>
      <w:lvlText w:val="o"/>
      <w:lvlJc w:val="left"/>
      <w:pPr>
        <w:ind w:left="3600" w:hanging="360"/>
      </w:pPr>
      <w:rPr>
        <w:rFonts w:ascii="Courier New" w:hAnsi="Courier New" w:hint="default"/>
      </w:rPr>
    </w:lvl>
    <w:lvl w:ilvl="5" w:tplc="68CCEF0A" w:tentative="1">
      <w:start w:val="1"/>
      <w:numFmt w:val="bullet"/>
      <w:lvlText w:val=""/>
      <w:lvlJc w:val="left"/>
      <w:pPr>
        <w:ind w:left="4320" w:hanging="360"/>
      </w:pPr>
      <w:rPr>
        <w:rFonts w:ascii="Wingdings" w:hAnsi="Wingdings" w:hint="default"/>
      </w:rPr>
    </w:lvl>
    <w:lvl w:ilvl="6" w:tplc="DCD6C0FA" w:tentative="1">
      <w:start w:val="1"/>
      <w:numFmt w:val="bullet"/>
      <w:lvlText w:val=""/>
      <w:lvlJc w:val="left"/>
      <w:pPr>
        <w:ind w:left="5040" w:hanging="360"/>
      </w:pPr>
      <w:rPr>
        <w:rFonts w:ascii="Symbol" w:hAnsi="Symbol" w:hint="default"/>
      </w:rPr>
    </w:lvl>
    <w:lvl w:ilvl="7" w:tplc="B798B7D4" w:tentative="1">
      <w:start w:val="1"/>
      <w:numFmt w:val="bullet"/>
      <w:lvlText w:val="o"/>
      <w:lvlJc w:val="left"/>
      <w:pPr>
        <w:ind w:left="5760" w:hanging="360"/>
      </w:pPr>
      <w:rPr>
        <w:rFonts w:ascii="Courier New" w:hAnsi="Courier New" w:hint="default"/>
      </w:rPr>
    </w:lvl>
    <w:lvl w:ilvl="8" w:tplc="F2763498" w:tentative="1">
      <w:start w:val="1"/>
      <w:numFmt w:val="bullet"/>
      <w:lvlText w:val=""/>
      <w:lvlJc w:val="left"/>
      <w:pPr>
        <w:ind w:left="6480" w:hanging="360"/>
      </w:pPr>
      <w:rPr>
        <w:rFonts w:ascii="Wingdings" w:hAnsi="Wingdings" w:hint="default"/>
      </w:rPr>
    </w:lvl>
  </w:abstractNum>
  <w:abstractNum w:abstractNumId="14" w15:restartNumberingAfterBreak="0">
    <w:nsid w:val="1CBBD8A0"/>
    <w:multiLevelType w:val="hybridMultilevel"/>
    <w:tmpl w:val="0D32BDBC"/>
    <w:lvl w:ilvl="0" w:tplc="BB24C456">
      <w:start w:val="1"/>
      <w:numFmt w:val="bullet"/>
      <w:lvlText w:val=""/>
      <w:lvlJc w:val="left"/>
      <w:pPr>
        <w:ind w:left="720" w:hanging="360"/>
      </w:pPr>
      <w:rPr>
        <w:rFonts w:ascii="Symbol" w:hAnsi="Symbol" w:hint="default"/>
      </w:rPr>
    </w:lvl>
    <w:lvl w:ilvl="1" w:tplc="9D0C7F5A">
      <w:start w:val="1"/>
      <w:numFmt w:val="bullet"/>
      <w:lvlText w:val="o"/>
      <w:lvlJc w:val="left"/>
      <w:pPr>
        <w:ind w:left="1440" w:hanging="360"/>
      </w:pPr>
      <w:rPr>
        <w:rFonts w:ascii="Courier New" w:hAnsi="Courier New" w:hint="default"/>
      </w:rPr>
    </w:lvl>
    <w:lvl w:ilvl="2" w:tplc="248E9F3C">
      <w:start w:val="1"/>
      <w:numFmt w:val="bullet"/>
      <w:lvlText w:val=""/>
      <w:lvlJc w:val="left"/>
      <w:pPr>
        <w:ind w:left="2160" w:hanging="360"/>
      </w:pPr>
      <w:rPr>
        <w:rFonts w:ascii="Wingdings" w:hAnsi="Wingdings" w:hint="default"/>
      </w:rPr>
    </w:lvl>
    <w:lvl w:ilvl="3" w:tplc="3DCE6F2E">
      <w:start w:val="1"/>
      <w:numFmt w:val="bullet"/>
      <w:lvlText w:val=""/>
      <w:lvlJc w:val="left"/>
      <w:pPr>
        <w:ind w:left="2880" w:hanging="360"/>
      </w:pPr>
      <w:rPr>
        <w:rFonts w:ascii="Symbol" w:hAnsi="Symbol" w:hint="default"/>
      </w:rPr>
    </w:lvl>
    <w:lvl w:ilvl="4" w:tplc="93E8B280">
      <w:start w:val="1"/>
      <w:numFmt w:val="bullet"/>
      <w:lvlText w:val="o"/>
      <w:lvlJc w:val="left"/>
      <w:pPr>
        <w:ind w:left="3600" w:hanging="360"/>
      </w:pPr>
      <w:rPr>
        <w:rFonts w:ascii="Courier New" w:hAnsi="Courier New" w:hint="default"/>
      </w:rPr>
    </w:lvl>
    <w:lvl w:ilvl="5" w:tplc="4510C9EE">
      <w:start w:val="1"/>
      <w:numFmt w:val="bullet"/>
      <w:lvlText w:val=""/>
      <w:lvlJc w:val="left"/>
      <w:pPr>
        <w:ind w:left="4320" w:hanging="360"/>
      </w:pPr>
      <w:rPr>
        <w:rFonts w:ascii="Wingdings" w:hAnsi="Wingdings" w:hint="default"/>
      </w:rPr>
    </w:lvl>
    <w:lvl w:ilvl="6" w:tplc="65CE1CBA">
      <w:start w:val="1"/>
      <w:numFmt w:val="bullet"/>
      <w:lvlText w:val=""/>
      <w:lvlJc w:val="left"/>
      <w:pPr>
        <w:ind w:left="5040" w:hanging="360"/>
      </w:pPr>
      <w:rPr>
        <w:rFonts w:ascii="Symbol" w:hAnsi="Symbol" w:hint="default"/>
      </w:rPr>
    </w:lvl>
    <w:lvl w:ilvl="7" w:tplc="80C2F780">
      <w:start w:val="1"/>
      <w:numFmt w:val="bullet"/>
      <w:lvlText w:val="o"/>
      <w:lvlJc w:val="left"/>
      <w:pPr>
        <w:ind w:left="5760" w:hanging="360"/>
      </w:pPr>
      <w:rPr>
        <w:rFonts w:ascii="Courier New" w:hAnsi="Courier New" w:hint="default"/>
      </w:rPr>
    </w:lvl>
    <w:lvl w:ilvl="8" w:tplc="8108AD0C">
      <w:start w:val="1"/>
      <w:numFmt w:val="bullet"/>
      <w:lvlText w:val=""/>
      <w:lvlJc w:val="left"/>
      <w:pPr>
        <w:ind w:left="6480" w:hanging="360"/>
      </w:pPr>
      <w:rPr>
        <w:rFonts w:ascii="Wingdings" w:hAnsi="Wingdings" w:hint="default"/>
      </w:rPr>
    </w:lvl>
  </w:abstractNum>
  <w:abstractNum w:abstractNumId="15" w15:restartNumberingAfterBreak="0">
    <w:nsid w:val="1D0B7349"/>
    <w:multiLevelType w:val="hybridMultilevel"/>
    <w:tmpl w:val="62446656"/>
    <w:lvl w:ilvl="0" w:tplc="032AC0BE">
      <w:start w:val="1"/>
      <w:numFmt w:val="lowerLetter"/>
      <w:lvlText w:val="(%1)"/>
      <w:lvlJc w:val="left"/>
      <w:pPr>
        <w:ind w:left="720" w:hanging="360"/>
      </w:pPr>
      <w:rPr>
        <w:rFonts w:hint="default"/>
        <w:color w:val="000000" w:themeColor="text1"/>
      </w:rPr>
    </w:lvl>
    <w:lvl w:ilvl="1" w:tplc="F446B36A" w:tentative="1">
      <w:start w:val="1"/>
      <w:numFmt w:val="lowerLetter"/>
      <w:lvlText w:val="%2."/>
      <w:lvlJc w:val="left"/>
      <w:pPr>
        <w:ind w:left="1440" w:hanging="360"/>
      </w:pPr>
    </w:lvl>
    <w:lvl w:ilvl="2" w:tplc="8572D748" w:tentative="1">
      <w:start w:val="1"/>
      <w:numFmt w:val="lowerRoman"/>
      <w:lvlText w:val="%3."/>
      <w:lvlJc w:val="right"/>
      <w:pPr>
        <w:ind w:left="2160" w:hanging="180"/>
      </w:pPr>
    </w:lvl>
    <w:lvl w:ilvl="3" w:tplc="638428E2" w:tentative="1">
      <w:start w:val="1"/>
      <w:numFmt w:val="decimal"/>
      <w:lvlText w:val="%4."/>
      <w:lvlJc w:val="left"/>
      <w:pPr>
        <w:ind w:left="2880" w:hanging="360"/>
      </w:pPr>
    </w:lvl>
    <w:lvl w:ilvl="4" w:tplc="BFFEE71C" w:tentative="1">
      <w:start w:val="1"/>
      <w:numFmt w:val="lowerLetter"/>
      <w:lvlText w:val="%5."/>
      <w:lvlJc w:val="left"/>
      <w:pPr>
        <w:ind w:left="3600" w:hanging="360"/>
      </w:pPr>
    </w:lvl>
    <w:lvl w:ilvl="5" w:tplc="B81CB59A" w:tentative="1">
      <w:start w:val="1"/>
      <w:numFmt w:val="lowerRoman"/>
      <w:lvlText w:val="%6."/>
      <w:lvlJc w:val="right"/>
      <w:pPr>
        <w:ind w:left="4320" w:hanging="180"/>
      </w:pPr>
    </w:lvl>
    <w:lvl w:ilvl="6" w:tplc="65609D12" w:tentative="1">
      <w:start w:val="1"/>
      <w:numFmt w:val="decimal"/>
      <w:lvlText w:val="%7."/>
      <w:lvlJc w:val="left"/>
      <w:pPr>
        <w:ind w:left="5040" w:hanging="360"/>
      </w:pPr>
    </w:lvl>
    <w:lvl w:ilvl="7" w:tplc="3782DABC" w:tentative="1">
      <w:start w:val="1"/>
      <w:numFmt w:val="lowerLetter"/>
      <w:lvlText w:val="%8."/>
      <w:lvlJc w:val="left"/>
      <w:pPr>
        <w:ind w:left="5760" w:hanging="360"/>
      </w:pPr>
    </w:lvl>
    <w:lvl w:ilvl="8" w:tplc="D6F65422" w:tentative="1">
      <w:start w:val="1"/>
      <w:numFmt w:val="lowerRoman"/>
      <w:lvlText w:val="%9."/>
      <w:lvlJc w:val="right"/>
      <w:pPr>
        <w:ind w:left="6480" w:hanging="180"/>
      </w:pPr>
    </w:lvl>
  </w:abstractNum>
  <w:abstractNum w:abstractNumId="16" w15:restartNumberingAfterBreak="0">
    <w:nsid w:val="1D86479A"/>
    <w:multiLevelType w:val="hybridMultilevel"/>
    <w:tmpl w:val="22686F1C"/>
    <w:lvl w:ilvl="0" w:tplc="F5322BCC">
      <w:start w:val="1"/>
      <w:numFmt w:val="decimal"/>
      <w:lvlText w:val="%1."/>
      <w:lvlJc w:val="left"/>
      <w:pPr>
        <w:ind w:left="720" w:hanging="360"/>
      </w:pPr>
    </w:lvl>
    <w:lvl w:ilvl="1" w:tplc="BF5A5F08" w:tentative="1">
      <w:start w:val="1"/>
      <w:numFmt w:val="lowerLetter"/>
      <w:lvlText w:val="%2."/>
      <w:lvlJc w:val="left"/>
      <w:pPr>
        <w:ind w:left="1440" w:hanging="360"/>
      </w:pPr>
    </w:lvl>
    <w:lvl w:ilvl="2" w:tplc="4EAEC896" w:tentative="1">
      <w:start w:val="1"/>
      <w:numFmt w:val="lowerRoman"/>
      <w:lvlText w:val="%3."/>
      <w:lvlJc w:val="right"/>
      <w:pPr>
        <w:ind w:left="2160" w:hanging="180"/>
      </w:pPr>
    </w:lvl>
    <w:lvl w:ilvl="3" w:tplc="AE02361C" w:tentative="1">
      <w:start w:val="1"/>
      <w:numFmt w:val="decimal"/>
      <w:lvlText w:val="%4."/>
      <w:lvlJc w:val="left"/>
      <w:pPr>
        <w:ind w:left="2880" w:hanging="360"/>
      </w:pPr>
    </w:lvl>
    <w:lvl w:ilvl="4" w:tplc="520C170E" w:tentative="1">
      <w:start w:val="1"/>
      <w:numFmt w:val="lowerLetter"/>
      <w:lvlText w:val="%5."/>
      <w:lvlJc w:val="left"/>
      <w:pPr>
        <w:ind w:left="3600" w:hanging="360"/>
      </w:pPr>
    </w:lvl>
    <w:lvl w:ilvl="5" w:tplc="E432F218" w:tentative="1">
      <w:start w:val="1"/>
      <w:numFmt w:val="lowerRoman"/>
      <w:lvlText w:val="%6."/>
      <w:lvlJc w:val="right"/>
      <w:pPr>
        <w:ind w:left="4320" w:hanging="180"/>
      </w:pPr>
    </w:lvl>
    <w:lvl w:ilvl="6" w:tplc="3C88ABD8" w:tentative="1">
      <w:start w:val="1"/>
      <w:numFmt w:val="decimal"/>
      <w:lvlText w:val="%7."/>
      <w:lvlJc w:val="left"/>
      <w:pPr>
        <w:ind w:left="5040" w:hanging="360"/>
      </w:pPr>
    </w:lvl>
    <w:lvl w:ilvl="7" w:tplc="FAFACCDA" w:tentative="1">
      <w:start w:val="1"/>
      <w:numFmt w:val="lowerLetter"/>
      <w:lvlText w:val="%8."/>
      <w:lvlJc w:val="left"/>
      <w:pPr>
        <w:ind w:left="5760" w:hanging="360"/>
      </w:pPr>
    </w:lvl>
    <w:lvl w:ilvl="8" w:tplc="4162D194" w:tentative="1">
      <w:start w:val="1"/>
      <w:numFmt w:val="lowerRoman"/>
      <w:lvlText w:val="%9."/>
      <w:lvlJc w:val="right"/>
      <w:pPr>
        <w:ind w:left="6480" w:hanging="180"/>
      </w:pPr>
    </w:lvl>
  </w:abstractNum>
  <w:abstractNum w:abstractNumId="17" w15:restartNumberingAfterBreak="0">
    <w:nsid w:val="1F2096FF"/>
    <w:multiLevelType w:val="hybridMultilevel"/>
    <w:tmpl w:val="B3B479D4"/>
    <w:lvl w:ilvl="0" w:tplc="8760F1A6">
      <w:start w:val="1"/>
      <w:numFmt w:val="bullet"/>
      <w:lvlText w:val="·"/>
      <w:lvlJc w:val="left"/>
      <w:pPr>
        <w:ind w:left="720" w:hanging="360"/>
      </w:pPr>
      <w:rPr>
        <w:rFonts w:ascii="Symbol" w:hAnsi="Symbol" w:hint="default"/>
      </w:rPr>
    </w:lvl>
    <w:lvl w:ilvl="1" w:tplc="F6104928">
      <w:start w:val="1"/>
      <w:numFmt w:val="bullet"/>
      <w:lvlText w:val="o"/>
      <w:lvlJc w:val="left"/>
      <w:pPr>
        <w:ind w:left="1440" w:hanging="360"/>
      </w:pPr>
      <w:rPr>
        <w:rFonts w:ascii="Courier New" w:hAnsi="Courier New" w:hint="default"/>
      </w:rPr>
    </w:lvl>
    <w:lvl w:ilvl="2" w:tplc="0A30456A">
      <w:start w:val="1"/>
      <w:numFmt w:val="bullet"/>
      <w:lvlText w:val=""/>
      <w:lvlJc w:val="left"/>
      <w:pPr>
        <w:ind w:left="2160" w:hanging="360"/>
      </w:pPr>
      <w:rPr>
        <w:rFonts w:ascii="Wingdings" w:hAnsi="Wingdings" w:hint="default"/>
      </w:rPr>
    </w:lvl>
    <w:lvl w:ilvl="3" w:tplc="654EED1C">
      <w:start w:val="1"/>
      <w:numFmt w:val="bullet"/>
      <w:lvlText w:val=""/>
      <w:lvlJc w:val="left"/>
      <w:pPr>
        <w:ind w:left="2880" w:hanging="360"/>
      </w:pPr>
      <w:rPr>
        <w:rFonts w:ascii="Symbol" w:hAnsi="Symbol" w:hint="default"/>
      </w:rPr>
    </w:lvl>
    <w:lvl w:ilvl="4" w:tplc="E93EA300">
      <w:start w:val="1"/>
      <w:numFmt w:val="bullet"/>
      <w:lvlText w:val="o"/>
      <w:lvlJc w:val="left"/>
      <w:pPr>
        <w:ind w:left="3600" w:hanging="360"/>
      </w:pPr>
      <w:rPr>
        <w:rFonts w:ascii="Courier New" w:hAnsi="Courier New" w:hint="default"/>
      </w:rPr>
    </w:lvl>
    <w:lvl w:ilvl="5" w:tplc="B9964EAC">
      <w:start w:val="1"/>
      <w:numFmt w:val="bullet"/>
      <w:lvlText w:val=""/>
      <w:lvlJc w:val="left"/>
      <w:pPr>
        <w:ind w:left="4320" w:hanging="360"/>
      </w:pPr>
      <w:rPr>
        <w:rFonts w:ascii="Wingdings" w:hAnsi="Wingdings" w:hint="default"/>
      </w:rPr>
    </w:lvl>
    <w:lvl w:ilvl="6" w:tplc="795299AC">
      <w:start w:val="1"/>
      <w:numFmt w:val="bullet"/>
      <w:lvlText w:val=""/>
      <w:lvlJc w:val="left"/>
      <w:pPr>
        <w:ind w:left="5040" w:hanging="360"/>
      </w:pPr>
      <w:rPr>
        <w:rFonts w:ascii="Symbol" w:hAnsi="Symbol" w:hint="default"/>
      </w:rPr>
    </w:lvl>
    <w:lvl w:ilvl="7" w:tplc="CF00D238">
      <w:start w:val="1"/>
      <w:numFmt w:val="bullet"/>
      <w:lvlText w:val="o"/>
      <w:lvlJc w:val="left"/>
      <w:pPr>
        <w:ind w:left="5760" w:hanging="360"/>
      </w:pPr>
      <w:rPr>
        <w:rFonts w:ascii="Courier New" w:hAnsi="Courier New" w:hint="default"/>
      </w:rPr>
    </w:lvl>
    <w:lvl w:ilvl="8" w:tplc="539AA84E">
      <w:start w:val="1"/>
      <w:numFmt w:val="bullet"/>
      <w:lvlText w:val=""/>
      <w:lvlJc w:val="left"/>
      <w:pPr>
        <w:ind w:left="6480" w:hanging="360"/>
      </w:pPr>
      <w:rPr>
        <w:rFonts w:ascii="Wingdings" w:hAnsi="Wingdings" w:hint="default"/>
      </w:rPr>
    </w:lvl>
  </w:abstractNum>
  <w:abstractNum w:abstractNumId="18" w15:restartNumberingAfterBreak="0">
    <w:nsid w:val="1FD1588C"/>
    <w:multiLevelType w:val="hybridMultilevel"/>
    <w:tmpl w:val="E27C5828"/>
    <w:lvl w:ilvl="0" w:tplc="0ACED360">
      <w:start w:val="1"/>
      <w:numFmt w:val="bullet"/>
      <w:lvlText w:val="·"/>
      <w:lvlJc w:val="left"/>
      <w:pPr>
        <w:ind w:left="720" w:hanging="360"/>
      </w:pPr>
      <w:rPr>
        <w:rFonts w:ascii="Symbol" w:hAnsi="Symbol" w:hint="default"/>
      </w:rPr>
    </w:lvl>
    <w:lvl w:ilvl="1" w:tplc="C246752A">
      <w:start w:val="1"/>
      <w:numFmt w:val="bullet"/>
      <w:lvlText w:val="o"/>
      <w:lvlJc w:val="left"/>
      <w:pPr>
        <w:ind w:left="1440" w:hanging="360"/>
      </w:pPr>
      <w:rPr>
        <w:rFonts w:ascii="Symbol" w:hAnsi="Symbol" w:hint="default"/>
      </w:rPr>
    </w:lvl>
    <w:lvl w:ilvl="2" w:tplc="43AEF606">
      <w:start w:val="1"/>
      <w:numFmt w:val="bullet"/>
      <w:lvlText w:val=""/>
      <w:lvlJc w:val="left"/>
      <w:pPr>
        <w:ind w:left="2160" w:hanging="360"/>
      </w:pPr>
      <w:rPr>
        <w:rFonts w:ascii="Wingdings" w:hAnsi="Wingdings" w:hint="default"/>
      </w:rPr>
    </w:lvl>
    <w:lvl w:ilvl="3" w:tplc="E4BE056A">
      <w:start w:val="1"/>
      <w:numFmt w:val="bullet"/>
      <w:lvlText w:val=""/>
      <w:lvlJc w:val="left"/>
      <w:pPr>
        <w:ind w:left="2880" w:hanging="360"/>
      </w:pPr>
      <w:rPr>
        <w:rFonts w:ascii="Symbol" w:hAnsi="Symbol" w:hint="default"/>
      </w:rPr>
    </w:lvl>
    <w:lvl w:ilvl="4" w:tplc="ECFC0B0E">
      <w:start w:val="1"/>
      <w:numFmt w:val="bullet"/>
      <w:lvlText w:val="o"/>
      <w:lvlJc w:val="left"/>
      <w:pPr>
        <w:ind w:left="3600" w:hanging="360"/>
      </w:pPr>
      <w:rPr>
        <w:rFonts w:ascii="Courier New" w:hAnsi="Courier New" w:hint="default"/>
      </w:rPr>
    </w:lvl>
    <w:lvl w:ilvl="5" w:tplc="7944BDDA">
      <w:start w:val="1"/>
      <w:numFmt w:val="bullet"/>
      <w:lvlText w:val=""/>
      <w:lvlJc w:val="left"/>
      <w:pPr>
        <w:ind w:left="4320" w:hanging="360"/>
      </w:pPr>
      <w:rPr>
        <w:rFonts w:ascii="Wingdings" w:hAnsi="Wingdings" w:hint="default"/>
      </w:rPr>
    </w:lvl>
    <w:lvl w:ilvl="6" w:tplc="D878F57E">
      <w:start w:val="1"/>
      <w:numFmt w:val="bullet"/>
      <w:lvlText w:val=""/>
      <w:lvlJc w:val="left"/>
      <w:pPr>
        <w:ind w:left="5040" w:hanging="360"/>
      </w:pPr>
      <w:rPr>
        <w:rFonts w:ascii="Symbol" w:hAnsi="Symbol" w:hint="default"/>
      </w:rPr>
    </w:lvl>
    <w:lvl w:ilvl="7" w:tplc="6D26DFBA">
      <w:start w:val="1"/>
      <w:numFmt w:val="bullet"/>
      <w:lvlText w:val="o"/>
      <w:lvlJc w:val="left"/>
      <w:pPr>
        <w:ind w:left="5760" w:hanging="360"/>
      </w:pPr>
      <w:rPr>
        <w:rFonts w:ascii="Courier New" w:hAnsi="Courier New" w:hint="default"/>
      </w:rPr>
    </w:lvl>
    <w:lvl w:ilvl="8" w:tplc="72521EE6">
      <w:start w:val="1"/>
      <w:numFmt w:val="bullet"/>
      <w:lvlText w:val=""/>
      <w:lvlJc w:val="left"/>
      <w:pPr>
        <w:ind w:left="6480" w:hanging="360"/>
      </w:pPr>
      <w:rPr>
        <w:rFonts w:ascii="Wingdings" w:hAnsi="Wingdings" w:hint="default"/>
      </w:rPr>
    </w:lvl>
  </w:abstractNum>
  <w:abstractNum w:abstractNumId="19" w15:restartNumberingAfterBreak="0">
    <w:nsid w:val="202B7DB7"/>
    <w:multiLevelType w:val="hybridMultilevel"/>
    <w:tmpl w:val="BC721628"/>
    <w:lvl w:ilvl="0" w:tplc="E2C8996C">
      <w:start w:val="1"/>
      <w:numFmt w:val="bullet"/>
      <w:lvlText w:val=""/>
      <w:lvlJc w:val="left"/>
      <w:pPr>
        <w:ind w:left="720" w:hanging="360"/>
      </w:pPr>
      <w:rPr>
        <w:rFonts w:ascii="Symbol" w:hAnsi="Symbol" w:hint="default"/>
      </w:rPr>
    </w:lvl>
    <w:lvl w:ilvl="1" w:tplc="68B082CA">
      <w:start w:val="1"/>
      <w:numFmt w:val="bullet"/>
      <w:lvlText w:val="o"/>
      <w:lvlJc w:val="left"/>
      <w:pPr>
        <w:ind w:left="1440" w:hanging="360"/>
      </w:pPr>
      <w:rPr>
        <w:rFonts w:ascii="Courier New" w:hAnsi="Courier New" w:hint="default"/>
      </w:rPr>
    </w:lvl>
    <w:lvl w:ilvl="2" w:tplc="F6DCFA1E">
      <w:start w:val="1"/>
      <w:numFmt w:val="bullet"/>
      <w:lvlText w:val=""/>
      <w:lvlJc w:val="left"/>
      <w:pPr>
        <w:ind w:left="2160" w:hanging="360"/>
      </w:pPr>
      <w:rPr>
        <w:rFonts w:ascii="Wingdings" w:hAnsi="Wingdings" w:hint="default"/>
      </w:rPr>
    </w:lvl>
    <w:lvl w:ilvl="3" w:tplc="FAA2BB34">
      <w:start w:val="1"/>
      <w:numFmt w:val="bullet"/>
      <w:lvlText w:val=""/>
      <w:lvlJc w:val="left"/>
      <w:pPr>
        <w:ind w:left="2880" w:hanging="360"/>
      </w:pPr>
      <w:rPr>
        <w:rFonts w:ascii="Symbol" w:hAnsi="Symbol" w:hint="default"/>
      </w:rPr>
    </w:lvl>
    <w:lvl w:ilvl="4" w:tplc="740A1364">
      <w:start w:val="1"/>
      <w:numFmt w:val="bullet"/>
      <w:lvlText w:val="o"/>
      <w:lvlJc w:val="left"/>
      <w:pPr>
        <w:ind w:left="3600" w:hanging="360"/>
      </w:pPr>
      <w:rPr>
        <w:rFonts w:ascii="Courier New" w:hAnsi="Courier New" w:hint="default"/>
      </w:rPr>
    </w:lvl>
    <w:lvl w:ilvl="5" w:tplc="4316FC04">
      <w:start w:val="1"/>
      <w:numFmt w:val="bullet"/>
      <w:lvlText w:val=""/>
      <w:lvlJc w:val="left"/>
      <w:pPr>
        <w:ind w:left="4320" w:hanging="360"/>
      </w:pPr>
      <w:rPr>
        <w:rFonts w:ascii="Wingdings" w:hAnsi="Wingdings" w:hint="default"/>
      </w:rPr>
    </w:lvl>
    <w:lvl w:ilvl="6" w:tplc="D402D99C">
      <w:start w:val="1"/>
      <w:numFmt w:val="bullet"/>
      <w:lvlText w:val=""/>
      <w:lvlJc w:val="left"/>
      <w:pPr>
        <w:ind w:left="5040" w:hanging="360"/>
      </w:pPr>
      <w:rPr>
        <w:rFonts w:ascii="Symbol" w:hAnsi="Symbol" w:hint="default"/>
      </w:rPr>
    </w:lvl>
    <w:lvl w:ilvl="7" w:tplc="AD5E979E">
      <w:start w:val="1"/>
      <w:numFmt w:val="bullet"/>
      <w:lvlText w:val="o"/>
      <w:lvlJc w:val="left"/>
      <w:pPr>
        <w:ind w:left="5760" w:hanging="360"/>
      </w:pPr>
      <w:rPr>
        <w:rFonts w:ascii="Courier New" w:hAnsi="Courier New" w:hint="default"/>
      </w:rPr>
    </w:lvl>
    <w:lvl w:ilvl="8" w:tplc="1B40AA3A">
      <w:start w:val="1"/>
      <w:numFmt w:val="bullet"/>
      <w:lvlText w:val=""/>
      <w:lvlJc w:val="left"/>
      <w:pPr>
        <w:ind w:left="6480" w:hanging="360"/>
      </w:pPr>
      <w:rPr>
        <w:rFonts w:ascii="Wingdings" w:hAnsi="Wingdings" w:hint="default"/>
      </w:rPr>
    </w:lvl>
  </w:abstractNum>
  <w:abstractNum w:abstractNumId="20" w15:restartNumberingAfterBreak="0">
    <w:nsid w:val="276D34CF"/>
    <w:multiLevelType w:val="hybridMultilevel"/>
    <w:tmpl w:val="6BDC62B4"/>
    <w:lvl w:ilvl="0" w:tplc="E654A798">
      <w:start w:val="1"/>
      <w:numFmt w:val="bullet"/>
      <w:lvlText w:val=""/>
      <w:lvlJc w:val="left"/>
      <w:pPr>
        <w:ind w:left="720" w:hanging="360"/>
      </w:pPr>
      <w:rPr>
        <w:rFonts w:ascii="Symbol" w:hAnsi="Symbol" w:hint="default"/>
      </w:rPr>
    </w:lvl>
    <w:lvl w:ilvl="1" w:tplc="E652931A" w:tentative="1">
      <w:start w:val="1"/>
      <w:numFmt w:val="bullet"/>
      <w:lvlText w:val="o"/>
      <w:lvlJc w:val="left"/>
      <w:pPr>
        <w:ind w:left="1440" w:hanging="360"/>
      </w:pPr>
      <w:rPr>
        <w:rFonts w:ascii="Courier New" w:hAnsi="Courier New" w:cs="Courier New" w:hint="default"/>
      </w:rPr>
    </w:lvl>
    <w:lvl w:ilvl="2" w:tplc="EB70B878" w:tentative="1">
      <w:start w:val="1"/>
      <w:numFmt w:val="bullet"/>
      <w:lvlText w:val=""/>
      <w:lvlJc w:val="left"/>
      <w:pPr>
        <w:ind w:left="2160" w:hanging="360"/>
      </w:pPr>
      <w:rPr>
        <w:rFonts w:ascii="Wingdings" w:hAnsi="Wingdings" w:hint="default"/>
      </w:rPr>
    </w:lvl>
    <w:lvl w:ilvl="3" w:tplc="72024DD0" w:tentative="1">
      <w:start w:val="1"/>
      <w:numFmt w:val="bullet"/>
      <w:lvlText w:val=""/>
      <w:lvlJc w:val="left"/>
      <w:pPr>
        <w:ind w:left="2880" w:hanging="360"/>
      </w:pPr>
      <w:rPr>
        <w:rFonts w:ascii="Symbol" w:hAnsi="Symbol" w:hint="default"/>
      </w:rPr>
    </w:lvl>
    <w:lvl w:ilvl="4" w:tplc="7C8A6100" w:tentative="1">
      <w:start w:val="1"/>
      <w:numFmt w:val="bullet"/>
      <w:lvlText w:val="o"/>
      <w:lvlJc w:val="left"/>
      <w:pPr>
        <w:ind w:left="3600" w:hanging="360"/>
      </w:pPr>
      <w:rPr>
        <w:rFonts w:ascii="Courier New" w:hAnsi="Courier New" w:cs="Courier New" w:hint="default"/>
      </w:rPr>
    </w:lvl>
    <w:lvl w:ilvl="5" w:tplc="9296F522" w:tentative="1">
      <w:start w:val="1"/>
      <w:numFmt w:val="bullet"/>
      <w:lvlText w:val=""/>
      <w:lvlJc w:val="left"/>
      <w:pPr>
        <w:ind w:left="4320" w:hanging="360"/>
      </w:pPr>
      <w:rPr>
        <w:rFonts w:ascii="Wingdings" w:hAnsi="Wingdings" w:hint="default"/>
      </w:rPr>
    </w:lvl>
    <w:lvl w:ilvl="6" w:tplc="C5307B72" w:tentative="1">
      <w:start w:val="1"/>
      <w:numFmt w:val="bullet"/>
      <w:lvlText w:val=""/>
      <w:lvlJc w:val="left"/>
      <w:pPr>
        <w:ind w:left="5040" w:hanging="360"/>
      </w:pPr>
      <w:rPr>
        <w:rFonts w:ascii="Symbol" w:hAnsi="Symbol" w:hint="default"/>
      </w:rPr>
    </w:lvl>
    <w:lvl w:ilvl="7" w:tplc="2DD49B88" w:tentative="1">
      <w:start w:val="1"/>
      <w:numFmt w:val="bullet"/>
      <w:lvlText w:val="o"/>
      <w:lvlJc w:val="left"/>
      <w:pPr>
        <w:ind w:left="5760" w:hanging="360"/>
      </w:pPr>
      <w:rPr>
        <w:rFonts w:ascii="Courier New" w:hAnsi="Courier New" w:cs="Courier New" w:hint="default"/>
      </w:rPr>
    </w:lvl>
    <w:lvl w:ilvl="8" w:tplc="5CF6AF68" w:tentative="1">
      <w:start w:val="1"/>
      <w:numFmt w:val="bullet"/>
      <w:lvlText w:val=""/>
      <w:lvlJc w:val="left"/>
      <w:pPr>
        <w:ind w:left="6480" w:hanging="360"/>
      </w:pPr>
      <w:rPr>
        <w:rFonts w:ascii="Wingdings" w:hAnsi="Wingdings" w:hint="default"/>
      </w:rPr>
    </w:lvl>
  </w:abstractNum>
  <w:abstractNum w:abstractNumId="21" w15:restartNumberingAfterBreak="0">
    <w:nsid w:val="27DA7BCD"/>
    <w:multiLevelType w:val="hybridMultilevel"/>
    <w:tmpl w:val="22686F1C"/>
    <w:lvl w:ilvl="0" w:tplc="E3246D1C">
      <w:start w:val="1"/>
      <w:numFmt w:val="decimal"/>
      <w:lvlText w:val="%1."/>
      <w:lvlJc w:val="left"/>
      <w:pPr>
        <w:ind w:left="720" w:hanging="360"/>
      </w:pPr>
    </w:lvl>
    <w:lvl w:ilvl="1" w:tplc="49A01538" w:tentative="1">
      <w:start w:val="1"/>
      <w:numFmt w:val="lowerLetter"/>
      <w:lvlText w:val="%2."/>
      <w:lvlJc w:val="left"/>
      <w:pPr>
        <w:ind w:left="1440" w:hanging="360"/>
      </w:pPr>
    </w:lvl>
    <w:lvl w:ilvl="2" w:tplc="88FCBCDE" w:tentative="1">
      <w:start w:val="1"/>
      <w:numFmt w:val="lowerRoman"/>
      <w:lvlText w:val="%3."/>
      <w:lvlJc w:val="right"/>
      <w:pPr>
        <w:ind w:left="2160" w:hanging="180"/>
      </w:pPr>
    </w:lvl>
    <w:lvl w:ilvl="3" w:tplc="04AE0050" w:tentative="1">
      <w:start w:val="1"/>
      <w:numFmt w:val="decimal"/>
      <w:lvlText w:val="%4."/>
      <w:lvlJc w:val="left"/>
      <w:pPr>
        <w:ind w:left="2880" w:hanging="360"/>
      </w:pPr>
    </w:lvl>
    <w:lvl w:ilvl="4" w:tplc="6452F9F4" w:tentative="1">
      <w:start w:val="1"/>
      <w:numFmt w:val="lowerLetter"/>
      <w:lvlText w:val="%5."/>
      <w:lvlJc w:val="left"/>
      <w:pPr>
        <w:ind w:left="3600" w:hanging="360"/>
      </w:pPr>
    </w:lvl>
    <w:lvl w:ilvl="5" w:tplc="92BA6436" w:tentative="1">
      <w:start w:val="1"/>
      <w:numFmt w:val="lowerRoman"/>
      <w:lvlText w:val="%6."/>
      <w:lvlJc w:val="right"/>
      <w:pPr>
        <w:ind w:left="4320" w:hanging="180"/>
      </w:pPr>
    </w:lvl>
    <w:lvl w:ilvl="6" w:tplc="F54AB3B4" w:tentative="1">
      <w:start w:val="1"/>
      <w:numFmt w:val="decimal"/>
      <w:lvlText w:val="%7."/>
      <w:lvlJc w:val="left"/>
      <w:pPr>
        <w:ind w:left="5040" w:hanging="360"/>
      </w:pPr>
    </w:lvl>
    <w:lvl w:ilvl="7" w:tplc="6E509470" w:tentative="1">
      <w:start w:val="1"/>
      <w:numFmt w:val="lowerLetter"/>
      <w:lvlText w:val="%8."/>
      <w:lvlJc w:val="left"/>
      <w:pPr>
        <w:ind w:left="5760" w:hanging="360"/>
      </w:pPr>
    </w:lvl>
    <w:lvl w:ilvl="8" w:tplc="0CACA03E" w:tentative="1">
      <w:start w:val="1"/>
      <w:numFmt w:val="lowerRoman"/>
      <w:lvlText w:val="%9."/>
      <w:lvlJc w:val="right"/>
      <w:pPr>
        <w:ind w:left="6480" w:hanging="180"/>
      </w:pPr>
    </w:lvl>
  </w:abstractNum>
  <w:abstractNum w:abstractNumId="22" w15:restartNumberingAfterBreak="0">
    <w:nsid w:val="286B5907"/>
    <w:multiLevelType w:val="hybridMultilevel"/>
    <w:tmpl w:val="6ECC0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D09191"/>
    <w:multiLevelType w:val="hybridMultilevel"/>
    <w:tmpl w:val="46DCB6C2"/>
    <w:lvl w:ilvl="0" w:tplc="29C6D804">
      <w:start w:val="1"/>
      <w:numFmt w:val="bullet"/>
      <w:lvlText w:val="·"/>
      <w:lvlJc w:val="left"/>
      <w:pPr>
        <w:ind w:left="720" w:hanging="360"/>
      </w:pPr>
      <w:rPr>
        <w:rFonts w:ascii="Symbol" w:hAnsi="Symbol" w:hint="default"/>
      </w:rPr>
    </w:lvl>
    <w:lvl w:ilvl="1" w:tplc="929CEC60">
      <w:start w:val="1"/>
      <w:numFmt w:val="bullet"/>
      <w:lvlText w:val="o"/>
      <w:lvlJc w:val="left"/>
      <w:pPr>
        <w:ind w:left="1440" w:hanging="360"/>
      </w:pPr>
      <w:rPr>
        <w:rFonts w:ascii="Courier New" w:hAnsi="Courier New" w:hint="default"/>
      </w:rPr>
    </w:lvl>
    <w:lvl w:ilvl="2" w:tplc="DD2C6AE2">
      <w:start w:val="1"/>
      <w:numFmt w:val="bullet"/>
      <w:lvlText w:val=""/>
      <w:lvlJc w:val="left"/>
      <w:pPr>
        <w:ind w:left="2160" w:hanging="360"/>
      </w:pPr>
      <w:rPr>
        <w:rFonts w:ascii="Wingdings" w:hAnsi="Wingdings" w:hint="default"/>
      </w:rPr>
    </w:lvl>
    <w:lvl w:ilvl="3" w:tplc="E8D254A8">
      <w:start w:val="1"/>
      <w:numFmt w:val="bullet"/>
      <w:lvlText w:val=""/>
      <w:lvlJc w:val="left"/>
      <w:pPr>
        <w:ind w:left="2880" w:hanging="360"/>
      </w:pPr>
      <w:rPr>
        <w:rFonts w:ascii="Symbol" w:hAnsi="Symbol" w:hint="default"/>
      </w:rPr>
    </w:lvl>
    <w:lvl w:ilvl="4" w:tplc="3AE498E2">
      <w:start w:val="1"/>
      <w:numFmt w:val="bullet"/>
      <w:lvlText w:val="o"/>
      <w:lvlJc w:val="left"/>
      <w:pPr>
        <w:ind w:left="3600" w:hanging="360"/>
      </w:pPr>
      <w:rPr>
        <w:rFonts w:ascii="Courier New" w:hAnsi="Courier New" w:hint="default"/>
      </w:rPr>
    </w:lvl>
    <w:lvl w:ilvl="5" w:tplc="8E6C63E4">
      <w:start w:val="1"/>
      <w:numFmt w:val="bullet"/>
      <w:lvlText w:val=""/>
      <w:lvlJc w:val="left"/>
      <w:pPr>
        <w:ind w:left="4320" w:hanging="360"/>
      </w:pPr>
      <w:rPr>
        <w:rFonts w:ascii="Wingdings" w:hAnsi="Wingdings" w:hint="default"/>
      </w:rPr>
    </w:lvl>
    <w:lvl w:ilvl="6" w:tplc="A2B0AE3C">
      <w:start w:val="1"/>
      <w:numFmt w:val="bullet"/>
      <w:lvlText w:val=""/>
      <w:lvlJc w:val="left"/>
      <w:pPr>
        <w:ind w:left="5040" w:hanging="360"/>
      </w:pPr>
      <w:rPr>
        <w:rFonts w:ascii="Symbol" w:hAnsi="Symbol" w:hint="default"/>
      </w:rPr>
    </w:lvl>
    <w:lvl w:ilvl="7" w:tplc="C33A375A">
      <w:start w:val="1"/>
      <w:numFmt w:val="bullet"/>
      <w:lvlText w:val="o"/>
      <w:lvlJc w:val="left"/>
      <w:pPr>
        <w:ind w:left="5760" w:hanging="360"/>
      </w:pPr>
      <w:rPr>
        <w:rFonts w:ascii="Courier New" w:hAnsi="Courier New" w:hint="default"/>
      </w:rPr>
    </w:lvl>
    <w:lvl w:ilvl="8" w:tplc="DC506E08">
      <w:start w:val="1"/>
      <w:numFmt w:val="bullet"/>
      <w:lvlText w:val=""/>
      <w:lvlJc w:val="left"/>
      <w:pPr>
        <w:ind w:left="6480" w:hanging="360"/>
      </w:pPr>
      <w:rPr>
        <w:rFonts w:ascii="Wingdings" w:hAnsi="Wingdings" w:hint="default"/>
      </w:rPr>
    </w:lvl>
  </w:abstractNum>
  <w:abstractNum w:abstractNumId="24" w15:restartNumberingAfterBreak="0">
    <w:nsid w:val="28FFB618"/>
    <w:multiLevelType w:val="hybridMultilevel"/>
    <w:tmpl w:val="61F4674E"/>
    <w:lvl w:ilvl="0" w:tplc="E640DBA0">
      <w:start w:val="1"/>
      <w:numFmt w:val="bullet"/>
      <w:lvlText w:val="·"/>
      <w:lvlJc w:val="left"/>
      <w:pPr>
        <w:ind w:left="720" w:hanging="360"/>
      </w:pPr>
      <w:rPr>
        <w:rFonts w:ascii="Symbol" w:hAnsi="Symbol" w:hint="default"/>
      </w:rPr>
    </w:lvl>
    <w:lvl w:ilvl="1" w:tplc="2FE60A6A">
      <w:start w:val="1"/>
      <w:numFmt w:val="bullet"/>
      <w:lvlText w:val="o"/>
      <w:lvlJc w:val="left"/>
      <w:pPr>
        <w:ind w:left="1440" w:hanging="360"/>
      </w:pPr>
      <w:rPr>
        <w:rFonts w:ascii="Courier New" w:hAnsi="Courier New" w:hint="default"/>
      </w:rPr>
    </w:lvl>
    <w:lvl w:ilvl="2" w:tplc="C612353E">
      <w:start w:val="1"/>
      <w:numFmt w:val="bullet"/>
      <w:lvlText w:val=""/>
      <w:lvlJc w:val="left"/>
      <w:pPr>
        <w:ind w:left="2160" w:hanging="360"/>
      </w:pPr>
      <w:rPr>
        <w:rFonts w:ascii="Wingdings" w:hAnsi="Wingdings" w:hint="default"/>
      </w:rPr>
    </w:lvl>
    <w:lvl w:ilvl="3" w:tplc="141000FC">
      <w:start w:val="1"/>
      <w:numFmt w:val="bullet"/>
      <w:lvlText w:val=""/>
      <w:lvlJc w:val="left"/>
      <w:pPr>
        <w:ind w:left="2880" w:hanging="360"/>
      </w:pPr>
      <w:rPr>
        <w:rFonts w:ascii="Symbol" w:hAnsi="Symbol" w:hint="default"/>
      </w:rPr>
    </w:lvl>
    <w:lvl w:ilvl="4" w:tplc="232CD4E8">
      <w:start w:val="1"/>
      <w:numFmt w:val="bullet"/>
      <w:lvlText w:val="o"/>
      <w:lvlJc w:val="left"/>
      <w:pPr>
        <w:ind w:left="3600" w:hanging="360"/>
      </w:pPr>
      <w:rPr>
        <w:rFonts w:ascii="Courier New" w:hAnsi="Courier New" w:hint="default"/>
      </w:rPr>
    </w:lvl>
    <w:lvl w:ilvl="5" w:tplc="605AEF98">
      <w:start w:val="1"/>
      <w:numFmt w:val="bullet"/>
      <w:lvlText w:val=""/>
      <w:lvlJc w:val="left"/>
      <w:pPr>
        <w:ind w:left="4320" w:hanging="360"/>
      </w:pPr>
      <w:rPr>
        <w:rFonts w:ascii="Wingdings" w:hAnsi="Wingdings" w:hint="default"/>
      </w:rPr>
    </w:lvl>
    <w:lvl w:ilvl="6" w:tplc="5524BF80">
      <w:start w:val="1"/>
      <w:numFmt w:val="bullet"/>
      <w:lvlText w:val=""/>
      <w:lvlJc w:val="left"/>
      <w:pPr>
        <w:ind w:left="5040" w:hanging="360"/>
      </w:pPr>
      <w:rPr>
        <w:rFonts w:ascii="Symbol" w:hAnsi="Symbol" w:hint="default"/>
      </w:rPr>
    </w:lvl>
    <w:lvl w:ilvl="7" w:tplc="23D642D6">
      <w:start w:val="1"/>
      <w:numFmt w:val="bullet"/>
      <w:lvlText w:val="o"/>
      <w:lvlJc w:val="left"/>
      <w:pPr>
        <w:ind w:left="5760" w:hanging="360"/>
      </w:pPr>
      <w:rPr>
        <w:rFonts w:ascii="Courier New" w:hAnsi="Courier New" w:hint="default"/>
      </w:rPr>
    </w:lvl>
    <w:lvl w:ilvl="8" w:tplc="83A250FC">
      <w:start w:val="1"/>
      <w:numFmt w:val="bullet"/>
      <w:lvlText w:val=""/>
      <w:lvlJc w:val="left"/>
      <w:pPr>
        <w:ind w:left="6480" w:hanging="360"/>
      </w:pPr>
      <w:rPr>
        <w:rFonts w:ascii="Wingdings" w:hAnsi="Wingdings" w:hint="default"/>
      </w:rPr>
    </w:lvl>
  </w:abstractNum>
  <w:abstractNum w:abstractNumId="25" w15:restartNumberingAfterBreak="0">
    <w:nsid w:val="29EC0980"/>
    <w:multiLevelType w:val="hybridMultilevel"/>
    <w:tmpl w:val="DABE6946"/>
    <w:lvl w:ilvl="0" w:tplc="EDCE8C70">
      <w:start w:val="1"/>
      <w:numFmt w:val="bullet"/>
      <w:lvlText w:val=""/>
      <w:lvlJc w:val="left"/>
      <w:pPr>
        <w:ind w:left="1069" w:hanging="360"/>
      </w:pPr>
      <w:rPr>
        <w:rFonts w:ascii="Symbol" w:hAnsi="Symbol" w:hint="default"/>
        <w:b/>
        <w:bCs w:val="0"/>
        <w:sz w:val="22"/>
      </w:rPr>
    </w:lvl>
    <w:lvl w:ilvl="1" w:tplc="2AD8E3D4" w:tentative="1">
      <w:start w:val="1"/>
      <w:numFmt w:val="bullet"/>
      <w:lvlText w:val="o"/>
      <w:lvlJc w:val="left"/>
      <w:pPr>
        <w:ind w:left="1789" w:hanging="360"/>
      </w:pPr>
      <w:rPr>
        <w:rFonts w:ascii="Courier New" w:hAnsi="Courier New" w:cs="Courier New" w:hint="default"/>
      </w:rPr>
    </w:lvl>
    <w:lvl w:ilvl="2" w:tplc="E84C336E" w:tentative="1">
      <w:start w:val="1"/>
      <w:numFmt w:val="bullet"/>
      <w:lvlText w:val=""/>
      <w:lvlJc w:val="left"/>
      <w:pPr>
        <w:ind w:left="2509" w:hanging="360"/>
      </w:pPr>
      <w:rPr>
        <w:rFonts w:ascii="Wingdings" w:hAnsi="Wingdings" w:hint="default"/>
      </w:rPr>
    </w:lvl>
    <w:lvl w:ilvl="3" w:tplc="7D9E924E" w:tentative="1">
      <w:start w:val="1"/>
      <w:numFmt w:val="bullet"/>
      <w:lvlText w:val=""/>
      <w:lvlJc w:val="left"/>
      <w:pPr>
        <w:ind w:left="3229" w:hanging="360"/>
      </w:pPr>
      <w:rPr>
        <w:rFonts w:ascii="Symbol" w:hAnsi="Symbol" w:hint="default"/>
      </w:rPr>
    </w:lvl>
    <w:lvl w:ilvl="4" w:tplc="24E2519E" w:tentative="1">
      <w:start w:val="1"/>
      <w:numFmt w:val="bullet"/>
      <w:lvlText w:val="o"/>
      <w:lvlJc w:val="left"/>
      <w:pPr>
        <w:ind w:left="3949" w:hanging="360"/>
      </w:pPr>
      <w:rPr>
        <w:rFonts w:ascii="Courier New" w:hAnsi="Courier New" w:cs="Courier New" w:hint="default"/>
      </w:rPr>
    </w:lvl>
    <w:lvl w:ilvl="5" w:tplc="A2F04AF6" w:tentative="1">
      <w:start w:val="1"/>
      <w:numFmt w:val="bullet"/>
      <w:lvlText w:val=""/>
      <w:lvlJc w:val="left"/>
      <w:pPr>
        <w:ind w:left="4669" w:hanging="360"/>
      </w:pPr>
      <w:rPr>
        <w:rFonts w:ascii="Wingdings" w:hAnsi="Wingdings" w:hint="default"/>
      </w:rPr>
    </w:lvl>
    <w:lvl w:ilvl="6" w:tplc="4CC45406" w:tentative="1">
      <w:start w:val="1"/>
      <w:numFmt w:val="bullet"/>
      <w:lvlText w:val=""/>
      <w:lvlJc w:val="left"/>
      <w:pPr>
        <w:ind w:left="5389" w:hanging="360"/>
      </w:pPr>
      <w:rPr>
        <w:rFonts w:ascii="Symbol" w:hAnsi="Symbol" w:hint="default"/>
      </w:rPr>
    </w:lvl>
    <w:lvl w:ilvl="7" w:tplc="F19A50A8" w:tentative="1">
      <w:start w:val="1"/>
      <w:numFmt w:val="bullet"/>
      <w:lvlText w:val="o"/>
      <w:lvlJc w:val="left"/>
      <w:pPr>
        <w:ind w:left="6109" w:hanging="360"/>
      </w:pPr>
      <w:rPr>
        <w:rFonts w:ascii="Courier New" w:hAnsi="Courier New" w:cs="Courier New" w:hint="default"/>
      </w:rPr>
    </w:lvl>
    <w:lvl w:ilvl="8" w:tplc="D2663C5A" w:tentative="1">
      <w:start w:val="1"/>
      <w:numFmt w:val="bullet"/>
      <w:lvlText w:val=""/>
      <w:lvlJc w:val="left"/>
      <w:pPr>
        <w:ind w:left="6829" w:hanging="360"/>
      </w:pPr>
      <w:rPr>
        <w:rFonts w:ascii="Wingdings" w:hAnsi="Wingdings" w:hint="default"/>
      </w:rPr>
    </w:lvl>
  </w:abstractNum>
  <w:abstractNum w:abstractNumId="26" w15:restartNumberingAfterBreak="0">
    <w:nsid w:val="2ACC7CA7"/>
    <w:multiLevelType w:val="hybridMultilevel"/>
    <w:tmpl w:val="CFDE199A"/>
    <w:lvl w:ilvl="0" w:tplc="3CB202D2">
      <w:start w:val="1"/>
      <w:numFmt w:val="bullet"/>
      <w:lvlText w:val=""/>
      <w:lvlJc w:val="left"/>
      <w:pPr>
        <w:ind w:left="720" w:hanging="360"/>
      </w:pPr>
      <w:rPr>
        <w:rFonts w:ascii="Symbol" w:hAnsi="Symbol" w:hint="default"/>
      </w:rPr>
    </w:lvl>
    <w:lvl w:ilvl="1" w:tplc="88EAEA60" w:tentative="1">
      <w:start w:val="1"/>
      <w:numFmt w:val="bullet"/>
      <w:lvlText w:val="o"/>
      <w:lvlJc w:val="left"/>
      <w:pPr>
        <w:ind w:left="1440" w:hanging="360"/>
      </w:pPr>
      <w:rPr>
        <w:rFonts w:ascii="Courier New" w:hAnsi="Courier New" w:cs="Courier New" w:hint="default"/>
      </w:rPr>
    </w:lvl>
    <w:lvl w:ilvl="2" w:tplc="E4B4615C" w:tentative="1">
      <w:start w:val="1"/>
      <w:numFmt w:val="bullet"/>
      <w:lvlText w:val=""/>
      <w:lvlJc w:val="left"/>
      <w:pPr>
        <w:ind w:left="2160" w:hanging="360"/>
      </w:pPr>
      <w:rPr>
        <w:rFonts w:ascii="Wingdings" w:hAnsi="Wingdings" w:hint="default"/>
      </w:rPr>
    </w:lvl>
    <w:lvl w:ilvl="3" w:tplc="82428A98" w:tentative="1">
      <w:start w:val="1"/>
      <w:numFmt w:val="bullet"/>
      <w:lvlText w:val=""/>
      <w:lvlJc w:val="left"/>
      <w:pPr>
        <w:ind w:left="2880" w:hanging="360"/>
      </w:pPr>
      <w:rPr>
        <w:rFonts w:ascii="Symbol" w:hAnsi="Symbol" w:hint="default"/>
      </w:rPr>
    </w:lvl>
    <w:lvl w:ilvl="4" w:tplc="77B6176E" w:tentative="1">
      <w:start w:val="1"/>
      <w:numFmt w:val="bullet"/>
      <w:lvlText w:val="o"/>
      <w:lvlJc w:val="left"/>
      <w:pPr>
        <w:ind w:left="3600" w:hanging="360"/>
      </w:pPr>
      <w:rPr>
        <w:rFonts w:ascii="Courier New" w:hAnsi="Courier New" w:cs="Courier New" w:hint="default"/>
      </w:rPr>
    </w:lvl>
    <w:lvl w:ilvl="5" w:tplc="231EADEC" w:tentative="1">
      <w:start w:val="1"/>
      <w:numFmt w:val="bullet"/>
      <w:lvlText w:val=""/>
      <w:lvlJc w:val="left"/>
      <w:pPr>
        <w:ind w:left="4320" w:hanging="360"/>
      </w:pPr>
      <w:rPr>
        <w:rFonts w:ascii="Wingdings" w:hAnsi="Wingdings" w:hint="default"/>
      </w:rPr>
    </w:lvl>
    <w:lvl w:ilvl="6" w:tplc="C4AEBBB2" w:tentative="1">
      <w:start w:val="1"/>
      <w:numFmt w:val="bullet"/>
      <w:lvlText w:val=""/>
      <w:lvlJc w:val="left"/>
      <w:pPr>
        <w:ind w:left="5040" w:hanging="360"/>
      </w:pPr>
      <w:rPr>
        <w:rFonts w:ascii="Symbol" w:hAnsi="Symbol" w:hint="default"/>
      </w:rPr>
    </w:lvl>
    <w:lvl w:ilvl="7" w:tplc="3AB82BD2" w:tentative="1">
      <w:start w:val="1"/>
      <w:numFmt w:val="bullet"/>
      <w:lvlText w:val="o"/>
      <w:lvlJc w:val="left"/>
      <w:pPr>
        <w:ind w:left="5760" w:hanging="360"/>
      </w:pPr>
      <w:rPr>
        <w:rFonts w:ascii="Courier New" w:hAnsi="Courier New" w:cs="Courier New" w:hint="default"/>
      </w:rPr>
    </w:lvl>
    <w:lvl w:ilvl="8" w:tplc="88A49D30" w:tentative="1">
      <w:start w:val="1"/>
      <w:numFmt w:val="bullet"/>
      <w:lvlText w:val=""/>
      <w:lvlJc w:val="left"/>
      <w:pPr>
        <w:ind w:left="6480" w:hanging="360"/>
      </w:pPr>
      <w:rPr>
        <w:rFonts w:ascii="Wingdings" w:hAnsi="Wingdings" w:hint="default"/>
      </w:rPr>
    </w:lvl>
  </w:abstractNum>
  <w:abstractNum w:abstractNumId="27" w15:restartNumberingAfterBreak="0">
    <w:nsid w:val="2ADBEDD5"/>
    <w:multiLevelType w:val="hybridMultilevel"/>
    <w:tmpl w:val="F69ED27C"/>
    <w:lvl w:ilvl="0" w:tplc="2B3606C0">
      <w:start w:val="1"/>
      <w:numFmt w:val="bullet"/>
      <w:lvlText w:val="·"/>
      <w:lvlJc w:val="left"/>
      <w:pPr>
        <w:ind w:left="720" w:hanging="360"/>
      </w:pPr>
      <w:rPr>
        <w:rFonts w:ascii="Symbol" w:hAnsi="Symbol" w:hint="default"/>
      </w:rPr>
    </w:lvl>
    <w:lvl w:ilvl="1" w:tplc="77C68418">
      <w:start w:val="1"/>
      <w:numFmt w:val="bullet"/>
      <w:lvlText w:val="o"/>
      <w:lvlJc w:val="left"/>
      <w:pPr>
        <w:ind w:left="1440" w:hanging="360"/>
      </w:pPr>
      <w:rPr>
        <w:rFonts w:ascii="Courier New" w:hAnsi="Courier New" w:hint="default"/>
      </w:rPr>
    </w:lvl>
    <w:lvl w:ilvl="2" w:tplc="29C8245E">
      <w:start w:val="1"/>
      <w:numFmt w:val="bullet"/>
      <w:lvlText w:val=""/>
      <w:lvlJc w:val="left"/>
      <w:pPr>
        <w:ind w:left="2160" w:hanging="360"/>
      </w:pPr>
      <w:rPr>
        <w:rFonts w:ascii="Wingdings" w:hAnsi="Wingdings" w:hint="default"/>
      </w:rPr>
    </w:lvl>
    <w:lvl w:ilvl="3" w:tplc="7146FB1E">
      <w:start w:val="1"/>
      <w:numFmt w:val="bullet"/>
      <w:lvlText w:val=""/>
      <w:lvlJc w:val="left"/>
      <w:pPr>
        <w:ind w:left="2880" w:hanging="360"/>
      </w:pPr>
      <w:rPr>
        <w:rFonts w:ascii="Symbol" w:hAnsi="Symbol" w:hint="default"/>
      </w:rPr>
    </w:lvl>
    <w:lvl w:ilvl="4" w:tplc="7B98E312">
      <w:start w:val="1"/>
      <w:numFmt w:val="bullet"/>
      <w:lvlText w:val="o"/>
      <w:lvlJc w:val="left"/>
      <w:pPr>
        <w:ind w:left="3600" w:hanging="360"/>
      </w:pPr>
      <w:rPr>
        <w:rFonts w:ascii="Courier New" w:hAnsi="Courier New" w:hint="default"/>
      </w:rPr>
    </w:lvl>
    <w:lvl w:ilvl="5" w:tplc="D602C150">
      <w:start w:val="1"/>
      <w:numFmt w:val="bullet"/>
      <w:lvlText w:val=""/>
      <w:lvlJc w:val="left"/>
      <w:pPr>
        <w:ind w:left="4320" w:hanging="360"/>
      </w:pPr>
      <w:rPr>
        <w:rFonts w:ascii="Wingdings" w:hAnsi="Wingdings" w:hint="default"/>
      </w:rPr>
    </w:lvl>
    <w:lvl w:ilvl="6" w:tplc="B35A395C">
      <w:start w:val="1"/>
      <w:numFmt w:val="bullet"/>
      <w:lvlText w:val=""/>
      <w:lvlJc w:val="left"/>
      <w:pPr>
        <w:ind w:left="5040" w:hanging="360"/>
      </w:pPr>
      <w:rPr>
        <w:rFonts w:ascii="Symbol" w:hAnsi="Symbol" w:hint="default"/>
      </w:rPr>
    </w:lvl>
    <w:lvl w:ilvl="7" w:tplc="01C0A1A8">
      <w:start w:val="1"/>
      <w:numFmt w:val="bullet"/>
      <w:lvlText w:val="o"/>
      <w:lvlJc w:val="left"/>
      <w:pPr>
        <w:ind w:left="5760" w:hanging="360"/>
      </w:pPr>
      <w:rPr>
        <w:rFonts w:ascii="Courier New" w:hAnsi="Courier New" w:hint="default"/>
      </w:rPr>
    </w:lvl>
    <w:lvl w:ilvl="8" w:tplc="1A8A8612">
      <w:start w:val="1"/>
      <w:numFmt w:val="bullet"/>
      <w:lvlText w:val=""/>
      <w:lvlJc w:val="left"/>
      <w:pPr>
        <w:ind w:left="6480" w:hanging="360"/>
      </w:pPr>
      <w:rPr>
        <w:rFonts w:ascii="Wingdings" w:hAnsi="Wingdings" w:hint="default"/>
      </w:rPr>
    </w:lvl>
  </w:abstractNum>
  <w:abstractNum w:abstractNumId="28" w15:restartNumberingAfterBreak="0">
    <w:nsid w:val="2C0A374D"/>
    <w:multiLevelType w:val="hybridMultilevel"/>
    <w:tmpl w:val="3516F5DC"/>
    <w:lvl w:ilvl="0" w:tplc="80D861BC">
      <w:start w:val="1"/>
      <w:numFmt w:val="bullet"/>
      <w:lvlText w:val=""/>
      <w:lvlJc w:val="left"/>
      <w:pPr>
        <w:ind w:left="720" w:hanging="360"/>
      </w:pPr>
      <w:rPr>
        <w:rFonts w:ascii="Symbol" w:hAnsi="Symbol" w:hint="default"/>
      </w:rPr>
    </w:lvl>
    <w:lvl w:ilvl="1" w:tplc="D578D51A" w:tentative="1">
      <w:start w:val="1"/>
      <w:numFmt w:val="bullet"/>
      <w:lvlText w:val="o"/>
      <w:lvlJc w:val="left"/>
      <w:pPr>
        <w:ind w:left="1440" w:hanging="360"/>
      </w:pPr>
      <w:rPr>
        <w:rFonts w:ascii="Courier New" w:hAnsi="Courier New" w:cs="Courier New" w:hint="default"/>
      </w:rPr>
    </w:lvl>
    <w:lvl w:ilvl="2" w:tplc="03368AF2" w:tentative="1">
      <w:start w:val="1"/>
      <w:numFmt w:val="bullet"/>
      <w:lvlText w:val=""/>
      <w:lvlJc w:val="left"/>
      <w:pPr>
        <w:ind w:left="2160" w:hanging="360"/>
      </w:pPr>
      <w:rPr>
        <w:rFonts w:ascii="Wingdings" w:hAnsi="Wingdings" w:hint="default"/>
      </w:rPr>
    </w:lvl>
    <w:lvl w:ilvl="3" w:tplc="D7349798" w:tentative="1">
      <w:start w:val="1"/>
      <w:numFmt w:val="bullet"/>
      <w:lvlText w:val=""/>
      <w:lvlJc w:val="left"/>
      <w:pPr>
        <w:ind w:left="2880" w:hanging="360"/>
      </w:pPr>
      <w:rPr>
        <w:rFonts w:ascii="Symbol" w:hAnsi="Symbol" w:hint="default"/>
      </w:rPr>
    </w:lvl>
    <w:lvl w:ilvl="4" w:tplc="4A5E473C" w:tentative="1">
      <w:start w:val="1"/>
      <w:numFmt w:val="bullet"/>
      <w:lvlText w:val="o"/>
      <w:lvlJc w:val="left"/>
      <w:pPr>
        <w:ind w:left="3600" w:hanging="360"/>
      </w:pPr>
      <w:rPr>
        <w:rFonts w:ascii="Courier New" w:hAnsi="Courier New" w:cs="Courier New" w:hint="default"/>
      </w:rPr>
    </w:lvl>
    <w:lvl w:ilvl="5" w:tplc="363885F4" w:tentative="1">
      <w:start w:val="1"/>
      <w:numFmt w:val="bullet"/>
      <w:lvlText w:val=""/>
      <w:lvlJc w:val="left"/>
      <w:pPr>
        <w:ind w:left="4320" w:hanging="360"/>
      </w:pPr>
      <w:rPr>
        <w:rFonts w:ascii="Wingdings" w:hAnsi="Wingdings" w:hint="default"/>
      </w:rPr>
    </w:lvl>
    <w:lvl w:ilvl="6" w:tplc="457E7DF6" w:tentative="1">
      <w:start w:val="1"/>
      <w:numFmt w:val="bullet"/>
      <w:lvlText w:val=""/>
      <w:lvlJc w:val="left"/>
      <w:pPr>
        <w:ind w:left="5040" w:hanging="360"/>
      </w:pPr>
      <w:rPr>
        <w:rFonts w:ascii="Symbol" w:hAnsi="Symbol" w:hint="default"/>
      </w:rPr>
    </w:lvl>
    <w:lvl w:ilvl="7" w:tplc="A4606870" w:tentative="1">
      <w:start w:val="1"/>
      <w:numFmt w:val="bullet"/>
      <w:lvlText w:val="o"/>
      <w:lvlJc w:val="left"/>
      <w:pPr>
        <w:ind w:left="5760" w:hanging="360"/>
      </w:pPr>
      <w:rPr>
        <w:rFonts w:ascii="Courier New" w:hAnsi="Courier New" w:cs="Courier New" w:hint="default"/>
      </w:rPr>
    </w:lvl>
    <w:lvl w:ilvl="8" w:tplc="0B283F1A" w:tentative="1">
      <w:start w:val="1"/>
      <w:numFmt w:val="bullet"/>
      <w:lvlText w:val=""/>
      <w:lvlJc w:val="left"/>
      <w:pPr>
        <w:ind w:left="6480" w:hanging="360"/>
      </w:pPr>
      <w:rPr>
        <w:rFonts w:ascii="Wingdings" w:hAnsi="Wingdings" w:hint="default"/>
      </w:rPr>
    </w:lvl>
  </w:abstractNum>
  <w:abstractNum w:abstractNumId="29" w15:restartNumberingAfterBreak="0">
    <w:nsid w:val="2D0F57C7"/>
    <w:multiLevelType w:val="hybridMultilevel"/>
    <w:tmpl w:val="7D6C1900"/>
    <w:lvl w:ilvl="0" w:tplc="39BAEA42">
      <w:start w:val="1"/>
      <w:numFmt w:val="bullet"/>
      <w:lvlText w:val=""/>
      <w:lvlJc w:val="left"/>
      <w:pPr>
        <w:ind w:left="720" w:hanging="360"/>
      </w:pPr>
      <w:rPr>
        <w:rFonts w:ascii="Symbol" w:hAnsi="Symbol" w:hint="default"/>
      </w:rPr>
    </w:lvl>
    <w:lvl w:ilvl="1" w:tplc="6EF8A6AC" w:tentative="1">
      <w:start w:val="1"/>
      <w:numFmt w:val="bullet"/>
      <w:lvlText w:val="o"/>
      <w:lvlJc w:val="left"/>
      <w:pPr>
        <w:ind w:left="1440" w:hanging="360"/>
      </w:pPr>
      <w:rPr>
        <w:rFonts w:ascii="Courier New" w:hAnsi="Courier New" w:cs="Courier New" w:hint="default"/>
      </w:rPr>
    </w:lvl>
    <w:lvl w:ilvl="2" w:tplc="A0544928" w:tentative="1">
      <w:start w:val="1"/>
      <w:numFmt w:val="bullet"/>
      <w:lvlText w:val=""/>
      <w:lvlJc w:val="left"/>
      <w:pPr>
        <w:ind w:left="2160" w:hanging="360"/>
      </w:pPr>
      <w:rPr>
        <w:rFonts w:ascii="Wingdings" w:hAnsi="Wingdings" w:hint="default"/>
      </w:rPr>
    </w:lvl>
    <w:lvl w:ilvl="3" w:tplc="D50E1654" w:tentative="1">
      <w:start w:val="1"/>
      <w:numFmt w:val="bullet"/>
      <w:lvlText w:val=""/>
      <w:lvlJc w:val="left"/>
      <w:pPr>
        <w:ind w:left="2880" w:hanging="360"/>
      </w:pPr>
      <w:rPr>
        <w:rFonts w:ascii="Symbol" w:hAnsi="Symbol" w:hint="default"/>
      </w:rPr>
    </w:lvl>
    <w:lvl w:ilvl="4" w:tplc="ECDEB798" w:tentative="1">
      <w:start w:val="1"/>
      <w:numFmt w:val="bullet"/>
      <w:lvlText w:val="o"/>
      <w:lvlJc w:val="left"/>
      <w:pPr>
        <w:ind w:left="3600" w:hanging="360"/>
      </w:pPr>
      <w:rPr>
        <w:rFonts w:ascii="Courier New" w:hAnsi="Courier New" w:cs="Courier New" w:hint="default"/>
      </w:rPr>
    </w:lvl>
    <w:lvl w:ilvl="5" w:tplc="CADCD46A" w:tentative="1">
      <w:start w:val="1"/>
      <w:numFmt w:val="bullet"/>
      <w:lvlText w:val=""/>
      <w:lvlJc w:val="left"/>
      <w:pPr>
        <w:ind w:left="4320" w:hanging="360"/>
      </w:pPr>
      <w:rPr>
        <w:rFonts w:ascii="Wingdings" w:hAnsi="Wingdings" w:hint="default"/>
      </w:rPr>
    </w:lvl>
    <w:lvl w:ilvl="6" w:tplc="9DC86EEA" w:tentative="1">
      <w:start w:val="1"/>
      <w:numFmt w:val="bullet"/>
      <w:lvlText w:val=""/>
      <w:lvlJc w:val="left"/>
      <w:pPr>
        <w:ind w:left="5040" w:hanging="360"/>
      </w:pPr>
      <w:rPr>
        <w:rFonts w:ascii="Symbol" w:hAnsi="Symbol" w:hint="default"/>
      </w:rPr>
    </w:lvl>
    <w:lvl w:ilvl="7" w:tplc="9E301C54" w:tentative="1">
      <w:start w:val="1"/>
      <w:numFmt w:val="bullet"/>
      <w:lvlText w:val="o"/>
      <w:lvlJc w:val="left"/>
      <w:pPr>
        <w:ind w:left="5760" w:hanging="360"/>
      </w:pPr>
      <w:rPr>
        <w:rFonts w:ascii="Courier New" w:hAnsi="Courier New" w:cs="Courier New" w:hint="default"/>
      </w:rPr>
    </w:lvl>
    <w:lvl w:ilvl="8" w:tplc="3B9051E4" w:tentative="1">
      <w:start w:val="1"/>
      <w:numFmt w:val="bullet"/>
      <w:lvlText w:val=""/>
      <w:lvlJc w:val="left"/>
      <w:pPr>
        <w:ind w:left="6480" w:hanging="360"/>
      </w:pPr>
      <w:rPr>
        <w:rFonts w:ascii="Wingdings" w:hAnsi="Wingdings" w:hint="default"/>
      </w:rPr>
    </w:lvl>
  </w:abstractNum>
  <w:abstractNum w:abstractNumId="30" w15:restartNumberingAfterBreak="0">
    <w:nsid w:val="2D2C46D7"/>
    <w:multiLevelType w:val="hybridMultilevel"/>
    <w:tmpl w:val="C2385AE6"/>
    <w:lvl w:ilvl="0" w:tplc="33584070">
      <w:start w:val="1"/>
      <w:numFmt w:val="bullet"/>
      <w:lvlText w:val=""/>
      <w:lvlJc w:val="left"/>
      <w:pPr>
        <w:ind w:left="720" w:hanging="360"/>
      </w:pPr>
      <w:rPr>
        <w:rFonts w:ascii="Symbol" w:hAnsi="Symbol" w:hint="default"/>
      </w:rPr>
    </w:lvl>
    <w:lvl w:ilvl="1" w:tplc="8AE603CC">
      <w:start w:val="1"/>
      <w:numFmt w:val="bullet"/>
      <w:lvlText w:val="o"/>
      <w:lvlJc w:val="left"/>
      <w:pPr>
        <w:ind w:left="1440" w:hanging="360"/>
      </w:pPr>
      <w:rPr>
        <w:rFonts w:ascii="Courier New" w:hAnsi="Courier New" w:hint="default"/>
      </w:rPr>
    </w:lvl>
    <w:lvl w:ilvl="2" w:tplc="1C16DA40">
      <w:start w:val="1"/>
      <w:numFmt w:val="bullet"/>
      <w:lvlText w:val=""/>
      <w:lvlJc w:val="left"/>
      <w:pPr>
        <w:ind w:left="2160" w:hanging="360"/>
      </w:pPr>
      <w:rPr>
        <w:rFonts w:ascii="Wingdings" w:hAnsi="Wingdings" w:hint="default"/>
      </w:rPr>
    </w:lvl>
    <w:lvl w:ilvl="3" w:tplc="6BD2F20A">
      <w:start w:val="1"/>
      <w:numFmt w:val="bullet"/>
      <w:lvlText w:val=""/>
      <w:lvlJc w:val="left"/>
      <w:pPr>
        <w:ind w:left="2880" w:hanging="360"/>
      </w:pPr>
      <w:rPr>
        <w:rFonts w:ascii="Symbol" w:hAnsi="Symbol" w:hint="default"/>
      </w:rPr>
    </w:lvl>
    <w:lvl w:ilvl="4" w:tplc="26642D62">
      <w:start w:val="1"/>
      <w:numFmt w:val="bullet"/>
      <w:lvlText w:val="o"/>
      <w:lvlJc w:val="left"/>
      <w:pPr>
        <w:ind w:left="3600" w:hanging="360"/>
      </w:pPr>
      <w:rPr>
        <w:rFonts w:ascii="Courier New" w:hAnsi="Courier New" w:hint="default"/>
      </w:rPr>
    </w:lvl>
    <w:lvl w:ilvl="5" w:tplc="8942304A">
      <w:start w:val="1"/>
      <w:numFmt w:val="bullet"/>
      <w:lvlText w:val=""/>
      <w:lvlJc w:val="left"/>
      <w:pPr>
        <w:ind w:left="4320" w:hanging="360"/>
      </w:pPr>
      <w:rPr>
        <w:rFonts w:ascii="Wingdings" w:hAnsi="Wingdings" w:hint="default"/>
      </w:rPr>
    </w:lvl>
    <w:lvl w:ilvl="6" w:tplc="F5905AC6">
      <w:start w:val="1"/>
      <w:numFmt w:val="bullet"/>
      <w:lvlText w:val=""/>
      <w:lvlJc w:val="left"/>
      <w:pPr>
        <w:ind w:left="5040" w:hanging="360"/>
      </w:pPr>
      <w:rPr>
        <w:rFonts w:ascii="Symbol" w:hAnsi="Symbol" w:hint="default"/>
      </w:rPr>
    </w:lvl>
    <w:lvl w:ilvl="7" w:tplc="C26C56AA">
      <w:start w:val="1"/>
      <w:numFmt w:val="bullet"/>
      <w:lvlText w:val="o"/>
      <w:lvlJc w:val="left"/>
      <w:pPr>
        <w:ind w:left="5760" w:hanging="360"/>
      </w:pPr>
      <w:rPr>
        <w:rFonts w:ascii="Courier New" w:hAnsi="Courier New" w:hint="default"/>
      </w:rPr>
    </w:lvl>
    <w:lvl w:ilvl="8" w:tplc="11CAAE66">
      <w:start w:val="1"/>
      <w:numFmt w:val="bullet"/>
      <w:lvlText w:val=""/>
      <w:lvlJc w:val="left"/>
      <w:pPr>
        <w:ind w:left="6480" w:hanging="360"/>
      </w:pPr>
      <w:rPr>
        <w:rFonts w:ascii="Wingdings" w:hAnsi="Wingdings" w:hint="default"/>
      </w:rPr>
    </w:lvl>
  </w:abstractNum>
  <w:abstractNum w:abstractNumId="31" w15:restartNumberingAfterBreak="0">
    <w:nsid w:val="30185161"/>
    <w:multiLevelType w:val="hybridMultilevel"/>
    <w:tmpl w:val="60D8C094"/>
    <w:lvl w:ilvl="0" w:tplc="585A07EA">
      <w:start w:val="1"/>
      <w:numFmt w:val="bullet"/>
      <w:lvlText w:val=""/>
      <w:lvlJc w:val="left"/>
      <w:pPr>
        <w:ind w:left="720" w:hanging="360"/>
      </w:pPr>
      <w:rPr>
        <w:rFonts w:ascii="Symbol" w:hAnsi="Symbol" w:hint="default"/>
      </w:rPr>
    </w:lvl>
    <w:lvl w:ilvl="1" w:tplc="F014EF7C" w:tentative="1">
      <w:start w:val="1"/>
      <w:numFmt w:val="bullet"/>
      <w:lvlText w:val="o"/>
      <w:lvlJc w:val="left"/>
      <w:pPr>
        <w:ind w:left="1440" w:hanging="360"/>
      </w:pPr>
      <w:rPr>
        <w:rFonts w:ascii="Courier New" w:hAnsi="Courier New" w:cs="Courier New" w:hint="default"/>
      </w:rPr>
    </w:lvl>
    <w:lvl w:ilvl="2" w:tplc="FB2EB524" w:tentative="1">
      <w:start w:val="1"/>
      <w:numFmt w:val="bullet"/>
      <w:lvlText w:val=""/>
      <w:lvlJc w:val="left"/>
      <w:pPr>
        <w:ind w:left="2160" w:hanging="360"/>
      </w:pPr>
      <w:rPr>
        <w:rFonts w:ascii="Wingdings" w:hAnsi="Wingdings" w:hint="default"/>
      </w:rPr>
    </w:lvl>
    <w:lvl w:ilvl="3" w:tplc="BFA24B86" w:tentative="1">
      <w:start w:val="1"/>
      <w:numFmt w:val="bullet"/>
      <w:lvlText w:val=""/>
      <w:lvlJc w:val="left"/>
      <w:pPr>
        <w:ind w:left="2880" w:hanging="360"/>
      </w:pPr>
      <w:rPr>
        <w:rFonts w:ascii="Symbol" w:hAnsi="Symbol" w:hint="default"/>
      </w:rPr>
    </w:lvl>
    <w:lvl w:ilvl="4" w:tplc="B1DE2FD2" w:tentative="1">
      <w:start w:val="1"/>
      <w:numFmt w:val="bullet"/>
      <w:lvlText w:val="o"/>
      <w:lvlJc w:val="left"/>
      <w:pPr>
        <w:ind w:left="3600" w:hanging="360"/>
      </w:pPr>
      <w:rPr>
        <w:rFonts w:ascii="Courier New" w:hAnsi="Courier New" w:cs="Courier New" w:hint="default"/>
      </w:rPr>
    </w:lvl>
    <w:lvl w:ilvl="5" w:tplc="CFF2F41C" w:tentative="1">
      <w:start w:val="1"/>
      <w:numFmt w:val="bullet"/>
      <w:lvlText w:val=""/>
      <w:lvlJc w:val="left"/>
      <w:pPr>
        <w:ind w:left="4320" w:hanging="360"/>
      </w:pPr>
      <w:rPr>
        <w:rFonts w:ascii="Wingdings" w:hAnsi="Wingdings" w:hint="default"/>
      </w:rPr>
    </w:lvl>
    <w:lvl w:ilvl="6" w:tplc="6AF4AC82" w:tentative="1">
      <w:start w:val="1"/>
      <w:numFmt w:val="bullet"/>
      <w:lvlText w:val=""/>
      <w:lvlJc w:val="left"/>
      <w:pPr>
        <w:ind w:left="5040" w:hanging="360"/>
      </w:pPr>
      <w:rPr>
        <w:rFonts w:ascii="Symbol" w:hAnsi="Symbol" w:hint="default"/>
      </w:rPr>
    </w:lvl>
    <w:lvl w:ilvl="7" w:tplc="A2D2D5D6" w:tentative="1">
      <w:start w:val="1"/>
      <w:numFmt w:val="bullet"/>
      <w:lvlText w:val="o"/>
      <w:lvlJc w:val="left"/>
      <w:pPr>
        <w:ind w:left="5760" w:hanging="360"/>
      </w:pPr>
      <w:rPr>
        <w:rFonts w:ascii="Courier New" w:hAnsi="Courier New" w:cs="Courier New" w:hint="default"/>
      </w:rPr>
    </w:lvl>
    <w:lvl w:ilvl="8" w:tplc="08E6B524" w:tentative="1">
      <w:start w:val="1"/>
      <w:numFmt w:val="bullet"/>
      <w:lvlText w:val=""/>
      <w:lvlJc w:val="left"/>
      <w:pPr>
        <w:ind w:left="6480" w:hanging="360"/>
      </w:pPr>
      <w:rPr>
        <w:rFonts w:ascii="Wingdings" w:hAnsi="Wingdings" w:hint="default"/>
      </w:rPr>
    </w:lvl>
  </w:abstractNum>
  <w:abstractNum w:abstractNumId="32" w15:restartNumberingAfterBreak="0">
    <w:nsid w:val="3449F908"/>
    <w:multiLevelType w:val="hybridMultilevel"/>
    <w:tmpl w:val="343E9788"/>
    <w:lvl w:ilvl="0" w:tplc="92F40DF4">
      <w:start w:val="1"/>
      <w:numFmt w:val="bullet"/>
      <w:lvlText w:val=""/>
      <w:lvlJc w:val="left"/>
      <w:pPr>
        <w:ind w:left="720" w:hanging="360"/>
      </w:pPr>
      <w:rPr>
        <w:rFonts w:ascii="Symbol" w:hAnsi="Symbol" w:hint="default"/>
      </w:rPr>
    </w:lvl>
    <w:lvl w:ilvl="1" w:tplc="8ADA3832">
      <w:start w:val="1"/>
      <w:numFmt w:val="bullet"/>
      <w:lvlText w:val="o"/>
      <w:lvlJc w:val="left"/>
      <w:pPr>
        <w:ind w:left="1440" w:hanging="360"/>
      </w:pPr>
      <w:rPr>
        <w:rFonts w:ascii="Courier New" w:hAnsi="Courier New" w:hint="default"/>
      </w:rPr>
    </w:lvl>
    <w:lvl w:ilvl="2" w:tplc="66FA0FEA">
      <w:start w:val="1"/>
      <w:numFmt w:val="bullet"/>
      <w:lvlText w:val=""/>
      <w:lvlJc w:val="left"/>
      <w:pPr>
        <w:ind w:left="2160" w:hanging="360"/>
      </w:pPr>
      <w:rPr>
        <w:rFonts w:ascii="Wingdings" w:hAnsi="Wingdings" w:hint="default"/>
      </w:rPr>
    </w:lvl>
    <w:lvl w:ilvl="3" w:tplc="0A3872BC">
      <w:start w:val="1"/>
      <w:numFmt w:val="bullet"/>
      <w:lvlText w:val=""/>
      <w:lvlJc w:val="left"/>
      <w:pPr>
        <w:ind w:left="2880" w:hanging="360"/>
      </w:pPr>
      <w:rPr>
        <w:rFonts w:ascii="Symbol" w:hAnsi="Symbol" w:hint="default"/>
      </w:rPr>
    </w:lvl>
    <w:lvl w:ilvl="4" w:tplc="FF12EDF2">
      <w:start w:val="1"/>
      <w:numFmt w:val="bullet"/>
      <w:lvlText w:val="o"/>
      <w:lvlJc w:val="left"/>
      <w:pPr>
        <w:ind w:left="3600" w:hanging="360"/>
      </w:pPr>
      <w:rPr>
        <w:rFonts w:ascii="Courier New" w:hAnsi="Courier New" w:hint="default"/>
      </w:rPr>
    </w:lvl>
    <w:lvl w:ilvl="5" w:tplc="DD7C732E">
      <w:start w:val="1"/>
      <w:numFmt w:val="bullet"/>
      <w:lvlText w:val=""/>
      <w:lvlJc w:val="left"/>
      <w:pPr>
        <w:ind w:left="4320" w:hanging="360"/>
      </w:pPr>
      <w:rPr>
        <w:rFonts w:ascii="Wingdings" w:hAnsi="Wingdings" w:hint="default"/>
      </w:rPr>
    </w:lvl>
    <w:lvl w:ilvl="6" w:tplc="449EDB44">
      <w:start w:val="1"/>
      <w:numFmt w:val="bullet"/>
      <w:lvlText w:val=""/>
      <w:lvlJc w:val="left"/>
      <w:pPr>
        <w:ind w:left="5040" w:hanging="360"/>
      </w:pPr>
      <w:rPr>
        <w:rFonts w:ascii="Symbol" w:hAnsi="Symbol" w:hint="default"/>
      </w:rPr>
    </w:lvl>
    <w:lvl w:ilvl="7" w:tplc="632CEAFE">
      <w:start w:val="1"/>
      <w:numFmt w:val="bullet"/>
      <w:lvlText w:val="o"/>
      <w:lvlJc w:val="left"/>
      <w:pPr>
        <w:ind w:left="5760" w:hanging="360"/>
      </w:pPr>
      <w:rPr>
        <w:rFonts w:ascii="Courier New" w:hAnsi="Courier New" w:hint="default"/>
      </w:rPr>
    </w:lvl>
    <w:lvl w:ilvl="8" w:tplc="AC409CB8">
      <w:start w:val="1"/>
      <w:numFmt w:val="bullet"/>
      <w:lvlText w:val=""/>
      <w:lvlJc w:val="left"/>
      <w:pPr>
        <w:ind w:left="6480" w:hanging="360"/>
      </w:pPr>
      <w:rPr>
        <w:rFonts w:ascii="Wingdings" w:hAnsi="Wingdings" w:hint="default"/>
      </w:rPr>
    </w:lvl>
  </w:abstractNum>
  <w:abstractNum w:abstractNumId="33" w15:restartNumberingAfterBreak="0">
    <w:nsid w:val="35106FF2"/>
    <w:multiLevelType w:val="hybridMultilevel"/>
    <w:tmpl w:val="C8B6ACB0"/>
    <w:lvl w:ilvl="0" w:tplc="51382E22">
      <w:start w:val="1"/>
      <w:numFmt w:val="bullet"/>
      <w:lvlText w:val=""/>
      <w:lvlJc w:val="left"/>
      <w:pPr>
        <w:ind w:left="360" w:hanging="360"/>
      </w:pPr>
      <w:rPr>
        <w:rFonts w:ascii="Symbol" w:hAnsi="Symbol" w:hint="default"/>
      </w:rPr>
    </w:lvl>
    <w:lvl w:ilvl="1" w:tplc="5D5E73E6" w:tentative="1">
      <w:start w:val="1"/>
      <w:numFmt w:val="bullet"/>
      <w:lvlText w:val="o"/>
      <w:lvlJc w:val="left"/>
      <w:pPr>
        <w:ind w:left="1080" w:hanging="360"/>
      </w:pPr>
      <w:rPr>
        <w:rFonts w:ascii="Courier New" w:hAnsi="Courier New" w:cs="Courier New" w:hint="default"/>
      </w:rPr>
    </w:lvl>
    <w:lvl w:ilvl="2" w:tplc="D8D62D3C" w:tentative="1">
      <w:start w:val="1"/>
      <w:numFmt w:val="bullet"/>
      <w:lvlText w:val=""/>
      <w:lvlJc w:val="left"/>
      <w:pPr>
        <w:ind w:left="1800" w:hanging="360"/>
      </w:pPr>
      <w:rPr>
        <w:rFonts w:ascii="Wingdings" w:hAnsi="Wingdings" w:hint="default"/>
      </w:rPr>
    </w:lvl>
    <w:lvl w:ilvl="3" w:tplc="CD442EB8" w:tentative="1">
      <w:start w:val="1"/>
      <w:numFmt w:val="bullet"/>
      <w:lvlText w:val=""/>
      <w:lvlJc w:val="left"/>
      <w:pPr>
        <w:ind w:left="2520" w:hanging="360"/>
      </w:pPr>
      <w:rPr>
        <w:rFonts w:ascii="Symbol" w:hAnsi="Symbol" w:hint="default"/>
      </w:rPr>
    </w:lvl>
    <w:lvl w:ilvl="4" w:tplc="D442A764" w:tentative="1">
      <w:start w:val="1"/>
      <w:numFmt w:val="bullet"/>
      <w:lvlText w:val="o"/>
      <w:lvlJc w:val="left"/>
      <w:pPr>
        <w:ind w:left="3240" w:hanging="360"/>
      </w:pPr>
      <w:rPr>
        <w:rFonts w:ascii="Courier New" w:hAnsi="Courier New" w:cs="Courier New" w:hint="default"/>
      </w:rPr>
    </w:lvl>
    <w:lvl w:ilvl="5" w:tplc="360A85A8" w:tentative="1">
      <w:start w:val="1"/>
      <w:numFmt w:val="bullet"/>
      <w:lvlText w:val=""/>
      <w:lvlJc w:val="left"/>
      <w:pPr>
        <w:ind w:left="3960" w:hanging="360"/>
      </w:pPr>
      <w:rPr>
        <w:rFonts w:ascii="Wingdings" w:hAnsi="Wingdings" w:hint="default"/>
      </w:rPr>
    </w:lvl>
    <w:lvl w:ilvl="6" w:tplc="27461AF4" w:tentative="1">
      <w:start w:val="1"/>
      <w:numFmt w:val="bullet"/>
      <w:lvlText w:val=""/>
      <w:lvlJc w:val="left"/>
      <w:pPr>
        <w:ind w:left="4680" w:hanging="360"/>
      </w:pPr>
      <w:rPr>
        <w:rFonts w:ascii="Symbol" w:hAnsi="Symbol" w:hint="default"/>
      </w:rPr>
    </w:lvl>
    <w:lvl w:ilvl="7" w:tplc="61C2A96E" w:tentative="1">
      <w:start w:val="1"/>
      <w:numFmt w:val="bullet"/>
      <w:lvlText w:val="o"/>
      <w:lvlJc w:val="left"/>
      <w:pPr>
        <w:ind w:left="5400" w:hanging="360"/>
      </w:pPr>
      <w:rPr>
        <w:rFonts w:ascii="Courier New" w:hAnsi="Courier New" w:cs="Courier New" w:hint="default"/>
      </w:rPr>
    </w:lvl>
    <w:lvl w:ilvl="8" w:tplc="69FC474E" w:tentative="1">
      <w:start w:val="1"/>
      <w:numFmt w:val="bullet"/>
      <w:lvlText w:val=""/>
      <w:lvlJc w:val="left"/>
      <w:pPr>
        <w:ind w:left="6120" w:hanging="360"/>
      </w:pPr>
      <w:rPr>
        <w:rFonts w:ascii="Wingdings" w:hAnsi="Wingdings" w:hint="default"/>
      </w:rPr>
    </w:lvl>
  </w:abstractNum>
  <w:abstractNum w:abstractNumId="34" w15:restartNumberingAfterBreak="0">
    <w:nsid w:val="35B8BE7D"/>
    <w:multiLevelType w:val="hybridMultilevel"/>
    <w:tmpl w:val="00000000"/>
    <w:lvl w:ilvl="0" w:tplc="03EA6476">
      <w:start w:val="1"/>
      <w:numFmt w:val="bullet"/>
      <w:lvlText w:val=""/>
      <w:lvlJc w:val="left"/>
      <w:pPr>
        <w:ind w:left="360" w:hanging="360"/>
      </w:pPr>
      <w:rPr>
        <w:rFonts w:ascii="Symbol" w:hAnsi="Symbol" w:hint="default"/>
      </w:rPr>
    </w:lvl>
    <w:lvl w:ilvl="1" w:tplc="77B27194">
      <w:start w:val="1"/>
      <w:numFmt w:val="bullet"/>
      <w:lvlText w:val="o"/>
      <w:lvlJc w:val="left"/>
      <w:pPr>
        <w:ind w:left="1080" w:hanging="360"/>
      </w:pPr>
      <w:rPr>
        <w:rFonts w:ascii="Courier New" w:hAnsi="Courier New" w:hint="default"/>
      </w:rPr>
    </w:lvl>
    <w:lvl w:ilvl="2" w:tplc="C17C272C">
      <w:start w:val="1"/>
      <w:numFmt w:val="bullet"/>
      <w:lvlText w:val=""/>
      <w:lvlJc w:val="left"/>
      <w:pPr>
        <w:ind w:left="1800" w:hanging="360"/>
      </w:pPr>
      <w:rPr>
        <w:rFonts w:ascii="Wingdings" w:hAnsi="Wingdings" w:hint="default"/>
      </w:rPr>
    </w:lvl>
    <w:lvl w:ilvl="3" w:tplc="347E42A0">
      <w:start w:val="1"/>
      <w:numFmt w:val="bullet"/>
      <w:lvlText w:val=""/>
      <w:lvlJc w:val="left"/>
      <w:pPr>
        <w:ind w:left="2520" w:hanging="360"/>
      </w:pPr>
      <w:rPr>
        <w:rFonts w:ascii="Symbol" w:hAnsi="Symbol" w:hint="default"/>
      </w:rPr>
    </w:lvl>
    <w:lvl w:ilvl="4" w:tplc="4B0CA230">
      <w:start w:val="1"/>
      <w:numFmt w:val="bullet"/>
      <w:lvlText w:val="o"/>
      <w:lvlJc w:val="left"/>
      <w:pPr>
        <w:ind w:left="3240" w:hanging="360"/>
      </w:pPr>
      <w:rPr>
        <w:rFonts w:ascii="Courier New" w:hAnsi="Courier New" w:hint="default"/>
      </w:rPr>
    </w:lvl>
    <w:lvl w:ilvl="5" w:tplc="9A30987E">
      <w:start w:val="1"/>
      <w:numFmt w:val="bullet"/>
      <w:lvlText w:val=""/>
      <w:lvlJc w:val="left"/>
      <w:pPr>
        <w:ind w:left="3960" w:hanging="360"/>
      </w:pPr>
      <w:rPr>
        <w:rFonts w:ascii="Wingdings" w:hAnsi="Wingdings" w:hint="default"/>
      </w:rPr>
    </w:lvl>
    <w:lvl w:ilvl="6" w:tplc="85CA0C24">
      <w:start w:val="1"/>
      <w:numFmt w:val="bullet"/>
      <w:lvlText w:val=""/>
      <w:lvlJc w:val="left"/>
      <w:pPr>
        <w:ind w:left="4680" w:hanging="360"/>
      </w:pPr>
      <w:rPr>
        <w:rFonts w:ascii="Symbol" w:hAnsi="Symbol" w:hint="default"/>
      </w:rPr>
    </w:lvl>
    <w:lvl w:ilvl="7" w:tplc="0776769E">
      <w:start w:val="1"/>
      <w:numFmt w:val="bullet"/>
      <w:lvlText w:val="o"/>
      <w:lvlJc w:val="left"/>
      <w:pPr>
        <w:ind w:left="5400" w:hanging="360"/>
      </w:pPr>
      <w:rPr>
        <w:rFonts w:ascii="Courier New" w:hAnsi="Courier New" w:hint="default"/>
      </w:rPr>
    </w:lvl>
    <w:lvl w:ilvl="8" w:tplc="2A24FEB0">
      <w:start w:val="1"/>
      <w:numFmt w:val="bullet"/>
      <w:lvlText w:val=""/>
      <w:lvlJc w:val="left"/>
      <w:pPr>
        <w:ind w:left="6120" w:hanging="360"/>
      </w:pPr>
      <w:rPr>
        <w:rFonts w:ascii="Wingdings" w:hAnsi="Wingdings" w:hint="default"/>
      </w:rPr>
    </w:lvl>
  </w:abstractNum>
  <w:abstractNum w:abstractNumId="35" w15:restartNumberingAfterBreak="0">
    <w:nsid w:val="35D51AE6"/>
    <w:multiLevelType w:val="hybridMultilevel"/>
    <w:tmpl w:val="22686F1C"/>
    <w:lvl w:ilvl="0" w:tplc="3710D698">
      <w:start w:val="1"/>
      <w:numFmt w:val="decimal"/>
      <w:lvlText w:val="%1."/>
      <w:lvlJc w:val="left"/>
      <w:pPr>
        <w:ind w:left="720" w:hanging="360"/>
      </w:pPr>
    </w:lvl>
    <w:lvl w:ilvl="1" w:tplc="10BA00D0" w:tentative="1">
      <w:start w:val="1"/>
      <w:numFmt w:val="lowerLetter"/>
      <w:lvlText w:val="%2."/>
      <w:lvlJc w:val="left"/>
      <w:pPr>
        <w:ind w:left="1440" w:hanging="360"/>
      </w:pPr>
    </w:lvl>
    <w:lvl w:ilvl="2" w:tplc="7868B018" w:tentative="1">
      <w:start w:val="1"/>
      <w:numFmt w:val="lowerRoman"/>
      <w:lvlText w:val="%3."/>
      <w:lvlJc w:val="right"/>
      <w:pPr>
        <w:ind w:left="2160" w:hanging="180"/>
      </w:pPr>
    </w:lvl>
    <w:lvl w:ilvl="3" w:tplc="17207770" w:tentative="1">
      <w:start w:val="1"/>
      <w:numFmt w:val="decimal"/>
      <w:lvlText w:val="%4."/>
      <w:lvlJc w:val="left"/>
      <w:pPr>
        <w:ind w:left="2880" w:hanging="360"/>
      </w:pPr>
    </w:lvl>
    <w:lvl w:ilvl="4" w:tplc="A9EEB1E4" w:tentative="1">
      <w:start w:val="1"/>
      <w:numFmt w:val="lowerLetter"/>
      <w:lvlText w:val="%5."/>
      <w:lvlJc w:val="left"/>
      <w:pPr>
        <w:ind w:left="3600" w:hanging="360"/>
      </w:pPr>
    </w:lvl>
    <w:lvl w:ilvl="5" w:tplc="1694A3A8" w:tentative="1">
      <w:start w:val="1"/>
      <w:numFmt w:val="lowerRoman"/>
      <w:lvlText w:val="%6."/>
      <w:lvlJc w:val="right"/>
      <w:pPr>
        <w:ind w:left="4320" w:hanging="180"/>
      </w:pPr>
    </w:lvl>
    <w:lvl w:ilvl="6" w:tplc="FDE61DD4" w:tentative="1">
      <w:start w:val="1"/>
      <w:numFmt w:val="decimal"/>
      <w:lvlText w:val="%7."/>
      <w:lvlJc w:val="left"/>
      <w:pPr>
        <w:ind w:left="5040" w:hanging="360"/>
      </w:pPr>
    </w:lvl>
    <w:lvl w:ilvl="7" w:tplc="964A0714" w:tentative="1">
      <w:start w:val="1"/>
      <w:numFmt w:val="lowerLetter"/>
      <w:lvlText w:val="%8."/>
      <w:lvlJc w:val="left"/>
      <w:pPr>
        <w:ind w:left="5760" w:hanging="360"/>
      </w:pPr>
    </w:lvl>
    <w:lvl w:ilvl="8" w:tplc="0142AAA2" w:tentative="1">
      <w:start w:val="1"/>
      <w:numFmt w:val="lowerRoman"/>
      <w:lvlText w:val="%9."/>
      <w:lvlJc w:val="right"/>
      <w:pPr>
        <w:ind w:left="6480" w:hanging="180"/>
      </w:pPr>
    </w:lvl>
  </w:abstractNum>
  <w:abstractNum w:abstractNumId="36" w15:restartNumberingAfterBreak="0">
    <w:nsid w:val="36035FA3"/>
    <w:multiLevelType w:val="hybridMultilevel"/>
    <w:tmpl w:val="7B4C7C7A"/>
    <w:lvl w:ilvl="0" w:tplc="839EA886">
      <w:start w:val="1"/>
      <w:numFmt w:val="bullet"/>
      <w:lvlText w:val=""/>
      <w:lvlJc w:val="left"/>
      <w:pPr>
        <w:ind w:left="720" w:hanging="360"/>
      </w:pPr>
      <w:rPr>
        <w:rFonts w:ascii="Symbol" w:hAnsi="Symbol" w:hint="default"/>
      </w:rPr>
    </w:lvl>
    <w:lvl w:ilvl="1" w:tplc="AE4E8CDC" w:tentative="1">
      <w:start w:val="1"/>
      <w:numFmt w:val="bullet"/>
      <w:lvlText w:val="o"/>
      <w:lvlJc w:val="left"/>
      <w:pPr>
        <w:ind w:left="1440" w:hanging="360"/>
      </w:pPr>
      <w:rPr>
        <w:rFonts w:ascii="Courier New" w:hAnsi="Courier New" w:cs="Courier New" w:hint="default"/>
      </w:rPr>
    </w:lvl>
    <w:lvl w:ilvl="2" w:tplc="773EE85E" w:tentative="1">
      <w:start w:val="1"/>
      <w:numFmt w:val="bullet"/>
      <w:lvlText w:val=""/>
      <w:lvlJc w:val="left"/>
      <w:pPr>
        <w:ind w:left="2160" w:hanging="360"/>
      </w:pPr>
      <w:rPr>
        <w:rFonts w:ascii="Wingdings" w:hAnsi="Wingdings" w:hint="default"/>
      </w:rPr>
    </w:lvl>
    <w:lvl w:ilvl="3" w:tplc="F9421A58" w:tentative="1">
      <w:start w:val="1"/>
      <w:numFmt w:val="bullet"/>
      <w:lvlText w:val=""/>
      <w:lvlJc w:val="left"/>
      <w:pPr>
        <w:ind w:left="2880" w:hanging="360"/>
      </w:pPr>
      <w:rPr>
        <w:rFonts w:ascii="Symbol" w:hAnsi="Symbol" w:hint="default"/>
      </w:rPr>
    </w:lvl>
    <w:lvl w:ilvl="4" w:tplc="21D6608E" w:tentative="1">
      <w:start w:val="1"/>
      <w:numFmt w:val="bullet"/>
      <w:lvlText w:val="o"/>
      <w:lvlJc w:val="left"/>
      <w:pPr>
        <w:ind w:left="3600" w:hanging="360"/>
      </w:pPr>
      <w:rPr>
        <w:rFonts w:ascii="Courier New" w:hAnsi="Courier New" w:cs="Courier New" w:hint="default"/>
      </w:rPr>
    </w:lvl>
    <w:lvl w:ilvl="5" w:tplc="8EE80564" w:tentative="1">
      <w:start w:val="1"/>
      <w:numFmt w:val="bullet"/>
      <w:lvlText w:val=""/>
      <w:lvlJc w:val="left"/>
      <w:pPr>
        <w:ind w:left="4320" w:hanging="360"/>
      </w:pPr>
      <w:rPr>
        <w:rFonts w:ascii="Wingdings" w:hAnsi="Wingdings" w:hint="default"/>
      </w:rPr>
    </w:lvl>
    <w:lvl w:ilvl="6" w:tplc="26BC53D2" w:tentative="1">
      <w:start w:val="1"/>
      <w:numFmt w:val="bullet"/>
      <w:lvlText w:val=""/>
      <w:lvlJc w:val="left"/>
      <w:pPr>
        <w:ind w:left="5040" w:hanging="360"/>
      </w:pPr>
      <w:rPr>
        <w:rFonts w:ascii="Symbol" w:hAnsi="Symbol" w:hint="default"/>
      </w:rPr>
    </w:lvl>
    <w:lvl w:ilvl="7" w:tplc="256ACBF2" w:tentative="1">
      <w:start w:val="1"/>
      <w:numFmt w:val="bullet"/>
      <w:lvlText w:val="o"/>
      <w:lvlJc w:val="left"/>
      <w:pPr>
        <w:ind w:left="5760" w:hanging="360"/>
      </w:pPr>
      <w:rPr>
        <w:rFonts w:ascii="Courier New" w:hAnsi="Courier New" w:cs="Courier New" w:hint="default"/>
      </w:rPr>
    </w:lvl>
    <w:lvl w:ilvl="8" w:tplc="8F5C2B9E" w:tentative="1">
      <w:start w:val="1"/>
      <w:numFmt w:val="bullet"/>
      <w:lvlText w:val=""/>
      <w:lvlJc w:val="left"/>
      <w:pPr>
        <w:ind w:left="6480" w:hanging="360"/>
      </w:pPr>
      <w:rPr>
        <w:rFonts w:ascii="Wingdings" w:hAnsi="Wingdings" w:hint="default"/>
      </w:rPr>
    </w:lvl>
  </w:abstractNum>
  <w:abstractNum w:abstractNumId="37" w15:restartNumberingAfterBreak="0">
    <w:nsid w:val="37232ED1"/>
    <w:multiLevelType w:val="hybridMultilevel"/>
    <w:tmpl w:val="6F6CED26"/>
    <w:lvl w:ilvl="0" w:tplc="347015F0">
      <w:start w:val="1"/>
      <w:numFmt w:val="bullet"/>
      <w:lvlText w:val=""/>
      <w:lvlJc w:val="left"/>
      <w:pPr>
        <w:ind w:left="720" w:hanging="360"/>
      </w:pPr>
      <w:rPr>
        <w:rFonts w:ascii="Symbol" w:hAnsi="Symbol" w:hint="default"/>
      </w:rPr>
    </w:lvl>
    <w:lvl w:ilvl="1" w:tplc="1F681DFA">
      <w:start w:val="1"/>
      <w:numFmt w:val="bullet"/>
      <w:lvlText w:val="o"/>
      <w:lvlJc w:val="left"/>
      <w:pPr>
        <w:ind w:left="1440" w:hanging="360"/>
      </w:pPr>
      <w:rPr>
        <w:rFonts w:ascii="Courier New" w:hAnsi="Courier New" w:hint="default"/>
      </w:rPr>
    </w:lvl>
    <w:lvl w:ilvl="2" w:tplc="53C29B34">
      <w:start w:val="1"/>
      <w:numFmt w:val="bullet"/>
      <w:lvlText w:val=""/>
      <w:lvlJc w:val="left"/>
      <w:pPr>
        <w:ind w:left="2160" w:hanging="360"/>
      </w:pPr>
      <w:rPr>
        <w:rFonts w:ascii="Wingdings" w:hAnsi="Wingdings" w:hint="default"/>
      </w:rPr>
    </w:lvl>
    <w:lvl w:ilvl="3" w:tplc="975C2B0A">
      <w:start w:val="1"/>
      <w:numFmt w:val="bullet"/>
      <w:lvlText w:val=""/>
      <w:lvlJc w:val="left"/>
      <w:pPr>
        <w:ind w:left="2880" w:hanging="360"/>
      </w:pPr>
      <w:rPr>
        <w:rFonts w:ascii="Symbol" w:hAnsi="Symbol" w:hint="default"/>
      </w:rPr>
    </w:lvl>
    <w:lvl w:ilvl="4" w:tplc="77F80B64">
      <w:start w:val="1"/>
      <w:numFmt w:val="bullet"/>
      <w:lvlText w:val="o"/>
      <w:lvlJc w:val="left"/>
      <w:pPr>
        <w:ind w:left="3600" w:hanging="360"/>
      </w:pPr>
      <w:rPr>
        <w:rFonts w:ascii="Courier New" w:hAnsi="Courier New" w:hint="default"/>
      </w:rPr>
    </w:lvl>
    <w:lvl w:ilvl="5" w:tplc="42B212E6">
      <w:start w:val="1"/>
      <w:numFmt w:val="bullet"/>
      <w:lvlText w:val=""/>
      <w:lvlJc w:val="left"/>
      <w:pPr>
        <w:ind w:left="4320" w:hanging="360"/>
      </w:pPr>
      <w:rPr>
        <w:rFonts w:ascii="Wingdings" w:hAnsi="Wingdings" w:hint="default"/>
      </w:rPr>
    </w:lvl>
    <w:lvl w:ilvl="6" w:tplc="89C6D498">
      <w:start w:val="1"/>
      <w:numFmt w:val="bullet"/>
      <w:lvlText w:val=""/>
      <w:lvlJc w:val="left"/>
      <w:pPr>
        <w:ind w:left="5040" w:hanging="360"/>
      </w:pPr>
      <w:rPr>
        <w:rFonts w:ascii="Symbol" w:hAnsi="Symbol" w:hint="default"/>
      </w:rPr>
    </w:lvl>
    <w:lvl w:ilvl="7" w:tplc="76645B32">
      <w:start w:val="1"/>
      <w:numFmt w:val="bullet"/>
      <w:lvlText w:val="o"/>
      <w:lvlJc w:val="left"/>
      <w:pPr>
        <w:ind w:left="5760" w:hanging="360"/>
      </w:pPr>
      <w:rPr>
        <w:rFonts w:ascii="Courier New" w:hAnsi="Courier New" w:hint="default"/>
      </w:rPr>
    </w:lvl>
    <w:lvl w:ilvl="8" w:tplc="EADA657E">
      <w:start w:val="1"/>
      <w:numFmt w:val="bullet"/>
      <w:lvlText w:val=""/>
      <w:lvlJc w:val="left"/>
      <w:pPr>
        <w:ind w:left="6480" w:hanging="360"/>
      </w:pPr>
      <w:rPr>
        <w:rFonts w:ascii="Wingdings" w:hAnsi="Wingdings" w:hint="default"/>
      </w:rPr>
    </w:lvl>
  </w:abstractNum>
  <w:abstractNum w:abstractNumId="38" w15:restartNumberingAfterBreak="0">
    <w:nsid w:val="37365CF7"/>
    <w:multiLevelType w:val="hybridMultilevel"/>
    <w:tmpl w:val="61F8E398"/>
    <w:lvl w:ilvl="0" w:tplc="189EB480">
      <w:start w:val="1"/>
      <w:numFmt w:val="bullet"/>
      <w:lvlText w:val=""/>
      <w:lvlJc w:val="left"/>
      <w:pPr>
        <w:ind w:left="720" w:hanging="360"/>
      </w:pPr>
      <w:rPr>
        <w:rFonts w:ascii="Symbol" w:hAnsi="Symbol" w:hint="default"/>
      </w:rPr>
    </w:lvl>
    <w:lvl w:ilvl="1" w:tplc="2D42C2BE" w:tentative="1">
      <w:start w:val="1"/>
      <w:numFmt w:val="bullet"/>
      <w:lvlText w:val="o"/>
      <w:lvlJc w:val="left"/>
      <w:pPr>
        <w:ind w:left="1440" w:hanging="360"/>
      </w:pPr>
      <w:rPr>
        <w:rFonts w:ascii="Courier New" w:hAnsi="Courier New" w:cs="Courier New" w:hint="default"/>
      </w:rPr>
    </w:lvl>
    <w:lvl w:ilvl="2" w:tplc="7D48D262" w:tentative="1">
      <w:start w:val="1"/>
      <w:numFmt w:val="bullet"/>
      <w:lvlText w:val=""/>
      <w:lvlJc w:val="left"/>
      <w:pPr>
        <w:ind w:left="2160" w:hanging="360"/>
      </w:pPr>
      <w:rPr>
        <w:rFonts w:ascii="Wingdings" w:hAnsi="Wingdings" w:hint="default"/>
      </w:rPr>
    </w:lvl>
    <w:lvl w:ilvl="3" w:tplc="A8A2E6B8" w:tentative="1">
      <w:start w:val="1"/>
      <w:numFmt w:val="bullet"/>
      <w:lvlText w:val=""/>
      <w:lvlJc w:val="left"/>
      <w:pPr>
        <w:ind w:left="2880" w:hanging="360"/>
      </w:pPr>
      <w:rPr>
        <w:rFonts w:ascii="Symbol" w:hAnsi="Symbol" w:hint="default"/>
      </w:rPr>
    </w:lvl>
    <w:lvl w:ilvl="4" w:tplc="B574CCCE" w:tentative="1">
      <w:start w:val="1"/>
      <w:numFmt w:val="bullet"/>
      <w:lvlText w:val="o"/>
      <w:lvlJc w:val="left"/>
      <w:pPr>
        <w:ind w:left="3600" w:hanging="360"/>
      </w:pPr>
      <w:rPr>
        <w:rFonts w:ascii="Courier New" w:hAnsi="Courier New" w:cs="Courier New" w:hint="default"/>
      </w:rPr>
    </w:lvl>
    <w:lvl w:ilvl="5" w:tplc="75D60D22" w:tentative="1">
      <w:start w:val="1"/>
      <w:numFmt w:val="bullet"/>
      <w:lvlText w:val=""/>
      <w:lvlJc w:val="left"/>
      <w:pPr>
        <w:ind w:left="4320" w:hanging="360"/>
      </w:pPr>
      <w:rPr>
        <w:rFonts w:ascii="Wingdings" w:hAnsi="Wingdings" w:hint="default"/>
      </w:rPr>
    </w:lvl>
    <w:lvl w:ilvl="6" w:tplc="4C6AE56E" w:tentative="1">
      <w:start w:val="1"/>
      <w:numFmt w:val="bullet"/>
      <w:lvlText w:val=""/>
      <w:lvlJc w:val="left"/>
      <w:pPr>
        <w:ind w:left="5040" w:hanging="360"/>
      </w:pPr>
      <w:rPr>
        <w:rFonts w:ascii="Symbol" w:hAnsi="Symbol" w:hint="default"/>
      </w:rPr>
    </w:lvl>
    <w:lvl w:ilvl="7" w:tplc="452C24FA" w:tentative="1">
      <w:start w:val="1"/>
      <w:numFmt w:val="bullet"/>
      <w:lvlText w:val="o"/>
      <w:lvlJc w:val="left"/>
      <w:pPr>
        <w:ind w:left="5760" w:hanging="360"/>
      </w:pPr>
      <w:rPr>
        <w:rFonts w:ascii="Courier New" w:hAnsi="Courier New" w:cs="Courier New" w:hint="default"/>
      </w:rPr>
    </w:lvl>
    <w:lvl w:ilvl="8" w:tplc="03646550" w:tentative="1">
      <w:start w:val="1"/>
      <w:numFmt w:val="bullet"/>
      <w:lvlText w:val=""/>
      <w:lvlJc w:val="left"/>
      <w:pPr>
        <w:ind w:left="6480" w:hanging="360"/>
      </w:pPr>
      <w:rPr>
        <w:rFonts w:ascii="Wingdings" w:hAnsi="Wingdings" w:hint="default"/>
      </w:rPr>
    </w:lvl>
  </w:abstractNum>
  <w:abstractNum w:abstractNumId="39" w15:restartNumberingAfterBreak="0">
    <w:nsid w:val="39041817"/>
    <w:multiLevelType w:val="hybridMultilevel"/>
    <w:tmpl w:val="C1BCBB66"/>
    <w:lvl w:ilvl="0" w:tplc="BF06BAC2">
      <w:start w:val="1"/>
      <w:numFmt w:val="bullet"/>
      <w:lvlText w:val=""/>
      <w:lvlJc w:val="left"/>
      <w:pPr>
        <w:ind w:left="720" w:hanging="360"/>
      </w:pPr>
      <w:rPr>
        <w:rFonts w:ascii="Symbol" w:hAnsi="Symbol" w:hint="default"/>
      </w:rPr>
    </w:lvl>
    <w:lvl w:ilvl="1" w:tplc="2D2C73FE" w:tentative="1">
      <w:start w:val="1"/>
      <w:numFmt w:val="bullet"/>
      <w:lvlText w:val="o"/>
      <w:lvlJc w:val="left"/>
      <w:pPr>
        <w:ind w:left="1440" w:hanging="360"/>
      </w:pPr>
      <w:rPr>
        <w:rFonts w:ascii="Courier New" w:hAnsi="Courier New" w:cs="Courier New" w:hint="default"/>
      </w:rPr>
    </w:lvl>
    <w:lvl w:ilvl="2" w:tplc="3670E8D2" w:tentative="1">
      <w:start w:val="1"/>
      <w:numFmt w:val="bullet"/>
      <w:lvlText w:val=""/>
      <w:lvlJc w:val="left"/>
      <w:pPr>
        <w:ind w:left="2160" w:hanging="360"/>
      </w:pPr>
      <w:rPr>
        <w:rFonts w:ascii="Wingdings" w:hAnsi="Wingdings" w:hint="default"/>
      </w:rPr>
    </w:lvl>
    <w:lvl w:ilvl="3" w:tplc="78804D1E" w:tentative="1">
      <w:start w:val="1"/>
      <w:numFmt w:val="bullet"/>
      <w:lvlText w:val=""/>
      <w:lvlJc w:val="left"/>
      <w:pPr>
        <w:ind w:left="2880" w:hanging="360"/>
      </w:pPr>
      <w:rPr>
        <w:rFonts w:ascii="Symbol" w:hAnsi="Symbol" w:hint="default"/>
      </w:rPr>
    </w:lvl>
    <w:lvl w:ilvl="4" w:tplc="D090B896" w:tentative="1">
      <w:start w:val="1"/>
      <w:numFmt w:val="bullet"/>
      <w:lvlText w:val="o"/>
      <w:lvlJc w:val="left"/>
      <w:pPr>
        <w:ind w:left="3600" w:hanging="360"/>
      </w:pPr>
      <w:rPr>
        <w:rFonts w:ascii="Courier New" w:hAnsi="Courier New" w:cs="Courier New" w:hint="default"/>
      </w:rPr>
    </w:lvl>
    <w:lvl w:ilvl="5" w:tplc="C7326388" w:tentative="1">
      <w:start w:val="1"/>
      <w:numFmt w:val="bullet"/>
      <w:lvlText w:val=""/>
      <w:lvlJc w:val="left"/>
      <w:pPr>
        <w:ind w:left="4320" w:hanging="360"/>
      </w:pPr>
      <w:rPr>
        <w:rFonts w:ascii="Wingdings" w:hAnsi="Wingdings" w:hint="default"/>
      </w:rPr>
    </w:lvl>
    <w:lvl w:ilvl="6" w:tplc="CE508FB0" w:tentative="1">
      <w:start w:val="1"/>
      <w:numFmt w:val="bullet"/>
      <w:lvlText w:val=""/>
      <w:lvlJc w:val="left"/>
      <w:pPr>
        <w:ind w:left="5040" w:hanging="360"/>
      </w:pPr>
      <w:rPr>
        <w:rFonts w:ascii="Symbol" w:hAnsi="Symbol" w:hint="default"/>
      </w:rPr>
    </w:lvl>
    <w:lvl w:ilvl="7" w:tplc="D65AF3FE" w:tentative="1">
      <w:start w:val="1"/>
      <w:numFmt w:val="bullet"/>
      <w:lvlText w:val="o"/>
      <w:lvlJc w:val="left"/>
      <w:pPr>
        <w:ind w:left="5760" w:hanging="360"/>
      </w:pPr>
      <w:rPr>
        <w:rFonts w:ascii="Courier New" w:hAnsi="Courier New" w:cs="Courier New" w:hint="default"/>
      </w:rPr>
    </w:lvl>
    <w:lvl w:ilvl="8" w:tplc="071C2BAE" w:tentative="1">
      <w:start w:val="1"/>
      <w:numFmt w:val="bullet"/>
      <w:lvlText w:val=""/>
      <w:lvlJc w:val="left"/>
      <w:pPr>
        <w:ind w:left="6480" w:hanging="360"/>
      </w:pPr>
      <w:rPr>
        <w:rFonts w:ascii="Wingdings" w:hAnsi="Wingdings" w:hint="default"/>
      </w:rPr>
    </w:lvl>
  </w:abstractNum>
  <w:abstractNum w:abstractNumId="40" w15:restartNumberingAfterBreak="0">
    <w:nsid w:val="392F6C78"/>
    <w:multiLevelType w:val="hybridMultilevel"/>
    <w:tmpl w:val="2864E9F2"/>
    <w:lvl w:ilvl="0" w:tplc="E35C0072">
      <w:start w:val="1"/>
      <w:numFmt w:val="decimal"/>
      <w:lvlText w:val="%1."/>
      <w:lvlJc w:val="left"/>
      <w:pPr>
        <w:ind w:left="1434" w:hanging="360"/>
      </w:pPr>
    </w:lvl>
    <w:lvl w:ilvl="1" w:tplc="62942782" w:tentative="1">
      <w:start w:val="1"/>
      <w:numFmt w:val="lowerLetter"/>
      <w:lvlText w:val="%2."/>
      <w:lvlJc w:val="left"/>
      <w:pPr>
        <w:ind w:left="2154" w:hanging="360"/>
      </w:pPr>
    </w:lvl>
    <w:lvl w:ilvl="2" w:tplc="05980C84" w:tentative="1">
      <w:start w:val="1"/>
      <w:numFmt w:val="lowerRoman"/>
      <w:lvlText w:val="%3."/>
      <w:lvlJc w:val="right"/>
      <w:pPr>
        <w:ind w:left="2874" w:hanging="180"/>
      </w:pPr>
    </w:lvl>
    <w:lvl w:ilvl="3" w:tplc="6DBAF372" w:tentative="1">
      <w:start w:val="1"/>
      <w:numFmt w:val="decimal"/>
      <w:lvlText w:val="%4."/>
      <w:lvlJc w:val="left"/>
      <w:pPr>
        <w:ind w:left="3594" w:hanging="360"/>
      </w:pPr>
    </w:lvl>
    <w:lvl w:ilvl="4" w:tplc="0D361E3C" w:tentative="1">
      <w:start w:val="1"/>
      <w:numFmt w:val="lowerLetter"/>
      <w:lvlText w:val="%5."/>
      <w:lvlJc w:val="left"/>
      <w:pPr>
        <w:ind w:left="4314" w:hanging="360"/>
      </w:pPr>
    </w:lvl>
    <w:lvl w:ilvl="5" w:tplc="296C9868" w:tentative="1">
      <w:start w:val="1"/>
      <w:numFmt w:val="lowerRoman"/>
      <w:lvlText w:val="%6."/>
      <w:lvlJc w:val="right"/>
      <w:pPr>
        <w:ind w:left="5034" w:hanging="180"/>
      </w:pPr>
    </w:lvl>
    <w:lvl w:ilvl="6" w:tplc="4B241E5A" w:tentative="1">
      <w:start w:val="1"/>
      <w:numFmt w:val="decimal"/>
      <w:lvlText w:val="%7."/>
      <w:lvlJc w:val="left"/>
      <w:pPr>
        <w:ind w:left="5754" w:hanging="360"/>
      </w:pPr>
    </w:lvl>
    <w:lvl w:ilvl="7" w:tplc="CABC0D9C" w:tentative="1">
      <w:start w:val="1"/>
      <w:numFmt w:val="lowerLetter"/>
      <w:lvlText w:val="%8."/>
      <w:lvlJc w:val="left"/>
      <w:pPr>
        <w:ind w:left="6474" w:hanging="360"/>
      </w:pPr>
    </w:lvl>
    <w:lvl w:ilvl="8" w:tplc="78582FCA" w:tentative="1">
      <w:start w:val="1"/>
      <w:numFmt w:val="lowerRoman"/>
      <w:lvlText w:val="%9."/>
      <w:lvlJc w:val="right"/>
      <w:pPr>
        <w:ind w:left="7194" w:hanging="180"/>
      </w:pPr>
    </w:lvl>
  </w:abstractNum>
  <w:abstractNum w:abstractNumId="41" w15:restartNumberingAfterBreak="0">
    <w:nsid w:val="395C4F0A"/>
    <w:multiLevelType w:val="multilevel"/>
    <w:tmpl w:val="E8E2AC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A668E76"/>
    <w:multiLevelType w:val="hybridMultilevel"/>
    <w:tmpl w:val="96B2A8B8"/>
    <w:lvl w:ilvl="0" w:tplc="C3DAFA60">
      <w:start w:val="1"/>
      <w:numFmt w:val="bullet"/>
      <w:lvlText w:val="·"/>
      <w:lvlJc w:val="left"/>
      <w:pPr>
        <w:ind w:left="720" w:hanging="360"/>
      </w:pPr>
      <w:rPr>
        <w:rFonts w:ascii="Symbol" w:hAnsi="Symbol" w:hint="default"/>
      </w:rPr>
    </w:lvl>
    <w:lvl w:ilvl="1" w:tplc="C56C5510">
      <w:start w:val="1"/>
      <w:numFmt w:val="bullet"/>
      <w:lvlText w:val="o"/>
      <w:lvlJc w:val="left"/>
      <w:pPr>
        <w:ind w:left="1440" w:hanging="360"/>
      </w:pPr>
      <w:rPr>
        <w:rFonts w:ascii="Symbol" w:hAnsi="Symbol" w:hint="default"/>
      </w:rPr>
    </w:lvl>
    <w:lvl w:ilvl="2" w:tplc="C0C2604C">
      <w:start w:val="1"/>
      <w:numFmt w:val="bullet"/>
      <w:lvlText w:val=""/>
      <w:lvlJc w:val="left"/>
      <w:pPr>
        <w:ind w:left="2160" w:hanging="360"/>
      </w:pPr>
      <w:rPr>
        <w:rFonts w:ascii="Wingdings" w:hAnsi="Wingdings" w:hint="default"/>
      </w:rPr>
    </w:lvl>
    <w:lvl w:ilvl="3" w:tplc="9DDC7640">
      <w:start w:val="1"/>
      <w:numFmt w:val="bullet"/>
      <w:lvlText w:val=""/>
      <w:lvlJc w:val="left"/>
      <w:pPr>
        <w:ind w:left="2880" w:hanging="360"/>
      </w:pPr>
      <w:rPr>
        <w:rFonts w:ascii="Symbol" w:hAnsi="Symbol" w:hint="default"/>
      </w:rPr>
    </w:lvl>
    <w:lvl w:ilvl="4" w:tplc="0270D94A">
      <w:start w:val="1"/>
      <w:numFmt w:val="bullet"/>
      <w:lvlText w:val="o"/>
      <w:lvlJc w:val="left"/>
      <w:pPr>
        <w:ind w:left="3600" w:hanging="360"/>
      </w:pPr>
      <w:rPr>
        <w:rFonts w:ascii="Courier New" w:hAnsi="Courier New" w:hint="default"/>
      </w:rPr>
    </w:lvl>
    <w:lvl w:ilvl="5" w:tplc="755EFB02">
      <w:start w:val="1"/>
      <w:numFmt w:val="bullet"/>
      <w:lvlText w:val=""/>
      <w:lvlJc w:val="left"/>
      <w:pPr>
        <w:ind w:left="4320" w:hanging="360"/>
      </w:pPr>
      <w:rPr>
        <w:rFonts w:ascii="Wingdings" w:hAnsi="Wingdings" w:hint="default"/>
      </w:rPr>
    </w:lvl>
    <w:lvl w:ilvl="6" w:tplc="34AAE1B8">
      <w:start w:val="1"/>
      <w:numFmt w:val="bullet"/>
      <w:lvlText w:val=""/>
      <w:lvlJc w:val="left"/>
      <w:pPr>
        <w:ind w:left="5040" w:hanging="360"/>
      </w:pPr>
      <w:rPr>
        <w:rFonts w:ascii="Symbol" w:hAnsi="Symbol" w:hint="default"/>
      </w:rPr>
    </w:lvl>
    <w:lvl w:ilvl="7" w:tplc="0BB0AEBA">
      <w:start w:val="1"/>
      <w:numFmt w:val="bullet"/>
      <w:lvlText w:val="o"/>
      <w:lvlJc w:val="left"/>
      <w:pPr>
        <w:ind w:left="5760" w:hanging="360"/>
      </w:pPr>
      <w:rPr>
        <w:rFonts w:ascii="Courier New" w:hAnsi="Courier New" w:hint="default"/>
      </w:rPr>
    </w:lvl>
    <w:lvl w:ilvl="8" w:tplc="B2FCDA96">
      <w:start w:val="1"/>
      <w:numFmt w:val="bullet"/>
      <w:lvlText w:val=""/>
      <w:lvlJc w:val="left"/>
      <w:pPr>
        <w:ind w:left="6480" w:hanging="360"/>
      </w:pPr>
      <w:rPr>
        <w:rFonts w:ascii="Wingdings" w:hAnsi="Wingdings" w:hint="default"/>
      </w:rPr>
    </w:lvl>
  </w:abstractNum>
  <w:abstractNum w:abstractNumId="43" w15:restartNumberingAfterBreak="0">
    <w:nsid w:val="3B72441E"/>
    <w:multiLevelType w:val="hybridMultilevel"/>
    <w:tmpl w:val="22686F1C"/>
    <w:lvl w:ilvl="0" w:tplc="5896F2D8">
      <w:start w:val="1"/>
      <w:numFmt w:val="decimal"/>
      <w:lvlText w:val="%1."/>
      <w:lvlJc w:val="left"/>
      <w:pPr>
        <w:ind w:left="720" w:hanging="360"/>
      </w:pPr>
    </w:lvl>
    <w:lvl w:ilvl="1" w:tplc="E7B47B68" w:tentative="1">
      <w:start w:val="1"/>
      <w:numFmt w:val="lowerLetter"/>
      <w:lvlText w:val="%2."/>
      <w:lvlJc w:val="left"/>
      <w:pPr>
        <w:ind w:left="1440" w:hanging="360"/>
      </w:pPr>
    </w:lvl>
    <w:lvl w:ilvl="2" w:tplc="B1A8F5DE" w:tentative="1">
      <w:start w:val="1"/>
      <w:numFmt w:val="lowerRoman"/>
      <w:lvlText w:val="%3."/>
      <w:lvlJc w:val="right"/>
      <w:pPr>
        <w:ind w:left="2160" w:hanging="180"/>
      </w:pPr>
    </w:lvl>
    <w:lvl w:ilvl="3" w:tplc="CF7087CA" w:tentative="1">
      <w:start w:val="1"/>
      <w:numFmt w:val="decimal"/>
      <w:lvlText w:val="%4."/>
      <w:lvlJc w:val="left"/>
      <w:pPr>
        <w:ind w:left="2880" w:hanging="360"/>
      </w:pPr>
    </w:lvl>
    <w:lvl w:ilvl="4" w:tplc="B1F46A50" w:tentative="1">
      <w:start w:val="1"/>
      <w:numFmt w:val="lowerLetter"/>
      <w:lvlText w:val="%5."/>
      <w:lvlJc w:val="left"/>
      <w:pPr>
        <w:ind w:left="3600" w:hanging="360"/>
      </w:pPr>
    </w:lvl>
    <w:lvl w:ilvl="5" w:tplc="09BCF0C0" w:tentative="1">
      <w:start w:val="1"/>
      <w:numFmt w:val="lowerRoman"/>
      <w:lvlText w:val="%6."/>
      <w:lvlJc w:val="right"/>
      <w:pPr>
        <w:ind w:left="4320" w:hanging="180"/>
      </w:pPr>
    </w:lvl>
    <w:lvl w:ilvl="6" w:tplc="AD60C4C2" w:tentative="1">
      <w:start w:val="1"/>
      <w:numFmt w:val="decimal"/>
      <w:lvlText w:val="%7."/>
      <w:lvlJc w:val="left"/>
      <w:pPr>
        <w:ind w:left="5040" w:hanging="360"/>
      </w:pPr>
    </w:lvl>
    <w:lvl w:ilvl="7" w:tplc="BDBA0B74" w:tentative="1">
      <w:start w:val="1"/>
      <w:numFmt w:val="lowerLetter"/>
      <w:lvlText w:val="%8."/>
      <w:lvlJc w:val="left"/>
      <w:pPr>
        <w:ind w:left="5760" w:hanging="360"/>
      </w:pPr>
    </w:lvl>
    <w:lvl w:ilvl="8" w:tplc="DF042C06" w:tentative="1">
      <w:start w:val="1"/>
      <w:numFmt w:val="lowerRoman"/>
      <w:lvlText w:val="%9."/>
      <w:lvlJc w:val="right"/>
      <w:pPr>
        <w:ind w:left="6480" w:hanging="180"/>
      </w:pPr>
    </w:lvl>
  </w:abstractNum>
  <w:abstractNum w:abstractNumId="44" w15:restartNumberingAfterBreak="0">
    <w:nsid w:val="3C460200"/>
    <w:multiLevelType w:val="multilevel"/>
    <w:tmpl w:val="BBB2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69BEB7"/>
    <w:multiLevelType w:val="hybridMultilevel"/>
    <w:tmpl w:val="3C3EA8F2"/>
    <w:lvl w:ilvl="0" w:tplc="5F12CA48">
      <w:start w:val="1"/>
      <w:numFmt w:val="bullet"/>
      <w:lvlText w:val="·"/>
      <w:lvlJc w:val="left"/>
      <w:pPr>
        <w:ind w:left="720" w:hanging="360"/>
      </w:pPr>
      <w:rPr>
        <w:rFonts w:ascii="Symbol" w:hAnsi="Symbol" w:hint="default"/>
      </w:rPr>
    </w:lvl>
    <w:lvl w:ilvl="1" w:tplc="C9987B9A">
      <w:start w:val="1"/>
      <w:numFmt w:val="bullet"/>
      <w:lvlText w:val="o"/>
      <w:lvlJc w:val="left"/>
      <w:pPr>
        <w:ind w:left="1440" w:hanging="360"/>
      </w:pPr>
      <w:rPr>
        <w:rFonts w:ascii="Courier New" w:hAnsi="Courier New" w:hint="default"/>
      </w:rPr>
    </w:lvl>
    <w:lvl w:ilvl="2" w:tplc="34144DCE">
      <w:start w:val="1"/>
      <w:numFmt w:val="bullet"/>
      <w:lvlText w:val=""/>
      <w:lvlJc w:val="left"/>
      <w:pPr>
        <w:ind w:left="2160" w:hanging="360"/>
      </w:pPr>
      <w:rPr>
        <w:rFonts w:ascii="Wingdings" w:hAnsi="Wingdings" w:hint="default"/>
      </w:rPr>
    </w:lvl>
    <w:lvl w:ilvl="3" w:tplc="690A357A">
      <w:start w:val="1"/>
      <w:numFmt w:val="bullet"/>
      <w:lvlText w:val=""/>
      <w:lvlJc w:val="left"/>
      <w:pPr>
        <w:ind w:left="2880" w:hanging="360"/>
      </w:pPr>
      <w:rPr>
        <w:rFonts w:ascii="Symbol" w:hAnsi="Symbol" w:hint="default"/>
      </w:rPr>
    </w:lvl>
    <w:lvl w:ilvl="4" w:tplc="01CA2028">
      <w:start w:val="1"/>
      <w:numFmt w:val="bullet"/>
      <w:lvlText w:val="o"/>
      <w:lvlJc w:val="left"/>
      <w:pPr>
        <w:ind w:left="3600" w:hanging="360"/>
      </w:pPr>
      <w:rPr>
        <w:rFonts w:ascii="Courier New" w:hAnsi="Courier New" w:hint="default"/>
      </w:rPr>
    </w:lvl>
    <w:lvl w:ilvl="5" w:tplc="FE7695AA">
      <w:start w:val="1"/>
      <w:numFmt w:val="bullet"/>
      <w:lvlText w:val=""/>
      <w:lvlJc w:val="left"/>
      <w:pPr>
        <w:ind w:left="4320" w:hanging="360"/>
      </w:pPr>
      <w:rPr>
        <w:rFonts w:ascii="Wingdings" w:hAnsi="Wingdings" w:hint="default"/>
      </w:rPr>
    </w:lvl>
    <w:lvl w:ilvl="6" w:tplc="163074BE">
      <w:start w:val="1"/>
      <w:numFmt w:val="bullet"/>
      <w:lvlText w:val=""/>
      <w:lvlJc w:val="left"/>
      <w:pPr>
        <w:ind w:left="5040" w:hanging="360"/>
      </w:pPr>
      <w:rPr>
        <w:rFonts w:ascii="Symbol" w:hAnsi="Symbol" w:hint="default"/>
      </w:rPr>
    </w:lvl>
    <w:lvl w:ilvl="7" w:tplc="FC6C52E8">
      <w:start w:val="1"/>
      <w:numFmt w:val="bullet"/>
      <w:lvlText w:val="o"/>
      <w:lvlJc w:val="left"/>
      <w:pPr>
        <w:ind w:left="5760" w:hanging="360"/>
      </w:pPr>
      <w:rPr>
        <w:rFonts w:ascii="Courier New" w:hAnsi="Courier New" w:hint="default"/>
      </w:rPr>
    </w:lvl>
    <w:lvl w:ilvl="8" w:tplc="28A0E0B8">
      <w:start w:val="1"/>
      <w:numFmt w:val="bullet"/>
      <w:lvlText w:val=""/>
      <w:lvlJc w:val="left"/>
      <w:pPr>
        <w:ind w:left="6480" w:hanging="360"/>
      </w:pPr>
      <w:rPr>
        <w:rFonts w:ascii="Wingdings" w:hAnsi="Wingdings" w:hint="default"/>
      </w:rPr>
    </w:lvl>
  </w:abstractNum>
  <w:abstractNum w:abstractNumId="46" w15:restartNumberingAfterBreak="0">
    <w:nsid w:val="40E18C05"/>
    <w:multiLevelType w:val="hybridMultilevel"/>
    <w:tmpl w:val="61B609FA"/>
    <w:lvl w:ilvl="0" w:tplc="9C3C53FC">
      <w:start w:val="1"/>
      <w:numFmt w:val="lowerLetter"/>
      <w:lvlText w:val="%1)"/>
      <w:lvlJc w:val="left"/>
      <w:pPr>
        <w:ind w:left="720" w:hanging="360"/>
      </w:pPr>
    </w:lvl>
    <w:lvl w:ilvl="1" w:tplc="50869220">
      <w:start w:val="1"/>
      <w:numFmt w:val="lowerLetter"/>
      <w:lvlText w:val="%2."/>
      <w:lvlJc w:val="left"/>
      <w:pPr>
        <w:ind w:left="1440" w:hanging="360"/>
      </w:pPr>
    </w:lvl>
    <w:lvl w:ilvl="2" w:tplc="4C70D0F8">
      <w:start w:val="1"/>
      <w:numFmt w:val="lowerRoman"/>
      <w:lvlText w:val="%3."/>
      <w:lvlJc w:val="right"/>
      <w:pPr>
        <w:ind w:left="2160" w:hanging="180"/>
      </w:pPr>
    </w:lvl>
    <w:lvl w:ilvl="3" w:tplc="4490D980">
      <w:start w:val="1"/>
      <w:numFmt w:val="decimal"/>
      <w:lvlText w:val="%4."/>
      <w:lvlJc w:val="left"/>
      <w:pPr>
        <w:ind w:left="2880" w:hanging="360"/>
      </w:pPr>
    </w:lvl>
    <w:lvl w:ilvl="4" w:tplc="A62EA57C">
      <w:start w:val="1"/>
      <w:numFmt w:val="lowerLetter"/>
      <w:lvlText w:val="%5."/>
      <w:lvlJc w:val="left"/>
      <w:pPr>
        <w:ind w:left="3600" w:hanging="360"/>
      </w:pPr>
    </w:lvl>
    <w:lvl w:ilvl="5" w:tplc="0826E8B8">
      <w:start w:val="1"/>
      <w:numFmt w:val="lowerRoman"/>
      <w:lvlText w:val="%6."/>
      <w:lvlJc w:val="right"/>
      <w:pPr>
        <w:ind w:left="4320" w:hanging="180"/>
      </w:pPr>
    </w:lvl>
    <w:lvl w:ilvl="6" w:tplc="93245C28">
      <w:start w:val="1"/>
      <w:numFmt w:val="decimal"/>
      <w:lvlText w:val="%7."/>
      <w:lvlJc w:val="left"/>
      <w:pPr>
        <w:ind w:left="5040" w:hanging="360"/>
      </w:pPr>
    </w:lvl>
    <w:lvl w:ilvl="7" w:tplc="DA4E6740">
      <w:start w:val="1"/>
      <w:numFmt w:val="lowerLetter"/>
      <w:lvlText w:val="%8."/>
      <w:lvlJc w:val="left"/>
      <w:pPr>
        <w:ind w:left="5760" w:hanging="360"/>
      </w:pPr>
    </w:lvl>
    <w:lvl w:ilvl="8" w:tplc="91E81B0E">
      <w:start w:val="1"/>
      <w:numFmt w:val="lowerRoman"/>
      <w:lvlText w:val="%9."/>
      <w:lvlJc w:val="right"/>
      <w:pPr>
        <w:ind w:left="6480" w:hanging="180"/>
      </w:pPr>
    </w:lvl>
  </w:abstractNum>
  <w:abstractNum w:abstractNumId="47" w15:restartNumberingAfterBreak="0">
    <w:nsid w:val="42A6DE8D"/>
    <w:multiLevelType w:val="hybridMultilevel"/>
    <w:tmpl w:val="84FAD5B4"/>
    <w:lvl w:ilvl="0" w:tplc="90F69B1E">
      <w:start w:val="1"/>
      <w:numFmt w:val="bullet"/>
      <w:lvlText w:val="·"/>
      <w:lvlJc w:val="left"/>
      <w:pPr>
        <w:ind w:left="720" w:hanging="360"/>
      </w:pPr>
      <w:rPr>
        <w:rFonts w:ascii="Symbol" w:hAnsi="Symbol" w:hint="default"/>
      </w:rPr>
    </w:lvl>
    <w:lvl w:ilvl="1" w:tplc="7632D7A2">
      <w:start w:val="1"/>
      <w:numFmt w:val="bullet"/>
      <w:lvlText w:val="o"/>
      <w:lvlJc w:val="left"/>
      <w:pPr>
        <w:ind w:left="1440" w:hanging="360"/>
      </w:pPr>
      <w:rPr>
        <w:rFonts w:ascii="Courier New" w:hAnsi="Courier New" w:hint="default"/>
      </w:rPr>
    </w:lvl>
    <w:lvl w:ilvl="2" w:tplc="0590E132">
      <w:start w:val="1"/>
      <w:numFmt w:val="bullet"/>
      <w:lvlText w:val=""/>
      <w:lvlJc w:val="left"/>
      <w:pPr>
        <w:ind w:left="2160" w:hanging="360"/>
      </w:pPr>
      <w:rPr>
        <w:rFonts w:ascii="Wingdings" w:hAnsi="Wingdings" w:hint="default"/>
      </w:rPr>
    </w:lvl>
    <w:lvl w:ilvl="3" w:tplc="D73813BE">
      <w:start w:val="1"/>
      <w:numFmt w:val="bullet"/>
      <w:lvlText w:val=""/>
      <w:lvlJc w:val="left"/>
      <w:pPr>
        <w:ind w:left="2880" w:hanging="360"/>
      </w:pPr>
      <w:rPr>
        <w:rFonts w:ascii="Symbol" w:hAnsi="Symbol" w:hint="default"/>
      </w:rPr>
    </w:lvl>
    <w:lvl w:ilvl="4" w:tplc="BA049E54">
      <w:start w:val="1"/>
      <w:numFmt w:val="bullet"/>
      <w:lvlText w:val="o"/>
      <w:lvlJc w:val="left"/>
      <w:pPr>
        <w:ind w:left="3600" w:hanging="360"/>
      </w:pPr>
      <w:rPr>
        <w:rFonts w:ascii="Courier New" w:hAnsi="Courier New" w:hint="default"/>
      </w:rPr>
    </w:lvl>
    <w:lvl w:ilvl="5" w:tplc="944A4C4A">
      <w:start w:val="1"/>
      <w:numFmt w:val="bullet"/>
      <w:lvlText w:val=""/>
      <w:lvlJc w:val="left"/>
      <w:pPr>
        <w:ind w:left="4320" w:hanging="360"/>
      </w:pPr>
      <w:rPr>
        <w:rFonts w:ascii="Wingdings" w:hAnsi="Wingdings" w:hint="default"/>
      </w:rPr>
    </w:lvl>
    <w:lvl w:ilvl="6" w:tplc="2CE6DDCA">
      <w:start w:val="1"/>
      <w:numFmt w:val="bullet"/>
      <w:lvlText w:val=""/>
      <w:lvlJc w:val="left"/>
      <w:pPr>
        <w:ind w:left="5040" w:hanging="360"/>
      </w:pPr>
      <w:rPr>
        <w:rFonts w:ascii="Symbol" w:hAnsi="Symbol" w:hint="default"/>
      </w:rPr>
    </w:lvl>
    <w:lvl w:ilvl="7" w:tplc="19DA1CB6">
      <w:start w:val="1"/>
      <w:numFmt w:val="bullet"/>
      <w:lvlText w:val="o"/>
      <w:lvlJc w:val="left"/>
      <w:pPr>
        <w:ind w:left="5760" w:hanging="360"/>
      </w:pPr>
      <w:rPr>
        <w:rFonts w:ascii="Courier New" w:hAnsi="Courier New" w:hint="default"/>
      </w:rPr>
    </w:lvl>
    <w:lvl w:ilvl="8" w:tplc="BF164EEA">
      <w:start w:val="1"/>
      <w:numFmt w:val="bullet"/>
      <w:lvlText w:val=""/>
      <w:lvlJc w:val="left"/>
      <w:pPr>
        <w:ind w:left="6480" w:hanging="360"/>
      </w:pPr>
      <w:rPr>
        <w:rFonts w:ascii="Wingdings" w:hAnsi="Wingdings" w:hint="default"/>
      </w:rPr>
    </w:lvl>
  </w:abstractNum>
  <w:abstractNum w:abstractNumId="48" w15:restartNumberingAfterBreak="0">
    <w:nsid w:val="441AF343"/>
    <w:multiLevelType w:val="hybridMultilevel"/>
    <w:tmpl w:val="6F0E0F56"/>
    <w:lvl w:ilvl="0" w:tplc="D9869492">
      <w:start w:val="1"/>
      <w:numFmt w:val="bullet"/>
      <w:lvlText w:val="·"/>
      <w:lvlJc w:val="left"/>
      <w:pPr>
        <w:ind w:left="720" w:hanging="360"/>
      </w:pPr>
      <w:rPr>
        <w:rFonts w:ascii="Symbol" w:hAnsi="Symbol" w:hint="default"/>
      </w:rPr>
    </w:lvl>
    <w:lvl w:ilvl="1" w:tplc="527480EA">
      <w:start w:val="1"/>
      <w:numFmt w:val="bullet"/>
      <w:lvlText w:val="o"/>
      <w:lvlJc w:val="left"/>
      <w:pPr>
        <w:ind w:left="1440" w:hanging="360"/>
      </w:pPr>
      <w:rPr>
        <w:rFonts w:ascii="Courier New" w:hAnsi="Courier New" w:hint="default"/>
      </w:rPr>
    </w:lvl>
    <w:lvl w:ilvl="2" w:tplc="158ABC26">
      <w:start w:val="1"/>
      <w:numFmt w:val="bullet"/>
      <w:lvlText w:val=""/>
      <w:lvlJc w:val="left"/>
      <w:pPr>
        <w:ind w:left="2160" w:hanging="360"/>
      </w:pPr>
      <w:rPr>
        <w:rFonts w:ascii="Wingdings" w:hAnsi="Wingdings" w:hint="default"/>
      </w:rPr>
    </w:lvl>
    <w:lvl w:ilvl="3" w:tplc="9C46B55E">
      <w:start w:val="1"/>
      <w:numFmt w:val="bullet"/>
      <w:lvlText w:val=""/>
      <w:lvlJc w:val="left"/>
      <w:pPr>
        <w:ind w:left="2880" w:hanging="360"/>
      </w:pPr>
      <w:rPr>
        <w:rFonts w:ascii="Symbol" w:hAnsi="Symbol" w:hint="default"/>
      </w:rPr>
    </w:lvl>
    <w:lvl w:ilvl="4" w:tplc="6270D6FE">
      <w:start w:val="1"/>
      <w:numFmt w:val="bullet"/>
      <w:lvlText w:val="o"/>
      <w:lvlJc w:val="left"/>
      <w:pPr>
        <w:ind w:left="3600" w:hanging="360"/>
      </w:pPr>
      <w:rPr>
        <w:rFonts w:ascii="Courier New" w:hAnsi="Courier New" w:hint="default"/>
      </w:rPr>
    </w:lvl>
    <w:lvl w:ilvl="5" w:tplc="879A87C2">
      <w:start w:val="1"/>
      <w:numFmt w:val="bullet"/>
      <w:lvlText w:val=""/>
      <w:lvlJc w:val="left"/>
      <w:pPr>
        <w:ind w:left="4320" w:hanging="360"/>
      </w:pPr>
      <w:rPr>
        <w:rFonts w:ascii="Wingdings" w:hAnsi="Wingdings" w:hint="default"/>
      </w:rPr>
    </w:lvl>
    <w:lvl w:ilvl="6" w:tplc="C132548C">
      <w:start w:val="1"/>
      <w:numFmt w:val="bullet"/>
      <w:lvlText w:val=""/>
      <w:lvlJc w:val="left"/>
      <w:pPr>
        <w:ind w:left="5040" w:hanging="360"/>
      </w:pPr>
      <w:rPr>
        <w:rFonts w:ascii="Symbol" w:hAnsi="Symbol" w:hint="default"/>
      </w:rPr>
    </w:lvl>
    <w:lvl w:ilvl="7" w:tplc="F5BA78E8">
      <w:start w:val="1"/>
      <w:numFmt w:val="bullet"/>
      <w:lvlText w:val="o"/>
      <w:lvlJc w:val="left"/>
      <w:pPr>
        <w:ind w:left="5760" w:hanging="360"/>
      </w:pPr>
      <w:rPr>
        <w:rFonts w:ascii="Courier New" w:hAnsi="Courier New" w:hint="default"/>
      </w:rPr>
    </w:lvl>
    <w:lvl w:ilvl="8" w:tplc="F454D018">
      <w:start w:val="1"/>
      <w:numFmt w:val="bullet"/>
      <w:lvlText w:val=""/>
      <w:lvlJc w:val="left"/>
      <w:pPr>
        <w:ind w:left="6480" w:hanging="360"/>
      </w:pPr>
      <w:rPr>
        <w:rFonts w:ascii="Wingdings" w:hAnsi="Wingdings" w:hint="default"/>
      </w:rPr>
    </w:lvl>
  </w:abstractNum>
  <w:abstractNum w:abstractNumId="49" w15:restartNumberingAfterBreak="0">
    <w:nsid w:val="44B2143E"/>
    <w:multiLevelType w:val="hybridMultilevel"/>
    <w:tmpl w:val="A94AED78"/>
    <w:lvl w:ilvl="0" w:tplc="DBC0E1F8">
      <w:start w:val="1"/>
      <w:numFmt w:val="bullet"/>
      <w:lvlText w:val=""/>
      <w:lvlJc w:val="left"/>
      <w:pPr>
        <w:ind w:left="720" w:hanging="360"/>
      </w:pPr>
      <w:rPr>
        <w:rFonts w:ascii="Symbol" w:hAnsi="Symbol" w:hint="default"/>
      </w:rPr>
    </w:lvl>
    <w:lvl w:ilvl="1" w:tplc="8EF004E8" w:tentative="1">
      <w:start w:val="1"/>
      <w:numFmt w:val="bullet"/>
      <w:lvlText w:val="o"/>
      <w:lvlJc w:val="left"/>
      <w:pPr>
        <w:ind w:left="1440" w:hanging="360"/>
      </w:pPr>
      <w:rPr>
        <w:rFonts w:ascii="Courier New" w:hAnsi="Courier New" w:cs="Courier New" w:hint="default"/>
      </w:rPr>
    </w:lvl>
    <w:lvl w:ilvl="2" w:tplc="B1360BDC" w:tentative="1">
      <w:start w:val="1"/>
      <w:numFmt w:val="bullet"/>
      <w:lvlText w:val=""/>
      <w:lvlJc w:val="left"/>
      <w:pPr>
        <w:ind w:left="2160" w:hanging="360"/>
      </w:pPr>
      <w:rPr>
        <w:rFonts w:ascii="Wingdings" w:hAnsi="Wingdings" w:hint="default"/>
      </w:rPr>
    </w:lvl>
    <w:lvl w:ilvl="3" w:tplc="5596C574" w:tentative="1">
      <w:start w:val="1"/>
      <w:numFmt w:val="bullet"/>
      <w:lvlText w:val=""/>
      <w:lvlJc w:val="left"/>
      <w:pPr>
        <w:ind w:left="2880" w:hanging="360"/>
      </w:pPr>
      <w:rPr>
        <w:rFonts w:ascii="Symbol" w:hAnsi="Symbol" w:hint="default"/>
      </w:rPr>
    </w:lvl>
    <w:lvl w:ilvl="4" w:tplc="7BFAB97E" w:tentative="1">
      <w:start w:val="1"/>
      <w:numFmt w:val="bullet"/>
      <w:lvlText w:val="o"/>
      <w:lvlJc w:val="left"/>
      <w:pPr>
        <w:ind w:left="3600" w:hanging="360"/>
      </w:pPr>
      <w:rPr>
        <w:rFonts w:ascii="Courier New" w:hAnsi="Courier New" w:cs="Courier New" w:hint="default"/>
      </w:rPr>
    </w:lvl>
    <w:lvl w:ilvl="5" w:tplc="9718FC14" w:tentative="1">
      <w:start w:val="1"/>
      <w:numFmt w:val="bullet"/>
      <w:lvlText w:val=""/>
      <w:lvlJc w:val="left"/>
      <w:pPr>
        <w:ind w:left="4320" w:hanging="360"/>
      </w:pPr>
      <w:rPr>
        <w:rFonts w:ascii="Wingdings" w:hAnsi="Wingdings" w:hint="default"/>
      </w:rPr>
    </w:lvl>
    <w:lvl w:ilvl="6" w:tplc="25A0C5E0" w:tentative="1">
      <w:start w:val="1"/>
      <w:numFmt w:val="bullet"/>
      <w:lvlText w:val=""/>
      <w:lvlJc w:val="left"/>
      <w:pPr>
        <w:ind w:left="5040" w:hanging="360"/>
      </w:pPr>
      <w:rPr>
        <w:rFonts w:ascii="Symbol" w:hAnsi="Symbol" w:hint="default"/>
      </w:rPr>
    </w:lvl>
    <w:lvl w:ilvl="7" w:tplc="BF549B68" w:tentative="1">
      <w:start w:val="1"/>
      <w:numFmt w:val="bullet"/>
      <w:lvlText w:val="o"/>
      <w:lvlJc w:val="left"/>
      <w:pPr>
        <w:ind w:left="5760" w:hanging="360"/>
      </w:pPr>
      <w:rPr>
        <w:rFonts w:ascii="Courier New" w:hAnsi="Courier New" w:cs="Courier New" w:hint="default"/>
      </w:rPr>
    </w:lvl>
    <w:lvl w:ilvl="8" w:tplc="5AEA4EA6" w:tentative="1">
      <w:start w:val="1"/>
      <w:numFmt w:val="bullet"/>
      <w:lvlText w:val=""/>
      <w:lvlJc w:val="left"/>
      <w:pPr>
        <w:ind w:left="6480" w:hanging="360"/>
      </w:pPr>
      <w:rPr>
        <w:rFonts w:ascii="Wingdings" w:hAnsi="Wingdings" w:hint="default"/>
      </w:rPr>
    </w:lvl>
  </w:abstractNum>
  <w:abstractNum w:abstractNumId="50" w15:restartNumberingAfterBreak="0">
    <w:nsid w:val="45A475C3"/>
    <w:multiLevelType w:val="hybridMultilevel"/>
    <w:tmpl w:val="56462354"/>
    <w:lvl w:ilvl="0" w:tplc="39E0CEF8">
      <w:start w:val="1"/>
      <w:numFmt w:val="decimal"/>
      <w:pStyle w:val="Recommendation"/>
      <w:lvlText w:val="%1."/>
      <w:lvlJc w:val="left"/>
      <w:pPr>
        <w:tabs>
          <w:tab w:val="num" w:pos="360"/>
        </w:tabs>
        <w:ind w:left="360" w:hanging="360"/>
      </w:pPr>
    </w:lvl>
    <w:lvl w:ilvl="1" w:tplc="929C009E" w:tentative="1">
      <w:start w:val="1"/>
      <w:numFmt w:val="lowerLetter"/>
      <w:lvlText w:val="%2."/>
      <w:lvlJc w:val="left"/>
      <w:pPr>
        <w:tabs>
          <w:tab w:val="num" w:pos="1080"/>
        </w:tabs>
        <w:ind w:left="1080" w:hanging="360"/>
      </w:pPr>
    </w:lvl>
    <w:lvl w:ilvl="2" w:tplc="1F94F3A2" w:tentative="1">
      <w:start w:val="1"/>
      <w:numFmt w:val="lowerRoman"/>
      <w:lvlText w:val="%3."/>
      <w:lvlJc w:val="right"/>
      <w:pPr>
        <w:tabs>
          <w:tab w:val="num" w:pos="1800"/>
        </w:tabs>
        <w:ind w:left="1800" w:hanging="180"/>
      </w:pPr>
    </w:lvl>
    <w:lvl w:ilvl="3" w:tplc="5268D5E4" w:tentative="1">
      <w:start w:val="1"/>
      <w:numFmt w:val="decimal"/>
      <w:lvlText w:val="%4."/>
      <w:lvlJc w:val="left"/>
      <w:pPr>
        <w:tabs>
          <w:tab w:val="num" w:pos="2520"/>
        </w:tabs>
        <w:ind w:left="2520" w:hanging="360"/>
      </w:pPr>
    </w:lvl>
    <w:lvl w:ilvl="4" w:tplc="24320760" w:tentative="1">
      <w:start w:val="1"/>
      <w:numFmt w:val="lowerLetter"/>
      <w:lvlText w:val="%5."/>
      <w:lvlJc w:val="left"/>
      <w:pPr>
        <w:tabs>
          <w:tab w:val="num" w:pos="3240"/>
        </w:tabs>
        <w:ind w:left="3240" w:hanging="360"/>
      </w:pPr>
    </w:lvl>
    <w:lvl w:ilvl="5" w:tplc="5D7CCC12" w:tentative="1">
      <w:start w:val="1"/>
      <w:numFmt w:val="lowerRoman"/>
      <w:lvlText w:val="%6."/>
      <w:lvlJc w:val="right"/>
      <w:pPr>
        <w:tabs>
          <w:tab w:val="num" w:pos="3960"/>
        </w:tabs>
        <w:ind w:left="3960" w:hanging="180"/>
      </w:pPr>
    </w:lvl>
    <w:lvl w:ilvl="6" w:tplc="4BDA73A4" w:tentative="1">
      <w:start w:val="1"/>
      <w:numFmt w:val="decimal"/>
      <w:lvlText w:val="%7."/>
      <w:lvlJc w:val="left"/>
      <w:pPr>
        <w:tabs>
          <w:tab w:val="num" w:pos="4680"/>
        </w:tabs>
        <w:ind w:left="4680" w:hanging="360"/>
      </w:pPr>
    </w:lvl>
    <w:lvl w:ilvl="7" w:tplc="C3BED65E" w:tentative="1">
      <w:start w:val="1"/>
      <w:numFmt w:val="lowerLetter"/>
      <w:lvlText w:val="%8."/>
      <w:lvlJc w:val="left"/>
      <w:pPr>
        <w:tabs>
          <w:tab w:val="num" w:pos="5400"/>
        </w:tabs>
        <w:ind w:left="5400" w:hanging="360"/>
      </w:pPr>
    </w:lvl>
    <w:lvl w:ilvl="8" w:tplc="966E7DA8" w:tentative="1">
      <w:start w:val="1"/>
      <w:numFmt w:val="lowerRoman"/>
      <w:lvlText w:val="%9."/>
      <w:lvlJc w:val="right"/>
      <w:pPr>
        <w:tabs>
          <w:tab w:val="num" w:pos="6120"/>
        </w:tabs>
        <w:ind w:left="6120" w:hanging="180"/>
      </w:pPr>
    </w:lvl>
  </w:abstractNum>
  <w:abstractNum w:abstractNumId="51" w15:restartNumberingAfterBreak="0">
    <w:nsid w:val="48C91100"/>
    <w:multiLevelType w:val="hybridMultilevel"/>
    <w:tmpl w:val="C80E69FA"/>
    <w:lvl w:ilvl="0" w:tplc="DB48FD16">
      <w:start w:val="1"/>
      <w:numFmt w:val="bullet"/>
      <w:lvlText w:val=""/>
      <w:lvlJc w:val="left"/>
      <w:pPr>
        <w:ind w:left="720" w:hanging="360"/>
      </w:pPr>
      <w:rPr>
        <w:rFonts w:ascii="Symbol" w:hAnsi="Symbol" w:hint="default"/>
      </w:rPr>
    </w:lvl>
    <w:lvl w:ilvl="1" w:tplc="B964CBE4" w:tentative="1">
      <w:start w:val="1"/>
      <w:numFmt w:val="bullet"/>
      <w:lvlText w:val="o"/>
      <w:lvlJc w:val="left"/>
      <w:pPr>
        <w:ind w:left="1440" w:hanging="360"/>
      </w:pPr>
      <w:rPr>
        <w:rFonts w:ascii="Courier New" w:hAnsi="Courier New" w:hint="default"/>
      </w:rPr>
    </w:lvl>
    <w:lvl w:ilvl="2" w:tplc="8D7C5694" w:tentative="1">
      <w:start w:val="1"/>
      <w:numFmt w:val="bullet"/>
      <w:lvlText w:val=""/>
      <w:lvlJc w:val="left"/>
      <w:pPr>
        <w:ind w:left="2160" w:hanging="360"/>
      </w:pPr>
      <w:rPr>
        <w:rFonts w:ascii="Wingdings" w:hAnsi="Wingdings" w:hint="default"/>
      </w:rPr>
    </w:lvl>
    <w:lvl w:ilvl="3" w:tplc="01DA7612" w:tentative="1">
      <w:start w:val="1"/>
      <w:numFmt w:val="bullet"/>
      <w:lvlText w:val=""/>
      <w:lvlJc w:val="left"/>
      <w:pPr>
        <w:ind w:left="2880" w:hanging="360"/>
      </w:pPr>
      <w:rPr>
        <w:rFonts w:ascii="Symbol" w:hAnsi="Symbol" w:hint="default"/>
      </w:rPr>
    </w:lvl>
    <w:lvl w:ilvl="4" w:tplc="F8DCC0F6" w:tentative="1">
      <w:start w:val="1"/>
      <w:numFmt w:val="bullet"/>
      <w:lvlText w:val="o"/>
      <w:lvlJc w:val="left"/>
      <w:pPr>
        <w:ind w:left="3600" w:hanging="360"/>
      </w:pPr>
      <w:rPr>
        <w:rFonts w:ascii="Courier New" w:hAnsi="Courier New" w:hint="default"/>
      </w:rPr>
    </w:lvl>
    <w:lvl w:ilvl="5" w:tplc="1250E84E" w:tentative="1">
      <w:start w:val="1"/>
      <w:numFmt w:val="bullet"/>
      <w:lvlText w:val=""/>
      <w:lvlJc w:val="left"/>
      <w:pPr>
        <w:ind w:left="4320" w:hanging="360"/>
      </w:pPr>
      <w:rPr>
        <w:rFonts w:ascii="Wingdings" w:hAnsi="Wingdings" w:hint="default"/>
      </w:rPr>
    </w:lvl>
    <w:lvl w:ilvl="6" w:tplc="8D42859A" w:tentative="1">
      <w:start w:val="1"/>
      <w:numFmt w:val="bullet"/>
      <w:lvlText w:val=""/>
      <w:lvlJc w:val="left"/>
      <w:pPr>
        <w:ind w:left="5040" w:hanging="360"/>
      </w:pPr>
      <w:rPr>
        <w:rFonts w:ascii="Symbol" w:hAnsi="Symbol" w:hint="default"/>
      </w:rPr>
    </w:lvl>
    <w:lvl w:ilvl="7" w:tplc="006C6AC0" w:tentative="1">
      <w:start w:val="1"/>
      <w:numFmt w:val="bullet"/>
      <w:lvlText w:val="o"/>
      <w:lvlJc w:val="left"/>
      <w:pPr>
        <w:ind w:left="5760" w:hanging="360"/>
      </w:pPr>
      <w:rPr>
        <w:rFonts w:ascii="Courier New" w:hAnsi="Courier New" w:hint="default"/>
      </w:rPr>
    </w:lvl>
    <w:lvl w:ilvl="8" w:tplc="E578E296" w:tentative="1">
      <w:start w:val="1"/>
      <w:numFmt w:val="bullet"/>
      <w:lvlText w:val=""/>
      <w:lvlJc w:val="left"/>
      <w:pPr>
        <w:ind w:left="6480" w:hanging="360"/>
      </w:pPr>
      <w:rPr>
        <w:rFonts w:ascii="Wingdings" w:hAnsi="Wingdings" w:hint="default"/>
      </w:rPr>
    </w:lvl>
  </w:abstractNum>
  <w:abstractNum w:abstractNumId="52" w15:restartNumberingAfterBreak="0">
    <w:nsid w:val="48D494CD"/>
    <w:multiLevelType w:val="hybridMultilevel"/>
    <w:tmpl w:val="B7B65C24"/>
    <w:lvl w:ilvl="0" w:tplc="DC3EEBB8">
      <w:start w:val="1"/>
      <w:numFmt w:val="bullet"/>
      <w:lvlText w:val="·"/>
      <w:lvlJc w:val="left"/>
      <w:pPr>
        <w:ind w:left="720" w:hanging="360"/>
      </w:pPr>
      <w:rPr>
        <w:rFonts w:ascii="Symbol" w:hAnsi="Symbol" w:hint="default"/>
      </w:rPr>
    </w:lvl>
    <w:lvl w:ilvl="1" w:tplc="804A10CC">
      <w:start w:val="1"/>
      <w:numFmt w:val="bullet"/>
      <w:lvlText w:val="o"/>
      <w:lvlJc w:val="left"/>
      <w:pPr>
        <w:ind w:left="1440" w:hanging="360"/>
      </w:pPr>
      <w:rPr>
        <w:rFonts w:ascii="Courier New" w:hAnsi="Courier New" w:hint="default"/>
      </w:rPr>
    </w:lvl>
    <w:lvl w:ilvl="2" w:tplc="D43EEDF4">
      <w:start w:val="1"/>
      <w:numFmt w:val="bullet"/>
      <w:lvlText w:val=""/>
      <w:lvlJc w:val="left"/>
      <w:pPr>
        <w:ind w:left="2160" w:hanging="360"/>
      </w:pPr>
      <w:rPr>
        <w:rFonts w:ascii="Wingdings" w:hAnsi="Wingdings" w:hint="default"/>
      </w:rPr>
    </w:lvl>
    <w:lvl w:ilvl="3" w:tplc="31DC1976">
      <w:start w:val="1"/>
      <w:numFmt w:val="bullet"/>
      <w:lvlText w:val=""/>
      <w:lvlJc w:val="left"/>
      <w:pPr>
        <w:ind w:left="2880" w:hanging="360"/>
      </w:pPr>
      <w:rPr>
        <w:rFonts w:ascii="Symbol" w:hAnsi="Symbol" w:hint="default"/>
      </w:rPr>
    </w:lvl>
    <w:lvl w:ilvl="4" w:tplc="02F02EE4">
      <w:start w:val="1"/>
      <w:numFmt w:val="bullet"/>
      <w:lvlText w:val="o"/>
      <w:lvlJc w:val="left"/>
      <w:pPr>
        <w:ind w:left="3600" w:hanging="360"/>
      </w:pPr>
      <w:rPr>
        <w:rFonts w:ascii="Courier New" w:hAnsi="Courier New" w:hint="default"/>
      </w:rPr>
    </w:lvl>
    <w:lvl w:ilvl="5" w:tplc="251609E6">
      <w:start w:val="1"/>
      <w:numFmt w:val="bullet"/>
      <w:lvlText w:val=""/>
      <w:lvlJc w:val="left"/>
      <w:pPr>
        <w:ind w:left="4320" w:hanging="360"/>
      </w:pPr>
      <w:rPr>
        <w:rFonts w:ascii="Wingdings" w:hAnsi="Wingdings" w:hint="default"/>
      </w:rPr>
    </w:lvl>
    <w:lvl w:ilvl="6" w:tplc="409E492E">
      <w:start w:val="1"/>
      <w:numFmt w:val="bullet"/>
      <w:lvlText w:val=""/>
      <w:lvlJc w:val="left"/>
      <w:pPr>
        <w:ind w:left="5040" w:hanging="360"/>
      </w:pPr>
      <w:rPr>
        <w:rFonts w:ascii="Symbol" w:hAnsi="Symbol" w:hint="default"/>
      </w:rPr>
    </w:lvl>
    <w:lvl w:ilvl="7" w:tplc="FF5AA666">
      <w:start w:val="1"/>
      <w:numFmt w:val="bullet"/>
      <w:lvlText w:val="o"/>
      <w:lvlJc w:val="left"/>
      <w:pPr>
        <w:ind w:left="5760" w:hanging="360"/>
      </w:pPr>
      <w:rPr>
        <w:rFonts w:ascii="Courier New" w:hAnsi="Courier New" w:hint="default"/>
      </w:rPr>
    </w:lvl>
    <w:lvl w:ilvl="8" w:tplc="1CF8DBB8">
      <w:start w:val="1"/>
      <w:numFmt w:val="bullet"/>
      <w:lvlText w:val=""/>
      <w:lvlJc w:val="left"/>
      <w:pPr>
        <w:ind w:left="6480" w:hanging="360"/>
      </w:pPr>
      <w:rPr>
        <w:rFonts w:ascii="Wingdings" w:hAnsi="Wingdings" w:hint="default"/>
      </w:rPr>
    </w:lvl>
  </w:abstractNum>
  <w:abstractNum w:abstractNumId="53" w15:restartNumberingAfterBreak="0">
    <w:nsid w:val="4D2FE406"/>
    <w:multiLevelType w:val="hybridMultilevel"/>
    <w:tmpl w:val="55AC18A4"/>
    <w:lvl w:ilvl="0" w:tplc="27987548">
      <w:start w:val="1"/>
      <w:numFmt w:val="bullet"/>
      <w:lvlText w:val="·"/>
      <w:lvlJc w:val="left"/>
      <w:pPr>
        <w:ind w:left="720" w:hanging="360"/>
      </w:pPr>
      <w:rPr>
        <w:rFonts w:ascii="Symbol" w:hAnsi="Symbol" w:hint="default"/>
      </w:rPr>
    </w:lvl>
    <w:lvl w:ilvl="1" w:tplc="AB580298">
      <w:start w:val="1"/>
      <w:numFmt w:val="bullet"/>
      <w:lvlText w:val="o"/>
      <w:lvlJc w:val="left"/>
      <w:pPr>
        <w:ind w:left="1440" w:hanging="360"/>
      </w:pPr>
      <w:rPr>
        <w:rFonts w:ascii="Courier New" w:hAnsi="Courier New" w:hint="default"/>
      </w:rPr>
    </w:lvl>
    <w:lvl w:ilvl="2" w:tplc="C8C24918">
      <w:start w:val="1"/>
      <w:numFmt w:val="bullet"/>
      <w:lvlText w:val=""/>
      <w:lvlJc w:val="left"/>
      <w:pPr>
        <w:ind w:left="2160" w:hanging="360"/>
      </w:pPr>
      <w:rPr>
        <w:rFonts w:ascii="Wingdings" w:hAnsi="Wingdings" w:hint="default"/>
      </w:rPr>
    </w:lvl>
    <w:lvl w:ilvl="3" w:tplc="6CC2C374">
      <w:start w:val="1"/>
      <w:numFmt w:val="bullet"/>
      <w:lvlText w:val=""/>
      <w:lvlJc w:val="left"/>
      <w:pPr>
        <w:ind w:left="2880" w:hanging="360"/>
      </w:pPr>
      <w:rPr>
        <w:rFonts w:ascii="Symbol" w:hAnsi="Symbol" w:hint="default"/>
      </w:rPr>
    </w:lvl>
    <w:lvl w:ilvl="4" w:tplc="E7C88A36">
      <w:start w:val="1"/>
      <w:numFmt w:val="bullet"/>
      <w:lvlText w:val="o"/>
      <w:lvlJc w:val="left"/>
      <w:pPr>
        <w:ind w:left="3600" w:hanging="360"/>
      </w:pPr>
      <w:rPr>
        <w:rFonts w:ascii="Courier New" w:hAnsi="Courier New" w:hint="default"/>
      </w:rPr>
    </w:lvl>
    <w:lvl w:ilvl="5" w:tplc="CBE00806">
      <w:start w:val="1"/>
      <w:numFmt w:val="bullet"/>
      <w:lvlText w:val=""/>
      <w:lvlJc w:val="left"/>
      <w:pPr>
        <w:ind w:left="4320" w:hanging="360"/>
      </w:pPr>
      <w:rPr>
        <w:rFonts w:ascii="Wingdings" w:hAnsi="Wingdings" w:hint="default"/>
      </w:rPr>
    </w:lvl>
    <w:lvl w:ilvl="6" w:tplc="46185410">
      <w:start w:val="1"/>
      <w:numFmt w:val="bullet"/>
      <w:lvlText w:val=""/>
      <w:lvlJc w:val="left"/>
      <w:pPr>
        <w:ind w:left="5040" w:hanging="360"/>
      </w:pPr>
      <w:rPr>
        <w:rFonts w:ascii="Symbol" w:hAnsi="Symbol" w:hint="default"/>
      </w:rPr>
    </w:lvl>
    <w:lvl w:ilvl="7" w:tplc="70E0DD8A">
      <w:start w:val="1"/>
      <w:numFmt w:val="bullet"/>
      <w:lvlText w:val="o"/>
      <w:lvlJc w:val="left"/>
      <w:pPr>
        <w:ind w:left="5760" w:hanging="360"/>
      </w:pPr>
      <w:rPr>
        <w:rFonts w:ascii="Courier New" w:hAnsi="Courier New" w:hint="default"/>
      </w:rPr>
    </w:lvl>
    <w:lvl w:ilvl="8" w:tplc="93105308">
      <w:start w:val="1"/>
      <w:numFmt w:val="bullet"/>
      <w:lvlText w:val=""/>
      <w:lvlJc w:val="left"/>
      <w:pPr>
        <w:ind w:left="6480" w:hanging="360"/>
      </w:pPr>
      <w:rPr>
        <w:rFonts w:ascii="Wingdings" w:hAnsi="Wingdings" w:hint="default"/>
      </w:rPr>
    </w:lvl>
  </w:abstractNum>
  <w:abstractNum w:abstractNumId="54" w15:restartNumberingAfterBreak="0">
    <w:nsid w:val="504F1F6D"/>
    <w:multiLevelType w:val="hybridMultilevel"/>
    <w:tmpl w:val="7B4C7AB0"/>
    <w:lvl w:ilvl="0" w:tplc="5B2C02A4">
      <w:start w:val="1"/>
      <w:numFmt w:val="bullet"/>
      <w:lvlText w:val=""/>
      <w:lvlJc w:val="left"/>
      <w:pPr>
        <w:ind w:left="780" w:hanging="360"/>
      </w:pPr>
      <w:rPr>
        <w:rFonts w:ascii="Symbol" w:hAnsi="Symbol" w:hint="default"/>
      </w:rPr>
    </w:lvl>
    <w:lvl w:ilvl="1" w:tplc="9E8CEF18" w:tentative="1">
      <w:start w:val="1"/>
      <w:numFmt w:val="bullet"/>
      <w:lvlText w:val="o"/>
      <w:lvlJc w:val="left"/>
      <w:pPr>
        <w:ind w:left="1500" w:hanging="360"/>
      </w:pPr>
      <w:rPr>
        <w:rFonts w:ascii="Courier New" w:hAnsi="Courier New" w:hint="default"/>
      </w:rPr>
    </w:lvl>
    <w:lvl w:ilvl="2" w:tplc="194A9CD2" w:tentative="1">
      <w:start w:val="1"/>
      <w:numFmt w:val="bullet"/>
      <w:lvlText w:val=""/>
      <w:lvlJc w:val="left"/>
      <w:pPr>
        <w:ind w:left="2220" w:hanging="360"/>
      </w:pPr>
      <w:rPr>
        <w:rFonts w:ascii="Wingdings" w:hAnsi="Wingdings" w:hint="default"/>
      </w:rPr>
    </w:lvl>
    <w:lvl w:ilvl="3" w:tplc="89E4651C" w:tentative="1">
      <w:start w:val="1"/>
      <w:numFmt w:val="bullet"/>
      <w:lvlText w:val=""/>
      <w:lvlJc w:val="left"/>
      <w:pPr>
        <w:ind w:left="2940" w:hanging="360"/>
      </w:pPr>
      <w:rPr>
        <w:rFonts w:ascii="Symbol" w:hAnsi="Symbol" w:hint="default"/>
      </w:rPr>
    </w:lvl>
    <w:lvl w:ilvl="4" w:tplc="40C8C322" w:tentative="1">
      <w:start w:val="1"/>
      <w:numFmt w:val="bullet"/>
      <w:lvlText w:val="o"/>
      <w:lvlJc w:val="left"/>
      <w:pPr>
        <w:ind w:left="3660" w:hanging="360"/>
      </w:pPr>
      <w:rPr>
        <w:rFonts w:ascii="Courier New" w:hAnsi="Courier New" w:hint="default"/>
      </w:rPr>
    </w:lvl>
    <w:lvl w:ilvl="5" w:tplc="97182144" w:tentative="1">
      <w:start w:val="1"/>
      <w:numFmt w:val="bullet"/>
      <w:lvlText w:val=""/>
      <w:lvlJc w:val="left"/>
      <w:pPr>
        <w:ind w:left="4380" w:hanging="360"/>
      </w:pPr>
      <w:rPr>
        <w:rFonts w:ascii="Wingdings" w:hAnsi="Wingdings" w:hint="default"/>
      </w:rPr>
    </w:lvl>
    <w:lvl w:ilvl="6" w:tplc="88163AF8" w:tentative="1">
      <w:start w:val="1"/>
      <w:numFmt w:val="bullet"/>
      <w:lvlText w:val=""/>
      <w:lvlJc w:val="left"/>
      <w:pPr>
        <w:ind w:left="5100" w:hanging="360"/>
      </w:pPr>
      <w:rPr>
        <w:rFonts w:ascii="Symbol" w:hAnsi="Symbol" w:hint="default"/>
      </w:rPr>
    </w:lvl>
    <w:lvl w:ilvl="7" w:tplc="B6F2FCB6" w:tentative="1">
      <w:start w:val="1"/>
      <w:numFmt w:val="bullet"/>
      <w:lvlText w:val="o"/>
      <w:lvlJc w:val="left"/>
      <w:pPr>
        <w:ind w:left="5820" w:hanging="360"/>
      </w:pPr>
      <w:rPr>
        <w:rFonts w:ascii="Courier New" w:hAnsi="Courier New" w:hint="default"/>
      </w:rPr>
    </w:lvl>
    <w:lvl w:ilvl="8" w:tplc="9EDE49DE" w:tentative="1">
      <w:start w:val="1"/>
      <w:numFmt w:val="bullet"/>
      <w:lvlText w:val=""/>
      <w:lvlJc w:val="left"/>
      <w:pPr>
        <w:ind w:left="6540" w:hanging="360"/>
      </w:pPr>
      <w:rPr>
        <w:rFonts w:ascii="Wingdings" w:hAnsi="Wingdings" w:hint="default"/>
      </w:rPr>
    </w:lvl>
  </w:abstractNum>
  <w:abstractNum w:abstractNumId="55" w15:restartNumberingAfterBreak="0">
    <w:nsid w:val="51EBB60A"/>
    <w:multiLevelType w:val="hybridMultilevel"/>
    <w:tmpl w:val="67CC7FE8"/>
    <w:lvl w:ilvl="0" w:tplc="0F466826">
      <w:start w:val="1"/>
      <w:numFmt w:val="bullet"/>
      <w:lvlText w:val="·"/>
      <w:lvlJc w:val="left"/>
      <w:pPr>
        <w:ind w:left="720" w:hanging="360"/>
      </w:pPr>
      <w:rPr>
        <w:rFonts w:ascii="Symbol" w:hAnsi="Symbol" w:hint="default"/>
      </w:rPr>
    </w:lvl>
    <w:lvl w:ilvl="1" w:tplc="D62028B4">
      <w:start w:val="1"/>
      <w:numFmt w:val="bullet"/>
      <w:lvlText w:val="o"/>
      <w:lvlJc w:val="left"/>
      <w:pPr>
        <w:ind w:left="1440" w:hanging="360"/>
      </w:pPr>
      <w:rPr>
        <w:rFonts w:ascii="Courier New" w:hAnsi="Courier New" w:hint="default"/>
      </w:rPr>
    </w:lvl>
    <w:lvl w:ilvl="2" w:tplc="E23CBD52">
      <w:start w:val="1"/>
      <w:numFmt w:val="bullet"/>
      <w:lvlText w:val=""/>
      <w:lvlJc w:val="left"/>
      <w:pPr>
        <w:ind w:left="2160" w:hanging="360"/>
      </w:pPr>
      <w:rPr>
        <w:rFonts w:ascii="Wingdings" w:hAnsi="Wingdings" w:hint="default"/>
      </w:rPr>
    </w:lvl>
    <w:lvl w:ilvl="3" w:tplc="AA3ADD9E">
      <w:start w:val="1"/>
      <w:numFmt w:val="bullet"/>
      <w:lvlText w:val=""/>
      <w:lvlJc w:val="left"/>
      <w:pPr>
        <w:ind w:left="2880" w:hanging="360"/>
      </w:pPr>
      <w:rPr>
        <w:rFonts w:ascii="Symbol" w:hAnsi="Symbol" w:hint="default"/>
      </w:rPr>
    </w:lvl>
    <w:lvl w:ilvl="4" w:tplc="A5C0322E">
      <w:start w:val="1"/>
      <w:numFmt w:val="bullet"/>
      <w:lvlText w:val="o"/>
      <w:lvlJc w:val="left"/>
      <w:pPr>
        <w:ind w:left="3600" w:hanging="360"/>
      </w:pPr>
      <w:rPr>
        <w:rFonts w:ascii="Courier New" w:hAnsi="Courier New" w:hint="default"/>
      </w:rPr>
    </w:lvl>
    <w:lvl w:ilvl="5" w:tplc="6024B5E8">
      <w:start w:val="1"/>
      <w:numFmt w:val="bullet"/>
      <w:lvlText w:val=""/>
      <w:lvlJc w:val="left"/>
      <w:pPr>
        <w:ind w:left="4320" w:hanging="360"/>
      </w:pPr>
      <w:rPr>
        <w:rFonts w:ascii="Wingdings" w:hAnsi="Wingdings" w:hint="default"/>
      </w:rPr>
    </w:lvl>
    <w:lvl w:ilvl="6" w:tplc="38D22B8A">
      <w:start w:val="1"/>
      <w:numFmt w:val="bullet"/>
      <w:lvlText w:val=""/>
      <w:lvlJc w:val="left"/>
      <w:pPr>
        <w:ind w:left="5040" w:hanging="360"/>
      </w:pPr>
      <w:rPr>
        <w:rFonts w:ascii="Symbol" w:hAnsi="Symbol" w:hint="default"/>
      </w:rPr>
    </w:lvl>
    <w:lvl w:ilvl="7" w:tplc="C23E3AE4">
      <w:start w:val="1"/>
      <w:numFmt w:val="bullet"/>
      <w:lvlText w:val="o"/>
      <w:lvlJc w:val="left"/>
      <w:pPr>
        <w:ind w:left="5760" w:hanging="360"/>
      </w:pPr>
      <w:rPr>
        <w:rFonts w:ascii="Courier New" w:hAnsi="Courier New" w:hint="default"/>
      </w:rPr>
    </w:lvl>
    <w:lvl w:ilvl="8" w:tplc="90D60372">
      <w:start w:val="1"/>
      <w:numFmt w:val="bullet"/>
      <w:lvlText w:val=""/>
      <w:lvlJc w:val="left"/>
      <w:pPr>
        <w:ind w:left="6480" w:hanging="360"/>
      </w:pPr>
      <w:rPr>
        <w:rFonts w:ascii="Wingdings" w:hAnsi="Wingdings" w:hint="default"/>
      </w:rPr>
    </w:lvl>
  </w:abstractNum>
  <w:abstractNum w:abstractNumId="56" w15:restartNumberingAfterBreak="0">
    <w:nsid w:val="54E4E606"/>
    <w:multiLevelType w:val="hybridMultilevel"/>
    <w:tmpl w:val="8CE23FF2"/>
    <w:lvl w:ilvl="0" w:tplc="2F7C01AC">
      <w:start w:val="1"/>
      <w:numFmt w:val="bullet"/>
      <w:lvlText w:val=""/>
      <w:lvlJc w:val="left"/>
      <w:pPr>
        <w:ind w:left="720" w:hanging="360"/>
      </w:pPr>
      <w:rPr>
        <w:rFonts w:ascii="Symbol" w:hAnsi="Symbol" w:hint="default"/>
      </w:rPr>
    </w:lvl>
    <w:lvl w:ilvl="1" w:tplc="5DFAC592">
      <w:start w:val="1"/>
      <w:numFmt w:val="bullet"/>
      <w:lvlText w:val="o"/>
      <w:lvlJc w:val="left"/>
      <w:pPr>
        <w:ind w:left="1440" w:hanging="360"/>
      </w:pPr>
      <w:rPr>
        <w:rFonts w:ascii="Courier New" w:hAnsi="Courier New" w:hint="default"/>
      </w:rPr>
    </w:lvl>
    <w:lvl w:ilvl="2" w:tplc="1FF2FB90">
      <w:start w:val="1"/>
      <w:numFmt w:val="bullet"/>
      <w:lvlText w:val=""/>
      <w:lvlJc w:val="left"/>
      <w:pPr>
        <w:ind w:left="2160" w:hanging="360"/>
      </w:pPr>
      <w:rPr>
        <w:rFonts w:ascii="Wingdings" w:hAnsi="Wingdings" w:hint="default"/>
      </w:rPr>
    </w:lvl>
    <w:lvl w:ilvl="3" w:tplc="89A85BE0">
      <w:start w:val="1"/>
      <w:numFmt w:val="bullet"/>
      <w:lvlText w:val=""/>
      <w:lvlJc w:val="left"/>
      <w:pPr>
        <w:ind w:left="2880" w:hanging="360"/>
      </w:pPr>
      <w:rPr>
        <w:rFonts w:ascii="Symbol" w:hAnsi="Symbol" w:hint="default"/>
      </w:rPr>
    </w:lvl>
    <w:lvl w:ilvl="4" w:tplc="2E84E342">
      <w:start w:val="1"/>
      <w:numFmt w:val="bullet"/>
      <w:lvlText w:val="o"/>
      <w:lvlJc w:val="left"/>
      <w:pPr>
        <w:ind w:left="3600" w:hanging="360"/>
      </w:pPr>
      <w:rPr>
        <w:rFonts w:ascii="Courier New" w:hAnsi="Courier New" w:hint="default"/>
      </w:rPr>
    </w:lvl>
    <w:lvl w:ilvl="5" w:tplc="EBF6C736">
      <w:start w:val="1"/>
      <w:numFmt w:val="bullet"/>
      <w:lvlText w:val=""/>
      <w:lvlJc w:val="left"/>
      <w:pPr>
        <w:ind w:left="4320" w:hanging="360"/>
      </w:pPr>
      <w:rPr>
        <w:rFonts w:ascii="Wingdings" w:hAnsi="Wingdings" w:hint="default"/>
      </w:rPr>
    </w:lvl>
    <w:lvl w:ilvl="6" w:tplc="D846B68C">
      <w:start w:val="1"/>
      <w:numFmt w:val="bullet"/>
      <w:lvlText w:val=""/>
      <w:lvlJc w:val="left"/>
      <w:pPr>
        <w:ind w:left="5040" w:hanging="360"/>
      </w:pPr>
      <w:rPr>
        <w:rFonts w:ascii="Symbol" w:hAnsi="Symbol" w:hint="default"/>
      </w:rPr>
    </w:lvl>
    <w:lvl w:ilvl="7" w:tplc="C3146D76">
      <w:start w:val="1"/>
      <w:numFmt w:val="bullet"/>
      <w:lvlText w:val="o"/>
      <w:lvlJc w:val="left"/>
      <w:pPr>
        <w:ind w:left="5760" w:hanging="360"/>
      </w:pPr>
      <w:rPr>
        <w:rFonts w:ascii="Courier New" w:hAnsi="Courier New" w:hint="default"/>
      </w:rPr>
    </w:lvl>
    <w:lvl w:ilvl="8" w:tplc="A1469240">
      <w:start w:val="1"/>
      <w:numFmt w:val="bullet"/>
      <w:lvlText w:val=""/>
      <w:lvlJc w:val="left"/>
      <w:pPr>
        <w:ind w:left="6480" w:hanging="360"/>
      </w:pPr>
      <w:rPr>
        <w:rFonts w:ascii="Wingdings" w:hAnsi="Wingdings" w:hint="default"/>
      </w:rPr>
    </w:lvl>
  </w:abstractNum>
  <w:abstractNum w:abstractNumId="57" w15:restartNumberingAfterBreak="0">
    <w:nsid w:val="56FD52B9"/>
    <w:multiLevelType w:val="hybridMultilevel"/>
    <w:tmpl w:val="45EE492E"/>
    <w:lvl w:ilvl="0" w:tplc="53B24DEA">
      <w:start w:val="1"/>
      <w:numFmt w:val="bullet"/>
      <w:lvlText w:val=""/>
      <w:lvlJc w:val="left"/>
      <w:pPr>
        <w:ind w:left="1440" w:hanging="360"/>
      </w:pPr>
      <w:rPr>
        <w:rFonts w:ascii="Symbol" w:hAnsi="Symbol" w:hint="default"/>
      </w:rPr>
    </w:lvl>
    <w:lvl w:ilvl="1" w:tplc="82AEED6A">
      <w:start w:val="1"/>
      <w:numFmt w:val="bullet"/>
      <w:lvlText w:val="o"/>
      <w:lvlJc w:val="left"/>
      <w:pPr>
        <w:ind w:left="2160" w:hanging="360"/>
      </w:pPr>
      <w:rPr>
        <w:rFonts w:ascii="Courier New" w:hAnsi="Courier New" w:hint="default"/>
      </w:rPr>
    </w:lvl>
    <w:lvl w:ilvl="2" w:tplc="9306FA7E">
      <w:start w:val="1"/>
      <w:numFmt w:val="bullet"/>
      <w:lvlText w:val=""/>
      <w:lvlJc w:val="left"/>
      <w:pPr>
        <w:ind w:left="2880" w:hanging="360"/>
      </w:pPr>
      <w:rPr>
        <w:rFonts w:ascii="Wingdings" w:hAnsi="Wingdings" w:hint="default"/>
      </w:rPr>
    </w:lvl>
    <w:lvl w:ilvl="3" w:tplc="5CA0C7DE">
      <w:start w:val="1"/>
      <w:numFmt w:val="bullet"/>
      <w:lvlText w:val=""/>
      <w:lvlJc w:val="left"/>
      <w:pPr>
        <w:ind w:left="3600" w:hanging="360"/>
      </w:pPr>
      <w:rPr>
        <w:rFonts w:ascii="Symbol" w:hAnsi="Symbol" w:hint="default"/>
      </w:rPr>
    </w:lvl>
    <w:lvl w:ilvl="4" w:tplc="2C5AF372">
      <w:start w:val="1"/>
      <w:numFmt w:val="bullet"/>
      <w:lvlText w:val="o"/>
      <w:lvlJc w:val="left"/>
      <w:pPr>
        <w:ind w:left="4320" w:hanging="360"/>
      </w:pPr>
      <w:rPr>
        <w:rFonts w:ascii="Courier New" w:hAnsi="Courier New" w:hint="default"/>
      </w:rPr>
    </w:lvl>
    <w:lvl w:ilvl="5" w:tplc="EE5826F6">
      <w:start w:val="1"/>
      <w:numFmt w:val="bullet"/>
      <w:lvlText w:val=""/>
      <w:lvlJc w:val="left"/>
      <w:pPr>
        <w:ind w:left="5040" w:hanging="360"/>
      </w:pPr>
      <w:rPr>
        <w:rFonts w:ascii="Wingdings" w:hAnsi="Wingdings" w:hint="default"/>
      </w:rPr>
    </w:lvl>
    <w:lvl w:ilvl="6" w:tplc="2AAA445C">
      <w:start w:val="1"/>
      <w:numFmt w:val="bullet"/>
      <w:lvlText w:val=""/>
      <w:lvlJc w:val="left"/>
      <w:pPr>
        <w:ind w:left="5760" w:hanging="360"/>
      </w:pPr>
      <w:rPr>
        <w:rFonts w:ascii="Symbol" w:hAnsi="Symbol" w:hint="default"/>
      </w:rPr>
    </w:lvl>
    <w:lvl w:ilvl="7" w:tplc="F9165044">
      <w:start w:val="1"/>
      <w:numFmt w:val="bullet"/>
      <w:lvlText w:val="o"/>
      <w:lvlJc w:val="left"/>
      <w:pPr>
        <w:ind w:left="6480" w:hanging="360"/>
      </w:pPr>
      <w:rPr>
        <w:rFonts w:ascii="Courier New" w:hAnsi="Courier New" w:hint="default"/>
      </w:rPr>
    </w:lvl>
    <w:lvl w:ilvl="8" w:tplc="CAC4712A">
      <w:start w:val="1"/>
      <w:numFmt w:val="bullet"/>
      <w:lvlText w:val=""/>
      <w:lvlJc w:val="left"/>
      <w:pPr>
        <w:ind w:left="7200" w:hanging="360"/>
      </w:pPr>
      <w:rPr>
        <w:rFonts w:ascii="Wingdings" w:hAnsi="Wingdings" w:hint="default"/>
      </w:rPr>
    </w:lvl>
  </w:abstractNum>
  <w:abstractNum w:abstractNumId="58" w15:restartNumberingAfterBreak="0">
    <w:nsid w:val="5731B52E"/>
    <w:multiLevelType w:val="hybridMultilevel"/>
    <w:tmpl w:val="E2243C36"/>
    <w:lvl w:ilvl="0" w:tplc="399C6CC6">
      <w:start w:val="1"/>
      <w:numFmt w:val="lowerLetter"/>
      <w:lvlText w:val="%1)"/>
      <w:lvlJc w:val="left"/>
      <w:pPr>
        <w:ind w:left="720" w:hanging="360"/>
      </w:pPr>
    </w:lvl>
    <w:lvl w:ilvl="1" w:tplc="45E830B6">
      <w:start w:val="1"/>
      <w:numFmt w:val="lowerLetter"/>
      <w:lvlText w:val="%2."/>
      <w:lvlJc w:val="left"/>
      <w:pPr>
        <w:ind w:left="1440" w:hanging="360"/>
      </w:pPr>
    </w:lvl>
    <w:lvl w:ilvl="2" w:tplc="290E5F6E">
      <w:start w:val="1"/>
      <w:numFmt w:val="lowerRoman"/>
      <w:lvlText w:val="%3."/>
      <w:lvlJc w:val="right"/>
      <w:pPr>
        <w:ind w:left="2160" w:hanging="180"/>
      </w:pPr>
    </w:lvl>
    <w:lvl w:ilvl="3" w:tplc="605E82E6">
      <w:start w:val="1"/>
      <w:numFmt w:val="decimal"/>
      <w:lvlText w:val="%4."/>
      <w:lvlJc w:val="left"/>
      <w:pPr>
        <w:ind w:left="2880" w:hanging="360"/>
      </w:pPr>
    </w:lvl>
    <w:lvl w:ilvl="4" w:tplc="588C5D74">
      <w:start w:val="1"/>
      <w:numFmt w:val="lowerLetter"/>
      <w:lvlText w:val="%5."/>
      <w:lvlJc w:val="left"/>
      <w:pPr>
        <w:ind w:left="3600" w:hanging="360"/>
      </w:pPr>
    </w:lvl>
    <w:lvl w:ilvl="5" w:tplc="8B689D7C">
      <w:start w:val="1"/>
      <w:numFmt w:val="lowerRoman"/>
      <w:lvlText w:val="%6."/>
      <w:lvlJc w:val="right"/>
      <w:pPr>
        <w:ind w:left="4320" w:hanging="180"/>
      </w:pPr>
    </w:lvl>
    <w:lvl w:ilvl="6" w:tplc="254EA15C">
      <w:start w:val="1"/>
      <w:numFmt w:val="decimal"/>
      <w:lvlText w:val="%7."/>
      <w:lvlJc w:val="left"/>
      <w:pPr>
        <w:ind w:left="5040" w:hanging="360"/>
      </w:pPr>
    </w:lvl>
    <w:lvl w:ilvl="7" w:tplc="F43C4562">
      <w:start w:val="1"/>
      <w:numFmt w:val="lowerLetter"/>
      <w:lvlText w:val="%8."/>
      <w:lvlJc w:val="left"/>
      <w:pPr>
        <w:ind w:left="5760" w:hanging="360"/>
      </w:pPr>
    </w:lvl>
    <w:lvl w:ilvl="8" w:tplc="2E3894D0">
      <w:start w:val="1"/>
      <w:numFmt w:val="lowerRoman"/>
      <w:lvlText w:val="%9."/>
      <w:lvlJc w:val="right"/>
      <w:pPr>
        <w:ind w:left="6480" w:hanging="180"/>
      </w:pPr>
    </w:lvl>
  </w:abstractNum>
  <w:abstractNum w:abstractNumId="59" w15:restartNumberingAfterBreak="0">
    <w:nsid w:val="575644B9"/>
    <w:multiLevelType w:val="hybridMultilevel"/>
    <w:tmpl w:val="B964BBA2"/>
    <w:lvl w:ilvl="0" w:tplc="D3422F86">
      <w:start w:val="1"/>
      <w:numFmt w:val="lowerRoman"/>
      <w:lvlText w:val="(%1)"/>
      <w:lvlJc w:val="left"/>
      <w:pPr>
        <w:ind w:left="1080" w:hanging="720"/>
      </w:pPr>
      <w:rPr>
        <w:rFonts w:hint="default"/>
      </w:rPr>
    </w:lvl>
    <w:lvl w:ilvl="1" w:tplc="A66A9CEE" w:tentative="1">
      <w:start w:val="1"/>
      <w:numFmt w:val="lowerLetter"/>
      <w:lvlText w:val="%2."/>
      <w:lvlJc w:val="left"/>
      <w:pPr>
        <w:ind w:left="1440" w:hanging="360"/>
      </w:pPr>
    </w:lvl>
    <w:lvl w:ilvl="2" w:tplc="DE0E7FFA" w:tentative="1">
      <w:start w:val="1"/>
      <w:numFmt w:val="lowerRoman"/>
      <w:lvlText w:val="%3."/>
      <w:lvlJc w:val="right"/>
      <w:pPr>
        <w:ind w:left="2160" w:hanging="180"/>
      </w:pPr>
    </w:lvl>
    <w:lvl w:ilvl="3" w:tplc="00868B16" w:tentative="1">
      <w:start w:val="1"/>
      <w:numFmt w:val="decimal"/>
      <w:lvlText w:val="%4."/>
      <w:lvlJc w:val="left"/>
      <w:pPr>
        <w:ind w:left="2880" w:hanging="360"/>
      </w:pPr>
    </w:lvl>
    <w:lvl w:ilvl="4" w:tplc="60F0536E" w:tentative="1">
      <w:start w:val="1"/>
      <w:numFmt w:val="lowerLetter"/>
      <w:lvlText w:val="%5."/>
      <w:lvlJc w:val="left"/>
      <w:pPr>
        <w:ind w:left="3600" w:hanging="360"/>
      </w:pPr>
    </w:lvl>
    <w:lvl w:ilvl="5" w:tplc="18C838BA" w:tentative="1">
      <w:start w:val="1"/>
      <w:numFmt w:val="lowerRoman"/>
      <w:lvlText w:val="%6."/>
      <w:lvlJc w:val="right"/>
      <w:pPr>
        <w:ind w:left="4320" w:hanging="180"/>
      </w:pPr>
    </w:lvl>
    <w:lvl w:ilvl="6" w:tplc="97F2ACC6" w:tentative="1">
      <w:start w:val="1"/>
      <w:numFmt w:val="decimal"/>
      <w:lvlText w:val="%7."/>
      <w:lvlJc w:val="left"/>
      <w:pPr>
        <w:ind w:left="5040" w:hanging="360"/>
      </w:pPr>
    </w:lvl>
    <w:lvl w:ilvl="7" w:tplc="ACE431F6" w:tentative="1">
      <w:start w:val="1"/>
      <w:numFmt w:val="lowerLetter"/>
      <w:lvlText w:val="%8."/>
      <w:lvlJc w:val="left"/>
      <w:pPr>
        <w:ind w:left="5760" w:hanging="360"/>
      </w:pPr>
    </w:lvl>
    <w:lvl w:ilvl="8" w:tplc="2D706CC2" w:tentative="1">
      <w:start w:val="1"/>
      <w:numFmt w:val="lowerRoman"/>
      <w:lvlText w:val="%9."/>
      <w:lvlJc w:val="right"/>
      <w:pPr>
        <w:ind w:left="6480" w:hanging="180"/>
      </w:pPr>
    </w:lvl>
  </w:abstractNum>
  <w:abstractNum w:abstractNumId="60" w15:restartNumberingAfterBreak="0">
    <w:nsid w:val="57C02BF2"/>
    <w:multiLevelType w:val="hybridMultilevel"/>
    <w:tmpl w:val="326A75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59F9FC52"/>
    <w:multiLevelType w:val="hybridMultilevel"/>
    <w:tmpl w:val="835CD23E"/>
    <w:lvl w:ilvl="0" w:tplc="7526C082">
      <w:start w:val="1"/>
      <w:numFmt w:val="bullet"/>
      <w:lvlText w:val=""/>
      <w:lvlJc w:val="left"/>
      <w:pPr>
        <w:ind w:left="720" w:hanging="360"/>
      </w:pPr>
      <w:rPr>
        <w:rFonts w:ascii="Symbol" w:hAnsi="Symbol" w:hint="default"/>
      </w:rPr>
    </w:lvl>
    <w:lvl w:ilvl="1" w:tplc="C47A0B2C">
      <w:start w:val="1"/>
      <w:numFmt w:val="bullet"/>
      <w:lvlText w:val="o"/>
      <w:lvlJc w:val="left"/>
      <w:pPr>
        <w:ind w:left="1440" w:hanging="360"/>
      </w:pPr>
      <w:rPr>
        <w:rFonts w:ascii="Courier New" w:hAnsi="Courier New" w:hint="default"/>
      </w:rPr>
    </w:lvl>
    <w:lvl w:ilvl="2" w:tplc="F162D1CA">
      <w:start w:val="1"/>
      <w:numFmt w:val="bullet"/>
      <w:lvlText w:val=""/>
      <w:lvlJc w:val="left"/>
      <w:pPr>
        <w:ind w:left="2160" w:hanging="360"/>
      </w:pPr>
      <w:rPr>
        <w:rFonts w:ascii="Wingdings" w:hAnsi="Wingdings" w:hint="default"/>
      </w:rPr>
    </w:lvl>
    <w:lvl w:ilvl="3" w:tplc="AB92AA5C">
      <w:start w:val="1"/>
      <w:numFmt w:val="bullet"/>
      <w:lvlText w:val=""/>
      <w:lvlJc w:val="left"/>
      <w:pPr>
        <w:ind w:left="2880" w:hanging="360"/>
      </w:pPr>
      <w:rPr>
        <w:rFonts w:ascii="Symbol" w:hAnsi="Symbol" w:hint="default"/>
      </w:rPr>
    </w:lvl>
    <w:lvl w:ilvl="4" w:tplc="04C694D6">
      <w:start w:val="1"/>
      <w:numFmt w:val="bullet"/>
      <w:lvlText w:val="o"/>
      <w:lvlJc w:val="left"/>
      <w:pPr>
        <w:ind w:left="3600" w:hanging="360"/>
      </w:pPr>
      <w:rPr>
        <w:rFonts w:ascii="Courier New" w:hAnsi="Courier New" w:hint="default"/>
      </w:rPr>
    </w:lvl>
    <w:lvl w:ilvl="5" w:tplc="38848C42">
      <w:start w:val="1"/>
      <w:numFmt w:val="bullet"/>
      <w:lvlText w:val=""/>
      <w:lvlJc w:val="left"/>
      <w:pPr>
        <w:ind w:left="4320" w:hanging="360"/>
      </w:pPr>
      <w:rPr>
        <w:rFonts w:ascii="Wingdings" w:hAnsi="Wingdings" w:hint="default"/>
      </w:rPr>
    </w:lvl>
    <w:lvl w:ilvl="6" w:tplc="2F02EC40">
      <w:start w:val="1"/>
      <w:numFmt w:val="bullet"/>
      <w:lvlText w:val=""/>
      <w:lvlJc w:val="left"/>
      <w:pPr>
        <w:ind w:left="5040" w:hanging="360"/>
      </w:pPr>
      <w:rPr>
        <w:rFonts w:ascii="Symbol" w:hAnsi="Symbol" w:hint="default"/>
      </w:rPr>
    </w:lvl>
    <w:lvl w:ilvl="7" w:tplc="0CFC6456">
      <w:start w:val="1"/>
      <w:numFmt w:val="bullet"/>
      <w:lvlText w:val="o"/>
      <w:lvlJc w:val="left"/>
      <w:pPr>
        <w:ind w:left="5760" w:hanging="360"/>
      </w:pPr>
      <w:rPr>
        <w:rFonts w:ascii="Courier New" w:hAnsi="Courier New" w:hint="default"/>
      </w:rPr>
    </w:lvl>
    <w:lvl w:ilvl="8" w:tplc="C2B881EE">
      <w:start w:val="1"/>
      <w:numFmt w:val="bullet"/>
      <w:lvlText w:val=""/>
      <w:lvlJc w:val="left"/>
      <w:pPr>
        <w:ind w:left="6480" w:hanging="360"/>
      </w:pPr>
      <w:rPr>
        <w:rFonts w:ascii="Wingdings" w:hAnsi="Wingdings" w:hint="default"/>
      </w:rPr>
    </w:lvl>
  </w:abstractNum>
  <w:abstractNum w:abstractNumId="62" w15:restartNumberingAfterBreak="0">
    <w:nsid w:val="5C30FE20"/>
    <w:multiLevelType w:val="hybridMultilevel"/>
    <w:tmpl w:val="22686F1C"/>
    <w:lvl w:ilvl="0" w:tplc="5A3AE2DE">
      <w:start w:val="1"/>
      <w:numFmt w:val="decimal"/>
      <w:lvlText w:val="%1."/>
      <w:lvlJc w:val="left"/>
      <w:pPr>
        <w:ind w:left="720" w:hanging="360"/>
      </w:pPr>
    </w:lvl>
    <w:lvl w:ilvl="1" w:tplc="E0524760" w:tentative="1">
      <w:start w:val="1"/>
      <w:numFmt w:val="lowerLetter"/>
      <w:lvlText w:val="%2."/>
      <w:lvlJc w:val="left"/>
      <w:pPr>
        <w:ind w:left="1440" w:hanging="360"/>
      </w:pPr>
    </w:lvl>
    <w:lvl w:ilvl="2" w:tplc="B8E85264" w:tentative="1">
      <w:start w:val="1"/>
      <w:numFmt w:val="lowerRoman"/>
      <w:lvlText w:val="%3."/>
      <w:lvlJc w:val="right"/>
      <w:pPr>
        <w:ind w:left="2160" w:hanging="180"/>
      </w:pPr>
    </w:lvl>
    <w:lvl w:ilvl="3" w:tplc="1E0AEC2A" w:tentative="1">
      <w:start w:val="1"/>
      <w:numFmt w:val="decimal"/>
      <w:lvlText w:val="%4."/>
      <w:lvlJc w:val="left"/>
      <w:pPr>
        <w:ind w:left="2880" w:hanging="360"/>
      </w:pPr>
    </w:lvl>
    <w:lvl w:ilvl="4" w:tplc="A2BE02C0" w:tentative="1">
      <w:start w:val="1"/>
      <w:numFmt w:val="lowerLetter"/>
      <w:lvlText w:val="%5."/>
      <w:lvlJc w:val="left"/>
      <w:pPr>
        <w:ind w:left="3600" w:hanging="360"/>
      </w:pPr>
    </w:lvl>
    <w:lvl w:ilvl="5" w:tplc="C046C6A2" w:tentative="1">
      <w:start w:val="1"/>
      <w:numFmt w:val="lowerRoman"/>
      <w:lvlText w:val="%6."/>
      <w:lvlJc w:val="right"/>
      <w:pPr>
        <w:ind w:left="4320" w:hanging="180"/>
      </w:pPr>
    </w:lvl>
    <w:lvl w:ilvl="6" w:tplc="AF46B66A" w:tentative="1">
      <w:start w:val="1"/>
      <w:numFmt w:val="decimal"/>
      <w:lvlText w:val="%7."/>
      <w:lvlJc w:val="left"/>
      <w:pPr>
        <w:ind w:left="5040" w:hanging="360"/>
      </w:pPr>
    </w:lvl>
    <w:lvl w:ilvl="7" w:tplc="AAFAB348" w:tentative="1">
      <w:start w:val="1"/>
      <w:numFmt w:val="lowerLetter"/>
      <w:lvlText w:val="%8."/>
      <w:lvlJc w:val="left"/>
      <w:pPr>
        <w:ind w:left="5760" w:hanging="360"/>
      </w:pPr>
    </w:lvl>
    <w:lvl w:ilvl="8" w:tplc="70B8E4D4" w:tentative="1">
      <w:start w:val="1"/>
      <w:numFmt w:val="lowerRoman"/>
      <w:lvlText w:val="%9."/>
      <w:lvlJc w:val="right"/>
      <w:pPr>
        <w:ind w:left="6480" w:hanging="180"/>
      </w:pPr>
    </w:lvl>
  </w:abstractNum>
  <w:abstractNum w:abstractNumId="63" w15:restartNumberingAfterBreak="0">
    <w:nsid w:val="5DAE2801"/>
    <w:multiLevelType w:val="hybridMultilevel"/>
    <w:tmpl w:val="326A7796"/>
    <w:lvl w:ilvl="0" w:tplc="2DD247B4">
      <w:start w:val="1"/>
      <w:numFmt w:val="lowerLetter"/>
      <w:lvlText w:val="(%1)"/>
      <w:lvlJc w:val="left"/>
      <w:pPr>
        <w:ind w:left="720" w:hanging="360"/>
      </w:pPr>
      <w:rPr>
        <w:rFonts w:hint="default"/>
      </w:rPr>
    </w:lvl>
    <w:lvl w:ilvl="1" w:tplc="120A4E48" w:tentative="1">
      <w:start w:val="1"/>
      <w:numFmt w:val="lowerLetter"/>
      <w:lvlText w:val="%2."/>
      <w:lvlJc w:val="left"/>
      <w:pPr>
        <w:ind w:left="1440" w:hanging="360"/>
      </w:pPr>
    </w:lvl>
    <w:lvl w:ilvl="2" w:tplc="B6F8C202" w:tentative="1">
      <w:start w:val="1"/>
      <w:numFmt w:val="lowerRoman"/>
      <w:lvlText w:val="%3."/>
      <w:lvlJc w:val="right"/>
      <w:pPr>
        <w:ind w:left="2160" w:hanging="180"/>
      </w:pPr>
    </w:lvl>
    <w:lvl w:ilvl="3" w:tplc="3F4A54B0" w:tentative="1">
      <w:start w:val="1"/>
      <w:numFmt w:val="decimal"/>
      <w:lvlText w:val="%4."/>
      <w:lvlJc w:val="left"/>
      <w:pPr>
        <w:ind w:left="2880" w:hanging="360"/>
      </w:pPr>
    </w:lvl>
    <w:lvl w:ilvl="4" w:tplc="366C4FEC" w:tentative="1">
      <w:start w:val="1"/>
      <w:numFmt w:val="lowerLetter"/>
      <w:lvlText w:val="%5."/>
      <w:lvlJc w:val="left"/>
      <w:pPr>
        <w:ind w:left="3600" w:hanging="360"/>
      </w:pPr>
    </w:lvl>
    <w:lvl w:ilvl="5" w:tplc="7E60A66C" w:tentative="1">
      <w:start w:val="1"/>
      <w:numFmt w:val="lowerRoman"/>
      <w:lvlText w:val="%6."/>
      <w:lvlJc w:val="right"/>
      <w:pPr>
        <w:ind w:left="4320" w:hanging="180"/>
      </w:pPr>
    </w:lvl>
    <w:lvl w:ilvl="6" w:tplc="025861EA" w:tentative="1">
      <w:start w:val="1"/>
      <w:numFmt w:val="decimal"/>
      <w:lvlText w:val="%7."/>
      <w:lvlJc w:val="left"/>
      <w:pPr>
        <w:ind w:left="5040" w:hanging="360"/>
      </w:pPr>
    </w:lvl>
    <w:lvl w:ilvl="7" w:tplc="D20CA64C" w:tentative="1">
      <w:start w:val="1"/>
      <w:numFmt w:val="lowerLetter"/>
      <w:lvlText w:val="%8."/>
      <w:lvlJc w:val="left"/>
      <w:pPr>
        <w:ind w:left="5760" w:hanging="360"/>
      </w:pPr>
    </w:lvl>
    <w:lvl w:ilvl="8" w:tplc="1FEA98C2" w:tentative="1">
      <w:start w:val="1"/>
      <w:numFmt w:val="lowerRoman"/>
      <w:lvlText w:val="%9."/>
      <w:lvlJc w:val="right"/>
      <w:pPr>
        <w:ind w:left="6480" w:hanging="180"/>
      </w:pPr>
    </w:lvl>
  </w:abstractNum>
  <w:abstractNum w:abstractNumId="64" w15:restartNumberingAfterBreak="0">
    <w:nsid w:val="6015C54F"/>
    <w:multiLevelType w:val="hybridMultilevel"/>
    <w:tmpl w:val="6F00D6D8"/>
    <w:lvl w:ilvl="0" w:tplc="989C46AA">
      <w:start w:val="1"/>
      <w:numFmt w:val="bullet"/>
      <w:lvlText w:val=""/>
      <w:lvlJc w:val="left"/>
      <w:pPr>
        <w:ind w:left="720" w:hanging="360"/>
      </w:pPr>
      <w:rPr>
        <w:rFonts w:ascii="Symbol" w:hAnsi="Symbol" w:hint="default"/>
      </w:rPr>
    </w:lvl>
    <w:lvl w:ilvl="1" w:tplc="4564A15C">
      <w:start w:val="1"/>
      <w:numFmt w:val="bullet"/>
      <w:lvlText w:val="o"/>
      <w:lvlJc w:val="left"/>
      <w:pPr>
        <w:ind w:left="1440" w:hanging="360"/>
      </w:pPr>
      <w:rPr>
        <w:rFonts w:ascii="Courier New" w:hAnsi="Courier New" w:hint="default"/>
      </w:rPr>
    </w:lvl>
    <w:lvl w:ilvl="2" w:tplc="B342769A">
      <w:start w:val="1"/>
      <w:numFmt w:val="bullet"/>
      <w:lvlText w:val=""/>
      <w:lvlJc w:val="left"/>
      <w:pPr>
        <w:ind w:left="2160" w:hanging="360"/>
      </w:pPr>
      <w:rPr>
        <w:rFonts w:ascii="Wingdings" w:hAnsi="Wingdings" w:hint="default"/>
      </w:rPr>
    </w:lvl>
    <w:lvl w:ilvl="3" w:tplc="6A76A246">
      <w:start w:val="1"/>
      <w:numFmt w:val="bullet"/>
      <w:lvlText w:val=""/>
      <w:lvlJc w:val="left"/>
      <w:pPr>
        <w:ind w:left="2880" w:hanging="360"/>
      </w:pPr>
      <w:rPr>
        <w:rFonts w:ascii="Symbol" w:hAnsi="Symbol" w:hint="default"/>
      </w:rPr>
    </w:lvl>
    <w:lvl w:ilvl="4" w:tplc="CE2AA456">
      <w:start w:val="1"/>
      <w:numFmt w:val="bullet"/>
      <w:lvlText w:val="o"/>
      <w:lvlJc w:val="left"/>
      <w:pPr>
        <w:ind w:left="3600" w:hanging="360"/>
      </w:pPr>
      <w:rPr>
        <w:rFonts w:ascii="Courier New" w:hAnsi="Courier New" w:hint="default"/>
      </w:rPr>
    </w:lvl>
    <w:lvl w:ilvl="5" w:tplc="E4B823FC">
      <w:start w:val="1"/>
      <w:numFmt w:val="bullet"/>
      <w:lvlText w:val=""/>
      <w:lvlJc w:val="left"/>
      <w:pPr>
        <w:ind w:left="4320" w:hanging="360"/>
      </w:pPr>
      <w:rPr>
        <w:rFonts w:ascii="Wingdings" w:hAnsi="Wingdings" w:hint="default"/>
      </w:rPr>
    </w:lvl>
    <w:lvl w:ilvl="6" w:tplc="D4B8344E">
      <w:start w:val="1"/>
      <w:numFmt w:val="bullet"/>
      <w:lvlText w:val=""/>
      <w:lvlJc w:val="left"/>
      <w:pPr>
        <w:ind w:left="5040" w:hanging="360"/>
      </w:pPr>
      <w:rPr>
        <w:rFonts w:ascii="Symbol" w:hAnsi="Symbol" w:hint="default"/>
      </w:rPr>
    </w:lvl>
    <w:lvl w:ilvl="7" w:tplc="0CFA21B2">
      <w:start w:val="1"/>
      <w:numFmt w:val="bullet"/>
      <w:lvlText w:val="o"/>
      <w:lvlJc w:val="left"/>
      <w:pPr>
        <w:ind w:left="5760" w:hanging="360"/>
      </w:pPr>
      <w:rPr>
        <w:rFonts w:ascii="Courier New" w:hAnsi="Courier New" w:hint="default"/>
      </w:rPr>
    </w:lvl>
    <w:lvl w:ilvl="8" w:tplc="2CBEDB12">
      <w:start w:val="1"/>
      <w:numFmt w:val="bullet"/>
      <w:lvlText w:val=""/>
      <w:lvlJc w:val="left"/>
      <w:pPr>
        <w:ind w:left="6480" w:hanging="360"/>
      </w:pPr>
      <w:rPr>
        <w:rFonts w:ascii="Wingdings" w:hAnsi="Wingdings" w:hint="default"/>
      </w:rPr>
    </w:lvl>
  </w:abstractNum>
  <w:abstractNum w:abstractNumId="65" w15:restartNumberingAfterBreak="0">
    <w:nsid w:val="603778EA"/>
    <w:multiLevelType w:val="hybridMultilevel"/>
    <w:tmpl w:val="9CB69054"/>
    <w:lvl w:ilvl="0" w:tplc="8F566E96">
      <w:start w:val="1"/>
      <w:numFmt w:val="decimal"/>
      <w:lvlText w:val="%1."/>
      <w:lvlJc w:val="left"/>
      <w:pPr>
        <w:ind w:left="1069" w:hanging="360"/>
      </w:pPr>
      <w:rPr>
        <w:b w:val="0"/>
        <w:bCs w:val="0"/>
      </w:rPr>
    </w:lvl>
    <w:lvl w:ilvl="1" w:tplc="025002EA" w:tentative="1">
      <w:start w:val="1"/>
      <w:numFmt w:val="lowerLetter"/>
      <w:lvlText w:val="%2."/>
      <w:lvlJc w:val="left"/>
      <w:pPr>
        <w:ind w:left="1440" w:hanging="360"/>
      </w:pPr>
    </w:lvl>
    <w:lvl w:ilvl="2" w:tplc="0F92D634" w:tentative="1">
      <w:start w:val="1"/>
      <w:numFmt w:val="lowerRoman"/>
      <w:lvlText w:val="%3."/>
      <w:lvlJc w:val="right"/>
      <w:pPr>
        <w:ind w:left="2160" w:hanging="180"/>
      </w:pPr>
    </w:lvl>
    <w:lvl w:ilvl="3" w:tplc="15A22EEA" w:tentative="1">
      <w:start w:val="1"/>
      <w:numFmt w:val="decimal"/>
      <w:lvlText w:val="%4."/>
      <w:lvlJc w:val="left"/>
      <w:pPr>
        <w:ind w:left="2880" w:hanging="360"/>
      </w:pPr>
    </w:lvl>
    <w:lvl w:ilvl="4" w:tplc="22BAA00E" w:tentative="1">
      <w:start w:val="1"/>
      <w:numFmt w:val="lowerLetter"/>
      <w:lvlText w:val="%5."/>
      <w:lvlJc w:val="left"/>
      <w:pPr>
        <w:ind w:left="3600" w:hanging="360"/>
      </w:pPr>
    </w:lvl>
    <w:lvl w:ilvl="5" w:tplc="E0DE5E6E" w:tentative="1">
      <w:start w:val="1"/>
      <w:numFmt w:val="lowerRoman"/>
      <w:lvlText w:val="%6."/>
      <w:lvlJc w:val="right"/>
      <w:pPr>
        <w:ind w:left="4320" w:hanging="180"/>
      </w:pPr>
    </w:lvl>
    <w:lvl w:ilvl="6" w:tplc="29FAC16E" w:tentative="1">
      <w:start w:val="1"/>
      <w:numFmt w:val="decimal"/>
      <w:lvlText w:val="%7."/>
      <w:lvlJc w:val="left"/>
      <w:pPr>
        <w:ind w:left="5040" w:hanging="360"/>
      </w:pPr>
    </w:lvl>
    <w:lvl w:ilvl="7" w:tplc="40D819AC" w:tentative="1">
      <w:start w:val="1"/>
      <w:numFmt w:val="lowerLetter"/>
      <w:lvlText w:val="%8."/>
      <w:lvlJc w:val="left"/>
      <w:pPr>
        <w:ind w:left="5760" w:hanging="360"/>
      </w:pPr>
    </w:lvl>
    <w:lvl w:ilvl="8" w:tplc="313C41E6" w:tentative="1">
      <w:start w:val="1"/>
      <w:numFmt w:val="lowerRoman"/>
      <w:lvlText w:val="%9."/>
      <w:lvlJc w:val="right"/>
      <w:pPr>
        <w:ind w:left="6480" w:hanging="180"/>
      </w:pPr>
    </w:lvl>
  </w:abstractNum>
  <w:abstractNum w:abstractNumId="66" w15:restartNumberingAfterBreak="0">
    <w:nsid w:val="62188F87"/>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64C64AE7"/>
    <w:multiLevelType w:val="hybridMultilevel"/>
    <w:tmpl w:val="7728D04C"/>
    <w:lvl w:ilvl="0" w:tplc="6BF639E8">
      <w:start w:val="1"/>
      <w:numFmt w:val="lowerLetter"/>
      <w:lvlText w:val="%1)"/>
      <w:lvlJc w:val="left"/>
      <w:pPr>
        <w:ind w:left="720" w:hanging="360"/>
      </w:pPr>
    </w:lvl>
    <w:lvl w:ilvl="1" w:tplc="08BC8BBA" w:tentative="1">
      <w:start w:val="1"/>
      <w:numFmt w:val="lowerLetter"/>
      <w:lvlText w:val="%2."/>
      <w:lvlJc w:val="left"/>
      <w:pPr>
        <w:ind w:left="1440" w:hanging="360"/>
      </w:pPr>
    </w:lvl>
    <w:lvl w:ilvl="2" w:tplc="F926AFBC" w:tentative="1">
      <w:start w:val="1"/>
      <w:numFmt w:val="lowerRoman"/>
      <w:lvlText w:val="%3."/>
      <w:lvlJc w:val="right"/>
      <w:pPr>
        <w:ind w:left="2160" w:hanging="180"/>
      </w:pPr>
    </w:lvl>
    <w:lvl w:ilvl="3" w:tplc="3684BA6C" w:tentative="1">
      <w:start w:val="1"/>
      <w:numFmt w:val="decimal"/>
      <w:lvlText w:val="%4."/>
      <w:lvlJc w:val="left"/>
      <w:pPr>
        <w:ind w:left="2880" w:hanging="360"/>
      </w:pPr>
    </w:lvl>
    <w:lvl w:ilvl="4" w:tplc="6B143626" w:tentative="1">
      <w:start w:val="1"/>
      <w:numFmt w:val="lowerLetter"/>
      <w:lvlText w:val="%5."/>
      <w:lvlJc w:val="left"/>
      <w:pPr>
        <w:ind w:left="3600" w:hanging="360"/>
      </w:pPr>
    </w:lvl>
    <w:lvl w:ilvl="5" w:tplc="BE149CD4" w:tentative="1">
      <w:start w:val="1"/>
      <w:numFmt w:val="lowerRoman"/>
      <w:lvlText w:val="%6."/>
      <w:lvlJc w:val="right"/>
      <w:pPr>
        <w:ind w:left="4320" w:hanging="180"/>
      </w:pPr>
    </w:lvl>
    <w:lvl w:ilvl="6" w:tplc="E1BA3C5E" w:tentative="1">
      <w:start w:val="1"/>
      <w:numFmt w:val="decimal"/>
      <w:lvlText w:val="%7."/>
      <w:lvlJc w:val="left"/>
      <w:pPr>
        <w:ind w:left="5040" w:hanging="360"/>
      </w:pPr>
    </w:lvl>
    <w:lvl w:ilvl="7" w:tplc="5706F762" w:tentative="1">
      <w:start w:val="1"/>
      <w:numFmt w:val="lowerLetter"/>
      <w:lvlText w:val="%8."/>
      <w:lvlJc w:val="left"/>
      <w:pPr>
        <w:ind w:left="5760" w:hanging="360"/>
      </w:pPr>
    </w:lvl>
    <w:lvl w:ilvl="8" w:tplc="0450DD48" w:tentative="1">
      <w:start w:val="1"/>
      <w:numFmt w:val="lowerRoman"/>
      <w:lvlText w:val="%9."/>
      <w:lvlJc w:val="right"/>
      <w:pPr>
        <w:ind w:left="6480" w:hanging="180"/>
      </w:pPr>
    </w:lvl>
  </w:abstractNum>
  <w:abstractNum w:abstractNumId="68" w15:restartNumberingAfterBreak="0">
    <w:nsid w:val="64FD5175"/>
    <w:multiLevelType w:val="hybridMultilevel"/>
    <w:tmpl w:val="CF963934"/>
    <w:lvl w:ilvl="0" w:tplc="0038DB80">
      <w:start w:val="1"/>
      <w:numFmt w:val="bullet"/>
      <w:lvlText w:val=""/>
      <w:lvlJc w:val="left"/>
      <w:pPr>
        <w:ind w:left="720" w:hanging="360"/>
      </w:pPr>
      <w:rPr>
        <w:rFonts w:ascii="Symbol" w:hAnsi="Symbol" w:hint="default"/>
      </w:rPr>
    </w:lvl>
    <w:lvl w:ilvl="1" w:tplc="6D548A28">
      <w:start w:val="1"/>
      <w:numFmt w:val="bullet"/>
      <w:lvlText w:val="o"/>
      <w:lvlJc w:val="left"/>
      <w:pPr>
        <w:ind w:left="1440" w:hanging="360"/>
      </w:pPr>
      <w:rPr>
        <w:rFonts w:ascii="Courier New" w:hAnsi="Courier New" w:hint="default"/>
      </w:rPr>
    </w:lvl>
    <w:lvl w:ilvl="2" w:tplc="C7604B46">
      <w:start w:val="1"/>
      <w:numFmt w:val="bullet"/>
      <w:lvlText w:val=""/>
      <w:lvlJc w:val="left"/>
      <w:pPr>
        <w:ind w:left="2160" w:hanging="360"/>
      </w:pPr>
      <w:rPr>
        <w:rFonts w:ascii="Wingdings" w:hAnsi="Wingdings" w:hint="default"/>
      </w:rPr>
    </w:lvl>
    <w:lvl w:ilvl="3" w:tplc="31E0C0CC">
      <w:start w:val="1"/>
      <w:numFmt w:val="bullet"/>
      <w:lvlText w:val=""/>
      <w:lvlJc w:val="left"/>
      <w:pPr>
        <w:ind w:left="2880" w:hanging="360"/>
      </w:pPr>
      <w:rPr>
        <w:rFonts w:ascii="Symbol" w:hAnsi="Symbol" w:hint="default"/>
      </w:rPr>
    </w:lvl>
    <w:lvl w:ilvl="4" w:tplc="F15C2046">
      <w:start w:val="1"/>
      <w:numFmt w:val="bullet"/>
      <w:lvlText w:val="o"/>
      <w:lvlJc w:val="left"/>
      <w:pPr>
        <w:ind w:left="3600" w:hanging="360"/>
      </w:pPr>
      <w:rPr>
        <w:rFonts w:ascii="Courier New" w:hAnsi="Courier New" w:hint="default"/>
      </w:rPr>
    </w:lvl>
    <w:lvl w:ilvl="5" w:tplc="9FB8CF20">
      <w:start w:val="1"/>
      <w:numFmt w:val="bullet"/>
      <w:lvlText w:val=""/>
      <w:lvlJc w:val="left"/>
      <w:pPr>
        <w:ind w:left="4320" w:hanging="360"/>
      </w:pPr>
      <w:rPr>
        <w:rFonts w:ascii="Wingdings" w:hAnsi="Wingdings" w:hint="default"/>
      </w:rPr>
    </w:lvl>
    <w:lvl w:ilvl="6" w:tplc="B6C64B1A">
      <w:start w:val="1"/>
      <w:numFmt w:val="bullet"/>
      <w:lvlText w:val=""/>
      <w:lvlJc w:val="left"/>
      <w:pPr>
        <w:ind w:left="5040" w:hanging="360"/>
      </w:pPr>
      <w:rPr>
        <w:rFonts w:ascii="Symbol" w:hAnsi="Symbol" w:hint="default"/>
      </w:rPr>
    </w:lvl>
    <w:lvl w:ilvl="7" w:tplc="BAE69E1E">
      <w:start w:val="1"/>
      <w:numFmt w:val="bullet"/>
      <w:lvlText w:val="o"/>
      <w:lvlJc w:val="left"/>
      <w:pPr>
        <w:ind w:left="5760" w:hanging="360"/>
      </w:pPr>
      <w:rPr>
        <w:rFonts w:ascii="Courier New" w:hAnsi="Courier New" w:hint="default"/>
      </w:rPr>
    </w:lvl>
    <w:lvl w:ilvl="8" w:tplc="576C4304">
      <w:start w:val="1"/>
      <w:numFmt w:val="bullet"/>
      <w:lvlText w:val=""/>
      <w:lvlJc w:val="left"/>
      <w:pPr>
        <w:ind w:left="6480" w:hanging="360"/>
      </w:pPr>
      <w:rPr>
        <w:rFonts w:ascii="Wingdings" w:hAnsi="Wingdings" w:hint="default"/>
      </w:rPr>
    </w:lvl>
  </w:abstractNum>
  <w:abstractNum w:abstractNumId="69" w15:restartNumberingAfterBreak="0">
    <w:nsid w:val="6956579F"/>
    <w:multiLevelType w:val="hybridMultilevel"/>
    <w:tmpl w:val="22C2E2C6"/>
    <w:lvl w:ilvl="0" w:tplc="429233D6">
      <w:start w:val="1"/>
      <w:numFmt w:val="bullet"/>
      <w:lvlText w:val=""/>
      <w:lvlJc w:val="left"/>
      <w:pPr>
        <w:ind w:left="840" w:hanging="360"/>
      </w:pPr>
      <w:rPr>
        <w:rFonts w:ascii="Symbol" w:hAnsi="Symbol" w:hint="default"/>
        <w:color w:val="000000" w:themeColor="text1"/>
      </w:rPr>
    </w:lvl>
    <w:lvl w:ilvl="1" w:tplc="29A4FF3C" w:tentative="1">
      <w:start w:val="1"/>
      <w:numFmt w:val="bullet"/>
      <w:lvlText w:val="o"/>
      <w:lvlJc w:val="left"/>
      <w:pPr>
        <w:ind w:left="1560" w:hanging="360"/>
      </w:pPr>
      <w:rPr>
        <w:rFonts w:ascii="Courier New" w:hAnsi="Courier New" w:cs="Courier New" w:hint="default"/>
      </w:rPr>
    </w:lvl>
    <w:lvl w:ilvl="2" w:tplc="26282678" w:tentative="1">
      <w:start w:val="1"/>
      <w:numFmt w:val="bullet"/>
      <w:lvlText w:val=""/>
      <w:lvlJc w:val="left"/>
      <w:pPr>
        <w:ind w:left="2280" w:hanging="360"/>
      </w:pPr>
      <w:rPr>
        <w:rFonts w:ascii="Wingdings" w:hAnsi="Wingdings" w:hint="default"/>
      </w:rPr>
    </w:lvl>
    <w:lvl w:ilvl="3" w:tplc="52E45904" w:tentative="1">
      <w:start w:val="1"/>
      <w:numFmt w:val="bullet"/>
      <w:lvlText w:val=""/>
      <w:lvlJc w:val="left"/>
      <w:pPr>
        <w:ind w:left="3000" w:hanging="360"/>
      </w:pPr>
      <w:rPr>
        <w:rFonts w:ascii="Symbol" w:hAnsi="Symbol" w:hint="default"/>
      </w:rPr>
    </w:lvl>
    <w:lvl w:ilvl="4" w:tplc="772C4AE6" w:tentative="1">
      <w:start w:val="1"/>
      <w:numFmt w:val="bullet"/>
      <w:lvlText w:val="o"/>
      <w:lvlJc w:val="left"/>
      <w:pPr>
        <w:ind w:left="3720" w:hanging="360"/>
      </w:pPr>
      <w:rPr>
        <w:rFonts w:ascii="Courier New" w:hAnsi="Courier New" w:cs="Courier New" w:hint="default"/>
      </w:rPr>
    </w:lvl>
    <w:lvl w:ilvl="5" w:tplc="E4900B38" w:tentative="1">
      <w:start w:val="1"/>
      <w:numFmt w:val="bullet"/>
      <w:lvlText w:val=""/>
      <w:lvlJc w:val="left"/>
      <w:pPr>
        <w:ind w:left="4440" w:hanging="360"/>
      </w:pPr>
      <w:rPr>
        <w:rFonts w:ascii="Wingdings" w:hAnsi="Wingdings" w:hint="default"/>
      </w:rPr>
    </w:lvl>
    <w:lvl w:ilvl="6" w:tplc="A6B893D0" w:tentative="1">
      <w:start w:val="1"/>
      <w:numFmt w:val="bullet"/>
      <w:lvlText w:val=""/>
      <w:lvlJc w:val="left"/>
      <w:pPr>
        <w:ind w:left="5160" w:hanging="360"/>
      </w:pPr>
      <w:rPr>
        <w:rFonts w:ascii="Symbol" w:hAnsi="Symbol" w:hint="default"/>
      </w:rPr>
    </w:lvl>
    <w:lvl w:ilvl="7" w:tplc="1C1E0976" w:tentative="1">
      <w:start w:val="1"/>
      <w:numFmt w:val="bullet"/>
      <w:lvlText w:val="o"/>
      <w:lvlJc w:val="left"/>
      <w:pPr>
        <w:ind w:left="5880" w:hanging="360"/>
      </w:pPr>
      <w:rPr>
        <w:rFonts w:ascii="Courier New" w:hAnsi="Courier New" w:cs="Courier New" w:hint="default"/>
      </w:rPr>
    </w:lvl>
    <w:lvl w:ilvl="8" w:tplc="333A9C2E" w:tentative="1">
      <w:start w:val="1"/>
      <w:numFmt w:val="bullet"/>
      <w:lvlText w:val=""/>
      <w:lvlJc w:val="left"/>
      <w:pPr>
        <w:ind w:left="6600" w:hanging="360"/>
      </w:pPr>
      <w:rPr>
        <w:rFonts w:ascii="Wingdings" w:hAnsi="Wingdings" w:hint="default"/>
      </w:rPr>
    </w:lvl>
  </w:abstractNum>
  <w:abstractNum w:abstractNumId="70" w15:restartNumberingAfterBreak="0">
    <w:nsid w:val="723D2AAA"/>
    <w:multiLevelType w:val="hybridMultilevel"/>
    <w:tmpl w:val="684EDBBC"/>
    <w:lvl w:ilvl="0" w:tplc="C15A3112">
      <w:start w:val="1"/>
      <w:numFmt w:val="bullet"/>
      <w:lvlText w:val=""/>
      <w:lvlJc w:val="left"/>
      <w:pPr>
        <w:ind w:left="720" w:hanging="360"/>
      </w:pPr>
      <w:rPr>
        <w:rFonts w:ascii="Symbol" w:hAnsi="Symbol" w:hint="default"/>
      </w:rPr>
    </w:lvl>
    <w:lvl w:ilvl="1" w:tplc="04AEE124">
      <w:start w:val="1"/>
      <w:numFmt w:val="bullet"/>
      <w:lvlText w:val="o"/>
      <w:lvlJc w:val="left"/>
      <w:pPr>
        <w:ind w:left="1440" w:hanging="360"/>
      </w:pPr>
      <w:rPr>
        <w:rFonts w:ascii="Courier New" w:hAnsi="Courier New" w:hint="default"/>
      </w:rPr>
    </w:lvl>
    <w:lvl w:ilvl="2" w:tplc="CE1A54F0">
      <w:start w:val="1"/>
      <w:numFmt w:val="bullet"/>
      <w:lvlText w:val=""/>
      <w:lvlJc w:val="left"/>
      <w:pPr>
        <w:ind w:left="2160" w:hanging="360"/>
      </w:pPr>
      <w:rPr>
        <w:rFonts w:ascii="Wingdings" w:hAnsi="Wingdings" w:hint="default"/>
      </w:rPr>
    </w:lvl>
    <w:lvl w:ilvl="3" w:tplc="E498389A">
      <w:start w:val="1"/>
      <w:numFmt w:val="bullet"/>
      <w:lvlText w:val=""/>
      <w:lvlJc w:val="left"/>
      <w:pPr>
        <w:ind w:left="2880" w:hanging="360"/>
      </w:pPr>
      <w:rPr>
        <w:rFonts w:ascii="Symbol" w:hAnsi="Symbol" w:hint="default"/>
      </w:rPr>
    </w:lvl>
    <w:lvl w:ilvl="4" w:tplc="B94E761A">
      <w:start w:val="1"/>
      <w:numFmt w:val="bullet"/>
      <w:lvlText w:val="o"/>
      <w:lvlJc w:val="left"/>
      <w:pPr>
        <w:ind w:left="3600" w:hanging="360"/>
      </w:pPr>
      <w:rPr>
        <w:rFonts w:ascii="Courier New" w:hAnsi="Courier New" w:hint="default"/>
      </w:rPr>
    </w:lvl>
    <w:lvl w:ilvl="5" w:tplc="229C0E94">
      <w:start w:val="1"/>
      <w:numFmt w:val="bullet"/>
      <w:lvlText w:val=""/>
      <w:lvlJc w:val="left"/>
      <w:pPr>
        <w:ind w:left="4320" w:hanging="360"/>
      </w:pPr>
      <w:rPr>
        <w:rFonts w:ascii="Wingdings" w:hAnsi="Wingdings" w:hint="default"/>
      </w:rPr>
    </w:lvl>
    <w:lvl w:ilvl="6" w:tplc="82603C68">
      <w:start w:val="1"/>
      <w:numFmt w:val="bullet"/>
      <w:lvlText w:val=""/>
      <w:lvlJc w:val="left"/>
      <w:pPr>
        <w:ind w:left="5040" w:hanging="360"/>
      </w:pPr>
      <w:rPr>
        <w:rFonts w:ascii="Symbol" w:hAnsi="Symbol" w:hint="default"/>
      </w:rPr>
    </w:lvl>
    <w:lvl w:ilvl="7" w:tplc="B534105A">
      <w:start w:val="1"/>
      <w:numFmt w:val="bullet"/>
      <w:lvlText w:val="o"/>
      <w:lvlJc w:val="left"/>
      <w:pPr>
        <w:ind w:left="5760" w:hanging="360"/>
      </w:pPr>
      <w:rPr>
        <w:rFonts w:ascii="Courier New" w:hAnsi="Courier New" w:hint="default"/>
      </w:rPr>
    </w:lvl>
    <w:lvl w:ilvl="8" w:tplc="B7B4E8FC">
      <w:start w:val="1"/>
      <w:numFmt w:val="bullet"/>
      <w:lvlText w:val=""/>
      <w:lvlJc w:val="left"/>
      <w:pPr>
        <w:ind w:left="6480" w:hanging="360"/>
      </w:pPr>
      <w:rPr>
        <w:rFonts w:ascii="Wingdings" w:hAnsi="Wingdings" w:hint="default"/>
      </w:rPr>
    </w:lvl>
  </w:abstractNum>
  <w:abstractNum w:abstractNumId="71" w15:restartNumberingAfterBreak="0">
    <w:nsid w:val="750107EA"/>
    <w:multiLevelType w:val="hybridMultilevel"/>
    <w:tmpl w:val="F306B350"/>
    <w:lvl w:ilvl="0" w:tplc="BBA2DD70">
      <w:start w:val="1"/>
      <w:numFmt w:val="decimal"/>
      <w:lvlText w:val="%1."/>
      <w:lvlJc w:val="left"/>
      <w:pPr>
        <w:ind w:left="720" w:hanging="360"/>
      </w:pPr>
      <w:rPr>
        <w:strike w:val="0"/>
      </w:rPr>
    </w:lvl>
    <w:lvl w:ilvl="1" w:tplc="2FA8C368">
      <w:start w:val="1"/>
      <w:numFmt w:val="lowerLetter"/>
      <w:lvlText w:val="%2."/>
      <w:lvlJc w:val="left"/>
      <w:pPr>
        <w:ind w:left="1440" w:hanging="360"/>
      </w:pPr>
    </w:lvl>
    <w:lvl w:ilvl="2" w:tplc="E9783CBE">
      <w:start w:val="1"/>
      <w:numFmt w:val="lowerRoman"/>
      <w:lvlText w:val="%3."/>
      <w:lvlJc w:val="right"/>
      <w:pPr>
        <w:ind w:left="2160" w:hanging="180"/>
      </w:pPr>
    </w:lvl>
    <w:lvl w:ilvl="3" w:tplc="D72426BA">
      <w:start w:val="1"/>
      <w:numFmt w:val="decimal"/>
      <w:lvlText w:val="%4."/>
      <w:lvlJc w:val="left"/>
      <w:pPr>
        <w:ind w:left="2880" w:hanging="360"/>
      </w:pPr>
    </w:lvl>
    <w:lvl w:ilvl="4" w:tplc="FB50B042">
      <w:start w:val="1"/>
      <w:numFmt w:val="lowerLetter"/>
      <w:lvlText w:val="%5."/>
      <w:lvlJc w:val="left"/>
      <w:pPr>
        <w:ind w:left="3600" w:hanging="360"/>
      </w:pPr>
    </w:lvl>
    <w:lvl w:ilvl="5" w:tplc="7CB490B2">
      <w:start w:val="1"/>
      <w:numFmt w:val="lowerRoman"/>
      <w:lvlText w:val="%6."/>
      <w:lvlJc w:val="right"/>
      <w:pPr>
        <w:ind w:left="4320" w:hanging="180"/>
      </w:pPr>
    </w:lvl>
    <w:lvl w:ilvl="6" w:tplc="7742A130">
      <w:start w:val="1"/>
      <w:numFmt w:val="decimal"/>
      <w:lvlText w:val="%7."/>
      <w:lvlJc w:val="left"/>
      <w:pPr>
        <w:ind w:left="5040" w:hanging="360"/>
      </w:pPr>
    </w:lvl>
    <w:lvl w:ilvl="7" w:tplc="25BAC9CC">
      <w:start w:val="1"/>
      <w:numFmt w:val="lowerLetter"/>
      <w:lvlText w:val="%8."/>
      <w:lvlJc w:val="left"/>
      <w:pPr>
        <w:ind w:left="5760" w:hanging="360"/>
      </w:pPr>
    </w:lvl>
    <w:lvl w:ilvl="8" w:tplc="12187A4E">
      <w:start w:val="1"/>
      <w:numFmt w:val="lowerRoman"/>
      <w:lvlText w:val="%9."/>
      <w:lvlJc w:val="right"/>
      <w:pPr>
        <w:ind w:left="6480" w:hanging="180"/>
      </w:pPr>
    </w:lvl>
  </w:abstractNum>
  <w:abstractNum w:abstractNumId="72" w15:restartNumberingAfterBreak="0">
    <w:nsid w:val="78F64795"/>
    <w:multiLevelType w:val="hybridMultilevel"/>
    <w:tmpl w:val="7090ACDE"/>
    <w:lvl w:ilvl="0" w:tplc="4D38E46E">
      <w:start w:val="1"/>
      <w:numFmt w:val="bullet"/>
      <w:lvlText w:val=""/>
      <w:lvlJc w:val="left"/>
      <w:pPr>
        <w:ind w:left="720" w:hanging="360"/>
      </w:pPr>
      <w:rPr>
        <w:rFonts w:ascii="Symbol" w:hAnsi="Symbol" w:hint="default"/>
      </w:rPr>
    </w:lvl>
    <w:lvl w:ilvl="1" w:tplc="E8BC3860" w:tentative="1">
      <w:start w:val="1"/>
      <w:numFmt w:val="bullet"/>
      <w:lvlText w:val="o"/>
      <w:lvlJc w:val="left"/>
      <w:pPr>
        <w:ind w:left="1440" w:hanging="360"/>
      </w:pPr>
      <w:rPr>
        <w:rFonts w:ascii="Courier New" w:hAnsi="Courier New" w:cs="Courier New" w:hint="default"/>
      </w:rPr>
    </w:lvl>
    <w:lvl w:ilvl="2" w:tplc="0BB68E4E" w:tentative="1">
      <w:start w:val="1"/>
      <w:numFmt w:val="bullet"/>
      <w:lvlText w:val=""/>
      <w:lvlJc w:val="left"/>
      <w:pPr>
        <w:ind w:left="2160" w:hanging="360"/>
      </w:pPr>
      <w:rPr>
        <w:rFonts w:ascii="Wingdings" w:hAnsi="Wingdings" w:hint="default"/>
      </w:rPr>
    </w:lvl>
    <w:lvl w:ilvl="3" w:tplc="CF185036" w:tentative="1">
      <w:start w:val="1"/>
      <w:numFmt w:val="bullet"/>
      <w:lvlText w:val=""/>
      <w:lvlJc w:val="left"/>
      <w:pPr>
        <w:ind w:left="2880" w:hanging="360"/>
      </w:pPr>
      <w:rPr>
        <w:rFonts w:ascii="Symbol" w:hAnsi="Symbol" w:hint="default"/>
      </w:rPr>
    </w:lvl>
    <w:lvl w:ilvl="4" w:tplc="9C8AEB56" w:tentative="1">
      <w:start w:val="1"/>
      <w:numFmt w:val="bullet"/>
      <w:lvlText w:val="o"/>
      <w:lvlJc w:val="left"/>
      <w:pPr>
        <w:ind w:left="3600" w:hanging="360"/>
      </w:pPr>
      <w:rPr>
        <w:rFonts w:ascii="Courier New" w:hAnsi="Courier New" w:cs="Courier New" w:hint="default"/>
      </w:rPr>
    </w:lvl>
    <w:lvl w:ilvl="5" w:tplc="F1F02750" w:tentative="1">
      <w:start w:val="1"/>
      <w:numFmt w:val="bullet"/>
      <w:lvlText w:val=""/>
      <w:lvlJc w:val="left"/>
      <w:pPr>
        <w:ind w:left="4320" w:hanging="360"/>
      </w:pPr>
      <w:rPr>
        <w:rFonts w:ascii="Wingdings" w:hAnsi="Wingdings" w:hint="default"/>
      </w:rPr>
    </w:lvl>
    <w:lvl w:ilvl="6" w:tplc="72D6F59C" w:tentative="1">
      <w:start w:val="1"/>
      <w:numFmt w:val="bullet"/>
      <w:lvlText w:val=""/>
      <w:lvlJc w:val="left"/>
      <w:pPr>
        <w:ind w:left="5040" w:hanging="360"/>
      </w:pPr>
      <w:rPr>
        <w:rFonts w:ascii="Symbol" w:hAnsi="Symbol" w:hint="default"/>
      </w:rPr>
    </w:lvl>
    <w:lvl w:ilvl="7" w:tplc="12E2D2C0" w:tentative="1">
      <w:start w:val="1"/>
      <w:numFmt w:val="bullet"/>
      <w:lvlText w:val="o"/>
      <w:lvlJc w:val="left"/>
      <w:pPr>
        <w:ind w:left="5760" w:hanging="360"/>
      </w:pPr>
      <w:rPr>
        <w:rFonts w:ascii="Courier New" w:hAnsi="Courier New" w:cs="Courier New" w:hint="default"/>
      </w:rPr>
    </w:lvl>
    <w:lvl w:ilvl="8" w:tplc="B4D83798" w:tentative="1">
      <w:start w:val="1"/>
      <w:numFmt w:val="bullet"/>
      <w:lvlText w:val=""/>
      <w:lvlJc w:val="left"/>
      <w:pPr>
        <w:ind w:left="6480" w:hanging="360"/>
      </w:pPr>
      <w:rPr>
        <w:rFonts w:ascii="Wingdings" w:hAnsi="Wingdings" w:hint="default"/>
      </w:rPr>
    </w:lvl>
  </w:abstractNum>
  <w:abstractNum w:abstractNumId="73" w15:restartNumberingAfterBreak="0">
    <w:nsid w:val="79DE0FA5"/>
    <w:multiLevelType w:val="hybridMultilevel"/>
    <w:tmpl w:val="E3804BFE"/>
    <w:lvl w:ilvl="0" w:tplc="04880E92">
      <w:start w:val="1"/>
      <w:numFmt w:val="bullet"/>
      <w:lvlText w:val=""/>
      <w:lvlJc w:val="left"/>
      <w:pPr>
        <w:ind w:left="720" w:hanging="360"/>
      </w:pPr>
      <w:rPr>
        <w:rFonts w:ascii="Symbol" w:hAnsi="Symbol" w:hint="default"/>
      </w:rPr>
    </w:lvl>
    <w:lvl w:ilvl="1" w:tplc="47088F50" w:tentative="1">
      <w:start w:val="1"/>
      <w:numFmt w:val="bullet"/>
      <w:lvlText w:val="o"/>
      <w:lvlJc w:val="left"/>
      <w:pPr>
        <w:ind w:left="1440" w:hanging="360"/>
      </w:pPr>
      <w:rPr>
        <w:rFonts w:ascii="Courier New" w:hAnsi="Courier New" w:hint="default"/>
      </w:rPr>
    </w:lvl>
    <w:lvl w:ilvl="2" w:tplc="78A6ECFA" w:tentative="1">
      <w:start w:val="1"/>
      <w:numFmt w:val="bullet"/>
      <w:lvlText w:val=""/>
      <w:lvlJc w:val="left"/>
      <w:pPr>
        <w:ind w:left="2160" w:hanging="360"/>
      </w:pPr>
      <w:rPr>
        <w:rFonts w:ascii="Wingdings" w:hAnsi="Wingdings" w:hint="default"/>
      </w:rPr>
    </w:lvl>
    <w:lvl w:ilvl="3" w:tplc="CF42BB7C" w:tentative="1">
      <w:start w:val="1"/>
      <w:numFmt w:val="bullet"/>
      <w:lvlText w:val=""/>
      <w:lvlJc w:val="left"/>
      <w:pPr>
        <w:ind w:left="2880" w:hanging="360"/>
      </w:pPr>
      <w:rPr>
        <w:rFonts w:ascii="Symbol" w:hAnsi="Symbol" w:hint="default"/>
      </w:rPr>
    </w:lvl>
    <w:lvl w:ilvl="4" w:tplc="0BFE5902" w:tentative="1">
      <w:start w:val="1"/>
      <w:numFmt w:val="bullet"/>
      <w:lvlText w:val="o"/>
      <w:lvlJc w:val="left"/>
      <w:pPr>
        <w:ind w:left="3600" w:hanging="360"/>
      </w:pPr>
      <w:rPr>
        <w:rFonts w:ascii="Courier New" w:hAnsi="Courier New" w:hint="default"/>
      </w:rPr>
    </w:lvl>
    <w:lvl w:ilvl="5" w:tplc="FFA86924" w:tentative="1">
      <w:start w:val="1"/>
      <w:numFmt w:val="bullet"/>
      <w:lvlText w:val=""/>
      <w:lvlJc w:val="left"/>
      <w:pPr>
        <w:ind w:left="4320" w:hanging="360"/>
      </w:pPr>
      <w:rPr>
        <w:rFonts w:ascii="Wingdings" w:hAnsi="Wingdings" w:hint="default"/>
      </w:rPr>
    </w:lvl>
    <w:lvl w:ilvl="6" w:tplc="0430F222" w:tentative="1">
      <w:start w:val="1"/>
      <w:numFmt w:val="bullet"/>
      <w:lvlText w:val=""/>
      <w:lvlJc w:val="left"/>
      <w:pPr>
        <w:ind w:left="5040" w:hanging="360"/>
      </w:pPr>
      <w:rPr>
        <w:rFonts w:ascii="Symbol" w:hAnsi="Symbol" w:hint="default"/>
      </w:rPr>
    </w:lvl>
    <w:lvl w:ilvl="7" w:tplc="B088E430" w:tentative="1">
      <w:start w:val="1"/>
      <w:numFmt w:val="bullet"/>
      <w:lvlText w:val="o"/>
      <w:lvlJc w:val="left"/>
      <w:pPr>
        <w:ind w:left="5760" w:hanging="360"/>
      </w:pPr>
      <w:rPr>
        <w:rFonts w:ascii="Courier New" w:hAnsi="Courier New" w:hint="default"/>
      </w:rPr>
    </w:lvl>
    <w:lvl w:ilvl="8" w:tplc="8D9AF8C0" w:tentative="1">
      <w:start w:val="1"/>
      <w:numFmt w:val="bullet"/>
      <w:lvlText w:val=""/>
      <w:lvlJc w:val="left"/>
      <w:pPr>
        <w:ind w:left="6480" w:hanging="360"/>
      </w:pPr>
      <w:rPr>
        <w:rFonts w:ascii="Wingdings" w:hAnsi="Wingdings" w:hint="default"/>
      </w:rPr>
    </w:lvl>
  </w:abstractNum>
  <w:abstractNum w:abstractNumId="74" w15:restartNumberingAfterBreak="0">
    <w:nsid w:val="79EF0EAF"/>
    <w:multiLevelType w:val="hybridMultilevel"/>
    <w:tmpl w:val="79EF0EAF"/>
    <w:lvl w:ilvl="0" w:tplc="56AA4D72">
      <w:start w:val="1"/>
      <w:numFmt w:val="bullet"/>
      <w:lvlText w:val=""/>
      <w:lvlJc w:val="left"/>
      <w:pPr>
        <w:ind w:left="720" w:hanging="360"/>
      </w:pPr>
      <w:rPr>
        <w:rFonts w:ascii="Symbol" w:hAnsi="Symbol"/>
      </w:rPr>
    </w:lvl>
    <w:lvl w:ilvl="1" w:tplc="62F26A5C">
      <w:start w:val="1"/>
      <w:numFmt w:val="bullet"/>
      <w:lvlText w:val="o"/>
      <w:lvlJc w:val="left"/>
      <w:pPr>
        <w:tabs>
          <w:tab w:val="num" w:pos="1440"/>
        </w:tabs>
        <w:ind w:left="1440" w:hanging="360"/>
      </w:pPr>
      <w:rPr>
        <w:rFonts w:ascii="Courier New" w:hAnsi="Courier New"/>
      </w:rPr>
    </w:lvl>
    <w:lvl w:ilvl="2" w:tplc="E4C4C3D4">
      <w:start w:val="1"/>
      <w:numFmt w:val="bullet"/>
      <w:lvlText w:val=""/>
      <w:lvlJc w:val="left"/>
      <w:pPr>
        <w:tabs>
          <w:tab w:val="num" w:pos="2160"/>
        </w:tabs>
        <w:ind w:left="2160" w:hanging="360"/>
      </w:pPr>
      <w:rPr>
        <w:rFonts w:ascii="Wingdings" w:hAnsi="Wingdings"/>
      </w:rPr>
    </w:lvl>
    <w:lvl w:ilvl="3" w:tplc="3C363602">
      <w:start w:val="1"/>
      <w:numFmt w:val="bullet"/>
      <w:lvlText w:val=""/>
      <w:lvlJc w:val="left"/>
      <w:pPr>
        <w:tabs>
          <w:tab w:val="num" w:pos="2880"/>
        </w:tabs>
        <w:ind w:left="2880" w:hanging="360"/>
      </w:pPr>
      <w:rPr>
        <w:rFonts w:ascii="Symbol" w:hAnsi="Symbol"/>
      </w:rPr>
    </w:lvl>
    <w:lvl w:ilvl="4" w:tplc="574C7C52">
      <w:start w:val="1"/>
      <w:numFmt w:val="bullet"/>
      <w:lvlText w:val="o"/>
      <w:lvlJc w:val="left"/>
      <w:pPr>
        <w:tabs>
          <w:tab w:val="num" w:pos="3600"/>
        </w:tabs>
        <w:ind w:left="3600" w:hanging="360"/>
      </w:pPr>
      <w:rPr>
        <w:rFonts w:ascii="Courier New" w:hAnsi="Courier New"/>
      </w:rPr>
    </w:lvl>
    <w:lvl w:ilvl="5" w:tplc="CE0EAD74">
      <w:start w:val="1"/>
      <w:numFmt w:val="bullet"/>
      <w:lvlText w:val=""/>
      <w:lvlJc w:val="left"/>
      <w:pPr>
        <w:tabs>
          <w:tab w:val="num" w:pos="4320"/>
        </w:tabs>
        <w:ind w:left="4320" w:hanging="360"/>
      </w:pPr>
      <w:rPr>
        <w:rFonts w:ascii="Wingdings" w:hAnsi="Wingdings"/>
      </w:rPr>
    </w:lvl>
    <w:lvl w:ilvl="6" w:tplc="D84693D8">
      <w:start w:val="1"/>
      <w:numFmt w:val="bullet"/>
      <w:lvlText w:val=""/>
      <w:lvlJc w:val="left"/>
      <w:pPr>
        <w:tabs>
          <w:tab w:val="num" w:pos="5040"/>
        </w:tabs>
        <w:ind w:left="5040" w:hanging="360"/>
      </w:pPr>
      <w:rPr>
        <w:rFonts w:ascii="Symbol" w:hAnsi="Symbol"/>
      </w:rPr>
    </w:lvl>
    <w:lvl w:ilvl="7" w:tplc="3C04B282">
      <w:start w:val="1"/>
      <w:numFmt w:val="bullet"/>
      <w:lvlText w:val="o"/>
      <w:lvlJc w:val="left"/>
      <w:pPr>
        <w:tabs>
          <w:tab w:val="num" w:pos="5760"/>
        </w:tabs>
        <w:ind w:left="5760" w:hanging="360"/>
      </w:pPr>
      <w:rPr>
        <w:rFonts w:ascii="Courier New" w:hAnsi="Courier New"/>
      </w:rPr>
    </w:lvl>
    <w:lvl w:ilvl="8" w:tplc="9D6250B8">
      <w:start w:val="1"/>
      <w:numFmt w:val="bullet"/>
      <w:lvlText w:val=""/>
      <w:lvlJc w:val="left"/>
      <w:pPr>
        <w:tabs>
          <w:tab w:val="num" w:pos="6480"/>
        </w:tabs>
        <w:ind w:left="6480" w:hanging="360"/>
      </w:pPr>
      <w:rPr>
        <w:rFonts w:ascii="Wingdings" w:hAnsi="Wingdings"/>
      </w:rPr>
    </w:lvl>
  </w:abstractNum>
  <w:abstractNum w:abstractNumId="75"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9EF0EB3"/>
    <w:multiLevelType w:val="multilevel"/>
    <w:tmpl w:val="79EF0EB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CDD6E7E"/>
    <w:multiLevelType w:val="multilevel"/>
    <w:tmpl w:val="7CDD6E7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D0633C9"/>
    <w:multiLevelType w:val="hybridMultilevel"/>
    <w:tmpl w:val="A93CDB6A"/>
    <w:lvl w:ilvl="0" w:tplc="69C413D8">
      <w:start w:val="1"/>
      <w:numFmt w:val="bullet"/>
      <w:lvlText w:val=""/>
      <w:lvlJc w:val="left"/>
      <w:pPr>
        <w:ind w:left="720" w:hanging="360"/>
      </w:pPr>
      <w:rPr>
        <w:rFonts w:ascii="Symbol" w:hAnsi="Symbol" w:hint="default"/>
      </w:rPr>
    </w:lvl>
    <w:lvl w:ilvl="1" w:tplc="919222EE" w:tentative="1">
      <w:start w:val="1"/>
      <w:numFmt w:val="bullet"/>
      <w:lvlText w:val="o"/>
      <w:lvlJc w:val="left"/>
      <w:pPr>
        <w:ind w:left="1440" w:hanging="360"/>
      </w:pPr>
      <w:rPr>
        <w:rFonts w:ascii="Courier New" w:hAnsi="Courier New" w:cs="Courier New" w:hint="default"/>
      </w:rPr>
    </w:lvl>
    <w:lvl w:ilvl="2" w:tplc="5D4A55B0" w:tentative="1">
      <w:start w:val="1"/>
      <w:numFmt w:val="bullet"/>
      <w:lvlText w:val=""/>
      <w:lvlJc w:val="left"/>
      <w:pPr>
        <w:ind w:left="2160" w:hanging="360"/>
      </w:pPr>
      <w:rPr>
        <w:rFonts w:ascii="Wingdings" w:hAnsi="Wingdings" w:hint="default"/>
      </w:rPr>
    </w:lvl>
    <w:lvl w:ilvl="3" w:tplc="D75C61E2" w:tentative="1">
      <w:start w:val="1"/>
      <w:numFmt w:val="bullet"/>
      <w:lvlText w:val=""/>
      <w:lvlJc w:val="left"/>
      <w:pPr>
        <w:ind w:left="2880" w:hanging="360"/>
      </w:pPr>
      <w:rPr>
        <w:rFonts w:ascii="Symbol" w:hAnsi="Symbol" w:hint="default"/>
      </w:rPr>
    </w:lvl>
    <w:lvl w:ilvl="4" w:tplc="A4889E60" w:tentative="1">
      <w:start w:val="1"/>
      <w:numFmt w:val="bullet"/>
      <w:lvlText w:val="o"/>
      <w:lvlJc w:val="left"/>
      <w:pPr>
        <w:ind w:left="3600" w:hanging="360"/>
      </w:pPr>
      <w:rPr>
        <w:rFonts w:ascii="Courier New" w:hAnsi="Courier New" w:cs="Courier New" w:hint="default"/>
      </w:rPr>
    </w:lvl>
    <w:lvl w:ilvl="5" w:tplc="5082EEF0" w:tentative="1">
      <w:start w:val="1"/>
      <w:numFmt w:val="bullet"/>
      <w:lvlText w:val=""/>
      <w:lvlJc w:val="left"/>
      <w:pPr>
        <w:ind w:left="4320" w:hanging="360"/>
      </w:pPr>
      <w:rPr>
        <w:rFonts w:ascii="Wingdings" w:hAnsi="Wingdings" w:hint="default"/>
      </w:rPr>
    </w:lvl>
    <w:lvl w:ilvl="6" w:tplc="0AD4DA54" w:tentative="1">
      <w:start w:val="1"/>
      <w:numFmt w:val="bullet"/>
      <w:lvlText w:val=""/>
      <w:lvlJc w:val="left"/>
      <w:pPr>
        <w:ind w:left="5040" w:hanging="360"/>
      </w:pPr>
      <w:rPr>
        <w:rFonts w:ascii="Symbol" w:hAnsi="Symbol" w:hint="default"/>
      </w:rPr>
    </w:lvl>
    <w:lvl w:ilvl="7" w:tplc="7AE8A41C" w:tentative="1">
      <w:start w:val="1"/>
      <w:numFmt w:val="bullet"/>
      <w:lvlText w:val="o"/>
      <w:lvlJc w:val="left"/>
      <w:pPr>
        <w:ind w:left="5760" w:hanging="360"/>
      </w:pPr>
      <w:rPr>
        <w:rFonts w:ascii="Courier New" w:hAnsi="Courier New" w:cs="Courier New" w:hint="default"/>
      </w:rPr>
    </w:lvl>
    <w:lvl w:ilvl="8" w:tplc="41BC4084" w:tentative="1">
      <w:start w:val="1"/>
      <w:numFmt w:val="bullet"/>
      <w:lvlText w:val=""/>
      <w:lvlJc w:val="left"/>
      <w:pPr>
        <w:ind w:left="6480" w:hanging="360"/>
      </w:pPr>
      <w:rPr>
        <w:rFonts w:ascii="Wingdings" w:hAnsi="Wingdings" w:hint="default"/>
      </w:rPr>
    </w:lvl>
  </w:abstractNum>
  <w:abstractNum w:abstractNumId="80" w15:restartNumberingAfterBreak="0">
    <w:nsid w:val="7D0633CA"/>
    <w:multiLevelType w:val="multilevel"/>
    <w:tmpl w:val="7D0633C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E10957D"/>
    <w:multiLevelType w:val="hybridMultilevel"/>
    <w:tmpl w:val="995CC80E"/>
    <w:lvl w:ilvl="0" w:tplc="C35E9A96">
      <w:start w:val="1"/>
      <w:numFmt w:val="bullet"/>
      <w:lvlText w:val="·"/>
      <w:lvlJc w:val="left"/>
      <w:pPr>
        <w:ind w:left="720" w:hanging="360"/>
      </w:pPr>
      <w:rPr>
        <w:rFonts w:ascii="Symbol" w:hAnsi="Symbol" w:hint="default"/>
      </w:rPr>
    </w:lvl>
    <w:lvl w:ilvl="1" w:tplc="0638DEF0">
      <w:start w:val="1"/>
      <w:numFmt w:val="bullet"/>
      <w:lvlText w:val="o"/>
      <w:lvlJc w:val="left"/>
      <w:pPr>
        <w:ind w:left="1440" w:hanging="360"/>
      </w:pPr>
      <w:rPr>
        <w:rFonts w:ascii="Courier New" w:hAnsi="Courier New" w:hint="default"/>
      </w:rPr>
    </w:lvl>
    <w:lvl w:ilvl="2" w:tplc="3A0E80AE">
      <w:start w:val="1"/>
      <w:numFmt w:val="bullet"/>
      <w:lvlText w:val=""/>
      <w:lvlJc w:val="left"/>
      <w:pPr>
        <w:ind w:left="2160" w:hanging="360"/>
      </w:pPr>
      <w:rPr>
        <w:rFonts w:ascii="Wingdings" w:hAnsi="Wingdings" w:hint="default"/>
      </w:rPr>
    </w:lvl>
    <w:lvl w:ilvl="3" w:tplc="1FC8A5F6">
      <w:start w:val="1"/>
      <w:numFmt w:val="bullet"/>
      <w:lvlText w:val=""/>
      <w:lvlJc w:val="left"/>
      <w:pPr>
        <w:ind w:left="2880" w:hanging="360"/>
      </w:pPr>
      <w:rPr>
        <w:rFonts w:ascii="Symbol" w:hAnsi="Symbol" w:hint="default"/>
      </w:rPr>
    </w:lvl>
    <w:lvl w:ilvl="4" w:tplc="6428B764">
      <w:start w:val="1"/>
      <w:numFmt w:val="bullet"/>
      <w:lvlText w:val="o"/>
      <w:lvlJc w:val="left"/>
      <w:pPr>
        <w:ind w:left="3600" w:hanging="360"/>
      </w:pPr>
      <w:rPr>
        <w:rFonts w:ascii="Courier New" w:hAnsi="Courier New" w:hint="default"/>
      </w:rPr>
    </w:lvl>
    <w:lvl w:ilvl="5" w:tplc="1C4E61F6">
      <w:start w:val="1"/>
      <w:numFmt w:val="bullet"/>
      <w:lvlText w:val=""/>
      <w:lvlJc w:val="left"/>
      <w:pPr>
        <w:ind w:left="4320" w:hanging="360"/>
      </w:pPr>
      <w:rPr>
        <w:rFonts w:ascii="Wingdings" w:hAnsi="Wingdings" w:hint="default"/>
      </w:rPr>
    </w:lvl>
    <w:lvl w:ilvl="6" w:tplc="A6A48C22">
      <w:start w:val="1"/>
      <w:numFmt w:val="bullet"/>
      <w:lvlText w:val=""/>
      <w:lvlJc w:val="left"/>
      <w:pPr>
        <w:ind w:left="5040" w:hanging="360"/>
      </w:pPr>
      <w:rPr>
        <w:rFonts w:ascii="Symbol" w:hAnsi="Symbol" w:hint="default"/>
      </w:rPr>
    </w:lvl>
    <w:lvl w:ilvl="7" w:tplc="5B880BF8">
      <w:start w:val="1"/>
      <w:numFmt w:val="bullet"/>
      <w:lvlText w:val="o"/>
      <w:lvlJc w:val="left"/>
      <w:pPr>
        <w:ind w:left="5760" w:hanging="360"/>
      </w:pPr>
      <w:rPr>
        <w:rFonts w:ascii="Courier New" w:hAnsi="Courier New" w:hint="default"/>
      </w:rPr>
    </w:lvl>
    <w:lvl w:ilvl="8" w:tplc="98F20388">
      <w:start w:val="1"/>
      <w:numFmt w:val="bullet"/>
      <w:lvlText w:val=""/>
      <w:lvlJc w:val="left"/>
      <w:pPr>
        <w:ind w:left="6480" w:hanging="360"/>
      </w:pPr>
      <w:rPr>
        <w:rFonts w:ascii="Wingdings" w:hAnsi="Wingdings" w:hint="default"/>
      </w:rPr>
    </w:lvl>
  </w:abstractNum>
  <w:abstractNum w:abstractNumId="82" w15:restartNumberingAfterBreak="0">
    <w:nsid w:val="7E10957E"/>
    <w:multiLevelType w:val="multilevel"/>
    <w:tmpl w:val="7E10957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E31076D"/>
    <w:multiLevelType w:val="multilevel"/>
    <w:tmpl w:val="7E31076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E4E4C2F"/>
    <w:multiLevelType w:val="multilevel"/>
    <w:tmpl w:val="7E4E4C2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625425696">
    <w:abstractNumId w:val="50"/>
  </w:num>
  <w:num w:numId="2" w16cid:durableId="93579390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2267329">
    <w:abstractNumId w:val="16"/>
  </w:num>
  <w:num w:numId="4" w16cid:durableId="1618828918">
    <w:abstractNumId w:val="72"/>
  </w:num>
  <w:num w:numId="5" w16cid:durableId="1811435858">
    <w:abstractNumId w:val="76"/>
  </w:num>
  <w:num w:numId="6" w16cid:durableId="1850631982">
    <w:abstractNumId w:val="74"/>
  </w:num>
  <w:num w:numId="7" w16cid:durableId="1789161405">
    <w:abstractNumId w:val="43"/>
  </w:num>
  <w:num w:numId="8" w16cid:durableId="2059352523">
    <w:abstractNumId w:val="14"/>
  </w:num>
  <w:num w:numId="9" w16cid:durableId="1720594391">
    <w:abstractNumId w:val="37"/>
  </w:num>
  <w:num w:numId="10" w16cid:durableId="1484082631">
    <w:abstractNumId w:val="68"/>
  </w:num>
  <w:num w:numId="11" w16cid:durableId="520319993">
    <w:abstractNumId w:val="63"/>
  </w:num>
  <w:num w:numId="12" w16cid:durableId="307983042">
    <w:abstractNumId w:val="30"/>
  </w:num>
  <w:num w:numId="13" w16cid:durableId="1014958369">
    <w:abstractNumId w:val="75"/>
  </w:num>
  <w:num w:numId="14" w16cid:durableId="1003826069">
    <w:abstractNumId w:val="42"/>
  </w:num>
  <w:num w:numId="15" w16cid:durableId="980618962">
    <w:abstractNumId w:val="61"/>
  </w:num>
  <w:num w:numId="16" w16cid:durableId="1105803922">
    <w:abstractNumId w:val="21"/>
  </w:num>
  <w:num w:numId="17" w16cid:durableId="1470396828">
    <w:abstractNumId w:val="27"/>
  </w:num>
  <w:num w:numId="18" w16cid:durableId="868614809">
    <w:abstractNumId w:val="47"/>
  </w:num>
  <w:num w:numId="19" w16cid:durableId="1405685489">
    <w:abstractNumId w:val="48"/>
  </w:num>
  <w:num w:numId="20" w16cid:durableId="1299993191">
    <w:abstractNumId w:val="18"/>
  </w:num>
  <w:num w:numId="21" w16cid:durableId="2106420823">
    <w:abstractNumId w:val="23"/>
  </w:num>
  <w:num w:numId="22" w16cid:durableId="527331691">
    <w:abstractNumId w:val="45"/>
  </w:num>
  <w:num w:numId="23" w16cid:durableId="1930262860">
    <w:abstractNumId w:val="55"/>
  </w:num>
  <w:num w:numId="24" w16cid:durableId="1599481081">
    <w:abstractNumId w:val="53"/>
  </w:num>
  <w:num w:numId="25" w16cid:durableId="386925953">
    <w:abstractNumId w:val="8"/>
  </w:num>
  <w:num w:numId="26" w16cid:durableId="457070452">
    <w:abstractNumId w:val="52"/>
  </w:num>
  <w:num w:numId="27" w16cid:durableId="1180899359">
    <w:abstractNumId w:val="70"/>
  </w:num>
  <w:num w:numId="28" w16cid:durableId="409158206">
    <w:abstractNumId w:val="77"/>
  </w:num>
  <w:num w:numId="29" w16cid:durableId="13192697">
    <w:abstractNumId w:val="62"/>
  </w:num>
  <w:num w:numId="30" w16cid:durableId="1749616702">
    <w:abstractNumId w:val="81"/>
  </w:num>
  <w:num w:numId="31" w16cid:durableId="1846898508">
    <w:abstractNumId w:val="54"/>
  </w:num>
  <w:num w:numId="32" w16cid:durableId="1054541686">
    <w:abstractNumId w:val="73"/>
  </w:num>
  <w:num w:numId="33" w16cid:durableId="1456948635">
    <w:abstractNumId w:val="3"/>
  </w:num>
  <w:num w:numId="34" w16cid:durableId="502399833">
    <w:abstractNumId w:val="51"/>
  </w:num>
  <w:num w:numId="35" w16cid:durableId="635842126">
    <w:abstractNumId w:val="13"/>
  </w:num>
  <w:num w:numId="36" w16cid:durableId="963803067">
    <w:abstractNumId w:val="57"/>
  </w:num>
  <w:num w:numId="37" w16cid:durableId="1474828463">
    <w:abstractNumId w:val="15"/>
  </w:num>
  <w:num w:numId="38" w16cid:durableId="2094621496">
    <w:abstractNumId w:val="64"/>
  </w:num>
  <w:num w:numId="39" w16cid:durableId="1347370501">
    <w:abstractNumId w:val="82"/>
  </w:num>
  <w:num w:numId="40" w16cid:durableId="145361235">
    <w:abstractNumId w:val="11"/>
  </w:num>
  <w:num w:numId="41" w16cid:durableId="453331012">
    <w:abstractNumId w:val="9"/>
  </w:num>
  <w:num w:numId="42" w16cid:durableId="78985815">
    <w:abstractNumId w:val="1"/>
  </w:num>
  <w:num w:numId="43" w16cid:durableId="609044052">
    <w:abstractNumId w:val="0"/>
  </w:num>
  <w:num w:numId="44" w16cid:durableId="844707318">
    <w:abstractNumId w:val="2"/>
  </w:num>
  <w:num w:numId="45" w16cid:durableId="1789665448">
    <w:abstractNumId w:val="29"/>
  </w:num>
  <w:num w:numId="46" w16cid:durableId="1312293219">
    <w:abstractNumId w:val="31"/>
  </w:num>
  <w:num w:numId="47" w16cid:durableId="2037122308">
    <w:abstractNumId w:val="7"/>
  </w:num>
  <w:num w:numId="48" w16cid:durableId="1036155581">
    <w:abstractNumId w:val="20"/>
  </w:num>
  <w:num w:numId="49" w16cid:durableId="1013921889">
    <w:abstractNumId w:val="26"/>
  </w:num>
  <w:num w:numId="50" w16cid:durableId="570624090">
    <w:abstractNumId w:val="24"/>
  </w:num>
  <w:num w:numId="51" w16cid:durableId="1065684054">
    <w:abstractNumId w:val="17"/>
  </w:num>
  <w:num w:numId="52" w16cid:durableId="794446345">
    <w:abstractNumId w:val="5"/>
  </w:num>
  <w:num w:numId="53" w16cid:durableId="699014792">
    <w:abstractNumId w:val="83"/>
  </w:num>
  <w:num w:numId="54" w16cid:durableId="749231723">
    <w:abstractNumId w:val="35"/>
  </w:num>
  <w:num w:numId="55" w16cid:durableId="1085230083">
    <w:abstractNumId w:val="46"/>
  </w:num>
  <w:num w:numId="56" w16cid:durableId="1279145223">
    <w:abstractNumId w:val="58"/>
  </w:num>
  <w:num w:numId="57" w16cid:durableId="195391220">
    <w:abstractNumId w:val="34"/>
  </w:num>
  <w:num w:numId="58" w16cid:durableId="1511791436">
    <w:abstractNumId w:val="65"/>
  </w:num>
  <w:num w:numId="59" w16cid:durableId="1399981325">
    <w:abstractNumId w:val="38"/>
  </w:num>
  <w:num w:numId="60" w16cid:durableId="1613052783">
    <w:abstractNumId w:val="33"/>
  </w:num>
  <w:num w:numId="61" w16cid:durableId="1127504797">
    <w:abstractNumId w:val="36"/>
  </w:num>
  <w:num w:numId="62" w16cid:durableId="1380546328">
    <w:abstractNumId w:val="40"/>
  </w:num>
  <w:num w:numId="63" w16cid:durableId="764031293">
    <w:abstractNumId w:val="25"/>
  </w:num>
  <w:num w:numId="64" w16cid:durableId="1064257690">
    <w:abstractNumId w:val="78"/>
  </w:num>
  <w:num w:numId="65" w16cid:durableId="213080657">
    <w:abstractNumId w:val="59"/>
  </w:num>
  <w:num w:numId="66" w16cid:durableId="166292695">
    <w:abstractNumId w:val="4"/>
  </w:num>
  <w:num w:numId="67" w16cid:durableId="1335650972">
    <w:abstractNumId w:val="41"/>
  </w:num>
  <w:num w:numId="68" w16cid:durableId="2067609963">
    <w:abstractNumId w:val="84"/>
  </w:num>
  <w:num w:numId="69" w16cid:durableId="1323045150">
    <w:abstractNumId w:val="44"/>
  </w:num>
  <w:num w:numId="70" w16cid:durableId="471825494">
    <w:abstractNumId w:val="66"/>
  </w:num>
  <w:num w:numId="71" w16cid:durableId="356010767">
    <w:abstractNumId w:val="32"/>
  </w:num>
  <w:num w:numId="72" w16cid:durableId="173225751">
    <w:abstractNumId w:val="10"/>
  </w:num>
  <w:num w:numId="73" w16cid:durableId="462038763">
    <w:abstractNumId w:val="79"/>
  </w:num>
  <w:num w:numId="74" w16cid:durableId="563175554">
    <w:abstractNumId w:val="39"/>
  </w:num>
  <w:num w:numId="75" w16cid:durableId="387723145">
    <w:abstractNumId w:val="49"/>
  </w:num>
  <w:num w:numId="76" w16cid:durableId="1931544485">
    <w:abstractNumId w:val="19"/>
  </w:num>
  <w:num w:numId="77" w16cid:durableId="910624602">
    <w:abstractNumId w:val="69"/>
  </w:num>
  <w:num w:numId="78" w16cid:durableId="2037853107">
    <w:abstractNumId w:val="12"/>
  </w:num>
  <w:num w:numId="79" w16cid:durableId="204027684">
    <w:abstractNumId w:val="56"/>
  </w:num>
  <w:num w:numId="80" w16cid:durableId="56710930">
    <w:abstractNumId w:val="28"/>
  </w:num>
  <w:num w:numId="81" w16cid:durableId="1138572705">
    <w:abstractNumId w:val="6"/>
  </w:num>
  <w:num w:numId="82" w16cid:durableId="668025283">
    <w:abstractNumId w:val="67"/>
  </w:num>
  <w:num w:numId="83" w16cid:durableId="1221986774">
    <w:abstractNumId w:val="80"/>
  </w:num>
  <w:num w:numId="84" w16cid:durableId="1629312304">
    <w:abstractNumId w:val="60"/>
  </w:num>
  <w:num w:numId="85" w16cid:durableId="779373005">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1BFD"/>
    <w:rsid w:val="00002915"/>
    <w:rsid w:val="0000330C"/>
    <w:rsid w:val="00007B52"/>
    <w:rsid w:val="00007CE1"/>
    <w:rsid w:val="00007EF5"/>
    <w:rsid w:val="00011722"/>
    <w:rsid w:val="00012DC3"/>
    <w:rsid w:val="000134E6"/>
    <w:rsid w:val="000171C8"/>
    <w:rsid w:val="00020DF0"/>
    <w:rsid w:val="00021714"/>
    <w:rsid w:val="00021B13"/>
    <w:rsid w:val="00021DC6"/>
    <w:rsid w:val="00022EAC"/>
    <w:rsid w:val="0002490C"/>
    <w:rsid w:val="00024DED"/>
    <w:rsid w:val="000252BB"/>
    <w:rsid w:val="0002552D"/>
    <w:rsid w:val="00033D64"/>
    <w:rsid w:val="0003490A"/>
    <w:rsid w:val="000366FD"/>
    <w:rsid w:val="00036D17"/>
    <w:rsid w:val="00042294"/>
    <w:rsid w:val="00042E5A"/>
    <w:rsid w:val="0004321D"/>
    <w:rsid w:val="00044E26"/>
    <w:rsid w:val="000474B1"/>
    <w:rsid w:val="00047B5A"/>
    <w:rsid w:val="00047DC5"/>
    <w:rsid w:val="0005125D"/>
    <w:rsid w:val="00051553"/>
    <w:rsid w:val="00051F11"/>
    <w:rsid w:val="00051FA3"/>
    <w:rsid w:val="00054535"/>
    <w:rsid w:val="00055D15"/>
    <w:rsid w:val="00057AB7"/>
    <w:rsid w:val="000609BC"/>
    <w:rsid w:val="00065892"/>
    <w:rsid w:val="00070460"/>
    <w:rsid w:val="00072565"/>
    <w:rsid w:val="00074752"/>
    <w:rsid w:val="00074FC1"/>
    <w:rsid w:val="0007519B"/>
    <w:rsid w:val="00077E8A"/>
    <w:rsid w:val="000800A5"/>
    <w:rsid w:val="00082FA0"/>
    <w:rsid w:val="00087A7D"/>
    <w:rsid w:val="000900E1"/>
    <w:rsid w:val="00095FA8"/>
    <w:rsid w:val="00096465"/>
    <w:rsid w:val="00097922"/>
    <w:rsid w:val="000A25B1"/>
    <w:rsid w:val="000A411C"/>
    <w:rsid w:val="000A4E26"/>
    <w:rsid w:val="000A5EF7"/>
    <w:rsid w:val="000B0482"/>
    <w:rsid w:val="000B1AEA"/>
    <w:rsid w:val="000B37F0"/>
    <w:rsid w:val="000B397F"/>
    <w:rsid w:val="000B4388"/>
    <w:rsid w:val="000B5B39"/>
    <w:rsid w:val="000B7277"/>
    <w:rsid w:val="000C0B05"/>
    <w:rsid w:val="000C2E62"/>
    <w:rsid w:val="000C52ED"/>
    <w:rsid w:val="000C6751"/>
    <w:rsid w:val="000C6C62"/>
    <w:rsid w:val="000C7A26"/>
    <w:rsid w:val="000C7A94"/>
    <w:rsid w:val="000D06FD"/>
    <w:rsid w:val="000D1326"/>
    <w:rsid w:val="000D14F7"/>
    <w:rsid w:val="000D1872"/>
    <w:rsid w:val="000D406A"/>
    <w:rsid w:val="000D42B9"/>
    <w:rsid w:val="000D451F"/>
    <w:rsid w:val="000D4C52"/>
    <w:rsid w:val="000D6D71"/>
    <w:rsid w:val="000E111B"/>
    <w:rsid w:val="000E4497"/>
    <w:rsid w:val="000E4B93"/>
    <w:rsid w:val="000E4BA8"/>
    <w:rsid w:val="000E5930"/>
    <w:rsid w:val="000E6EC9"/>
    <w:rsid w:val="000E7F38"/>
    <w:rsid w:val="000F0ACE"/>
    <w:rsid w:val="000F2F55"/>
    <w:rsid w:val="000F55E4"/>
    <w:rsid w:val="000F609F"/>
    <w:rsid w:val="000F6646"/>
    <w:rsid w:val="000F6CC8"/>
    <w:rsid w:val="00100FBA"/>
    <w:rsid w:val="00101B62"/>
    <w:rsid w:val="001026A2"/>
    <w:rsid w:val="00102DFC"/>
    <w:rsid w:val="00105ADC"/>
    <w:rsid w:val="0011149D"/>
    <w:rsid w:val="00113B41"/>
    <w:rsid w:val="001140DE"/>
    <w:rsid w:val="001146DC"/>
    <w:rsid w:val="00114CCA"/>
    <w:rsid w:val="00114D78"/>
    <w:rsid w:val="00116E00"/>
    <w:rsid w:val="00116E0B"/>
    <w:rsid w:val="00120A51"/>
    <w:rsid w:val="0012240E"/>
    <w:rsid w:val="00124347"/>
    <w:rsid w:val="00131AEC"/>
    <w:rsid w:val="001329C8"/>
    <w:rsid w:val="00132E43"/>
    <w:rsid w:val="00132EC7"/>
    <w:rsid w:val="001330C4"/>
    <w:rsid w:val="001337CD"/>
    <w:rsid w:val="00134C33"/>
    <w:rsid w:val="00143855"/>
    <w:rsid w:val="001440E5"/>
    <w:rsid w:val="00144E69"/>
    <w:rsid w:val="001469F6"/>
    <w:rsid w:val="00146B93"/>
    <w:rsid w:val="00146FB9"/>
    <w:rsid w:val="00147B9D"/>
    <w:rsid w:val="00150528"/>
    <w:rsid w:val="00153E21"/>
    <w:rsid w:val="00154669"/>
    <w:rsid w:val="0015683A"/>
    <w:rsid w:val="00160045"/>
    <w:rsid w:val="00160918"/>
    <w:rsid w:val="00160CC8"/>
    <w:rsid w:val="001616E2"/>
    <w:rsid w:val="0016346C"/>
    <w:rsid w:val="00163BE0"/>
    <w:rsid w:val="00163E87"/>
    <w:rsid w:val="00171906"/>
    <w:rsid w:val="001721F7"/>
    <w:rsid w:val="001727D0"/>
    <w:rsid w:val="00173ED2"/>
    <w:rsid w:val="001758C1"/>
    <w:rsid w:val="0017604E"/>
    <w:rsid w:val="00176EA0"/>
    <w:rsid w:val="001806EC"/>
    <w:rsid w:val="001839E1"/>
    <w:rsid w:val="001909DA"/>
    <w:rsid w:val="00191251"/>
    <w:rsid w:val="00193C60"/>
    <w:rsid w:val="001951C5"/>
    <w:rsid w:val="00195446"/>
    <w:rsid w:val="001A0716"/>
    <w:rsid w:val="001A0BC6"/>
    <w:rsid w:val="001A1351"/>
    <w:rsid w:val="001A3B21"/>
    <w:rsid w:val="001A616A"/>
    <w:rsid w:val="001A62D2"/>
    <w:rsid w:val="001A78B0"/>
    <w:rsid w:val="001B45D6"/>
    <w:rsid w:val="001B514B"/>
    <w:rsid w:val="001B7DA8"/>
    <w:rsid w:val="001C07C6"/>
    <w:rsid w:val="001C22FA"/>
    <w:rsid w:val="001C4D2F"/>
    <w:rsid w:val="001C4EEF"/>
    <w:rsid w:val="001C58F9"/>
    <w:rsid w:val="001C5A53"/>
    <w:rsid w:val="001D0EF3"/>
    <w:rsid w:val="001D17DE"/>
    <w:rsid w:val="001D1CC2"/>
    <w:rsid w:val="001D242E"/>
    <w:rsid w:val="001D3D13"/>
    <w:rsid w:val="001D4131"/>
    <w:rsid w:val="001D446D"/>
    <w:rsid w:val="001D5A67"/>
    <w:rsid w:val="001D71E7"/>
    <w:rsid w:val="001D7AE6"/>
    <w:rsid w:val="001E075D"/>
    <w:rsid w:val="001E0D30"/>
    <w:rsid w:val="001E27F7"/>
    <w:rsid w:val="001E2A95"/>
    <w:rsid w:val="001E557D"/>
    <w:rsid w:val="001F1822"/>
    <w:rsid w:val="001F27DC"/>
    <w:rsid w:val="001F2CAF"/>
    <w:rsid w:val="001F2E48"/>
    <w:rsid w:val="001F31DB"/>
    <w:rsid w:val="001F5655"/>
    <w:rsid w:val="0020053E"/>
    <w:rsid w:val="00200724"/>
    <w:rsid w:val="00205B5B"/>
    <w:rsid w:val="0020717F"/>
    <w:rsid w:val="00210C06"/>
    <w:rsid w:val="00211D45"/>
    <w:rsid w:val="0021354C"/>
    <w:rsid w:val="00215249"/>
    <w:rsid w:val="00215D96"/>
    <w:rsid w:val="0021F42E"/>
    <w:rsid w:val="00222509"/>
    <w:rsid w:val="00230950"/>
    <w:rsid w:val="00231944"/>
    <w:rsid w:val="002339C3"/>
    <w:rsid w:val="00233C4C"/>
    <w:rsid w:val="002349C8"/>
    <w:rsid w:val="00234F82"/>
    <w:rsid w:val="00236850"/>
    <w:rsid w:val="0023712D"/>
    <w:rsid w:val="0023736C"/>
    <w:rsid w:val="0023F077"/>
    <w:rsid w:val="002412D2"/>
    <w:rsid w:val="00245A64"/>
    <w:rsid w:val="002502AF"/>
    <w:rsid w:val="00250C58"/>
    <w:rsid w:val="0025455A"/>
    <w:rsid w:val="00257E15"/>
    <w:rsid w:val="00262A05"/>
    <w:rsid w:val="002642B8"/>
    <w:rsid w:val="0026636D"/>
    <w:rsid w:val="002670DA"/>
    <w:rsid w:val="002712C9"/>
    <w:rsid w:val="00271E1B"/>
    <w:rsid w:val="0028160D"/>
    <w:rsid w:val="00281F13"/>
    <w:rsid w:val="00283194"/>
    <w:rsid w:val="0028413B"/>
    <w:rsid w:val="002843E5"/>
    <w:rsid w:val="00284515"/>
    <w:rsid w:val="00284534"/>
    <w:rsid w:val="00284920"/>
    <w:rsid w:val="00284A42"/>
    <w:rsid w:val="00285B3C"/>
    <w:rsid w:val="00285E48"/>
    <w:rsid w:val="00286049"/>
    <w:rsid w:val="00287C66"/>
    <w:rsid w:val="0029375D"/>
    <w:rsid w:val="00294774"/>
    <w:rsid w:val="00295133"/>
    <w:rsid w:val="00297E26"/>
    <w:rsid w:val="002A0986"/>
    <w:rsid w:val="002A20A8"/>
    <w:rsid w:val="002A4DA0"/>
    <w:rsid w:val="002A6296"/>
    <w:rsid w:val="002B0489"/>
    <w:rsid w:val="002B2E4D"/>
    <w:rsid w:val="002B3CB3"/>
    <w:rsid w:val="002B535A"/>
    <w:rsid w:val="002B6A1D"/>
    <w:rsid w:val="002B7002"/>
    <w:rsid w:val="002C0CD1"/>
    <w:rsid w:val="002C3613"/>
    <w:rsid w:val="002C3832"/>
    <w:rsid w:val="002C40C6"/>
    <w:rsid w:val="002C4644"/>
    <w:rsid w:val="002C4FFB"/>
    <w:rsid w:val="002D0C4C"/>
    <w:rsid w:val="002D0F28"/>
    <w:rsid w:val="002D211F"/>
    <w:rsid w:val="002D364B"/>
    <w:rsid w:val="002D4EDF"/>
    <w:rsid w:val="002D6127"/>
    <w:rsid w:val="002D68CF"/>
    <w:rsid w:val="002D6E92"/>
    <w:rsid w:val="002E0A43"/>
    <w:rsid w:val="002E2F98"/>
    <w:rsid w:val="002E5388"/>
    <w:rsid w:val="002E71D3"/>
    <w:rsid w:val="002F088B"/>
    <w:rsid w:val="002F1DED"/>
    <w:rsid w:val="002F5560"/>
    <w:rsid w:val="002F6DAF"/>
    <w:rsid w:val="002F6FF2"/>
    <w:rsid w:val="002F7089"/>
    <w:rsid w:val="0030260C"/>
    <w:rsid w:val="00302BE8"/>
    <w:rsid w:val="003053F5"/>
    <w:rsid w:val="00306264"/>
    <w:rsid w:val="003066CE"/>
    <w:rsid w:val="0030B942"/>
    <w:rsid w:val="0031115B"/>
    <w:rsid w:val="00311A58"/>
    <w:rsid w:val="00312D41"/>
    <w:rsid w:val="00312E78"/>
    <w:rsid w:val="00313990"/>
    <w:rsid w:val="00314F39"/>
    <w:rsid w:val="00315B96"/>
    <w:rsid w:val="00317885"/>
    <w:rsid w:val="003202E2"/>
    <w:rsid w:val="00320C32"/>
    <w:rsid w:val="00321D68"/>
    <w:rsid w:val="0032316F"/>
    <w:rsid w:val="00324C34"/>
    <w:rsid w:val="00325DAD"/>
    <w:rsid w:val="00326A1D"/>
    <w:rsid w:val="00332F69"/>
    <w:rsid w:val="003330CB"/>
    <w:rsid w:val="00334681"/>
    <w:rsid w:val="003352B0"/>
    <w:rsid w:val="0033594E"/>
    <w:rsid w:val="0034772E"/>
    <w:rsid w:val="003477D6"/>
    <w:rsid w:val="00347A39"/>
    <w:rsid w:val="00352443"/>
    <w:rsid w:val="003541F1"/>
    <w:rsid w:val="003543D4"/>
    <w:rsid w:val="00355BDD"/>
    <w:rsid w:val="00357F27"/>
    <w:rsid w:val="003608E4"/>
    <w:rsid w:val="00361CDC"/>
    <w:rsid w:val="003628C3"/>
    <w:rsid w:val="003643DA"/>
    <w:rsid w:val="0036634E"/>
    <w:rsid w:val="00366494"/>
    <w:rsid w:val="0036657F"/>
    <w:rsid w:val="00367300"/>
    <w:rsid w:val="0037063B"/>
    <w:rsid w:val="00370939"/>
    <w:rsid w:val="0037204F"/>
    <w:rsid w:val="003729AB"/>
    <w:rsid w:val="00373DA4"/>
    <w:rsid w:val="00374DD8"/>
    <w:rsid w:val="00374E8B"/>
    <w:rsid w:val="00374FDB"/>
    <w:rsid w:val="003773AE"/>
    <w:rsid w:val="00377ABF"/>
    <w:rsid w:val="00380BEE"/>
    <w:rsid w:val="00380FD0"/>
    <w:rsid w:val="003909A0"/>
    <w:rsid w:val="00391FB6"/>
    <w:rsid w:val="0039236D"/>
    <w:rsid w:val="003923E7"/>
    <w:rsid w:val="00393542"/>
    <w:rsid w:val="00393820"/>
    <w:rsid w:val="00396F7A"/>
    <w:rsid w:val="00397CE1"/>
    <w:rsid w:val="003A010E"/>
    <w:rsid w:val="003A0C70"/>
    <w:rsid w:val="003A2CB2"/>
    <w:rsid w:val="003A34DB"/>
    <w:rsid w:val="003B0875"/>
    <w:rsid w:val="003B3849"/>
    <w:rsid w:val="003B445C"/>
    <w:rsid w:val="003C1B7F"/>
    <w:rsid w:val="003C259D"/>
    <w:rsid w:val="003C42EA"/>
    <w:rsid w:val="003C5ABC"/>
    <w:rsid w:val="003C702B"/>
    <w:rsid w:val="003C738C"/>
    <w:rsid w:val="003C7F60"/>
    <w:rsid w:val="003D1CE3"/>
    <w:rsid w:val="003D324D"/>
    <w:rsid w:val="003D3DFA"/>
    <w:rsid w:val="003D5E22"/>
    <w:rsid w:val="003D6760"/>
    <w:rsid w:val="003E0497"/>
    <w:rsid w:val="003E0881"/>
    <w:rsid w:val="003E26B8"/>
    <w:rsid w:val="003E51FC"/>
    <w:rsid w:val="003F055D"/>
    <w:rsid w:val="003F2171"/>
    <w:rsid w:val="003F301A"/>
    <w:rsid w:val="003F721C"/>
    <w:rsid w:val="00402DDC"/>
    <w:rsid w:val="00403EDA"/>
    <w:rsid w:val="00405565"/>
    <w:rsid w:val="004072E0"/>
    <w:rsid w:val="0040759E"/>
    <w:rsid w:val="0041167D"/>
    <w:rsid w:val="00411BDA"/>
    <w:rsid w:val="004121DF"/>
    <w:rsid w:val="00413A13"/>
    <w:rsid w:val="00414469"/>
    <w:rsid w:val="00415276"/>
    <w:rsid w:val="0041666C"/>
    <w:rsid w:val="00420D00"/>
    <w:rsid w:val="004232F0"/>
    <w:rsid w:val="00425E27"/>
    <w:rsid w:val="004277AD"/>
    <w:rsid w:val="0043008D"/>
    <w:rsid w:val="00430092"/>
    <w:rsid w:val="00430F57"/>
    <w:rsid w:val="0043583B"/>
    <w:rsid w:val="00436782"/>
    <w:rsid w:val="00440F63"/>
    <w:rsid w:val="00442B99"/>
    <w:rsid w:val="0044344B"/>
    <w:rsid w:val="0044358A"/>
    <w:rsid w:val="00445102"/>
    <w:rsid w:val="004467F2"/>
    <w:rsid w:val="00447308"/>
    <w:rsid w:val="00447DDB"/>
    <w:rsid w:val="00451CBE"/>
    <w:rsid w:val="004560B7"/>
    <w:rsid w:val="00460A78"/>
    <w:rsid w:val="0046369B"/>
    <w:rsid w:val="00463D2F"/>
    <w:rsid w:val="00463DFB"/>
    <w:rsid w:val="0046435D"/>
    <w:rsid w:val="00466252"/>
    <w:rsid w:val="00467438"/>
    <w:rsid w:val="004704E7"/>
    <w:rsid w:val="00473620"/>
    <w:rsid w:val="00476535"/>
    <w:rsid w:val="00486820"/>
    <w:rsid w:val="0048754B"/>
    <w:rsid w:val="004878D5"/>
    <w:rsid w:val="0049246A"/>
    <w:rsid w:val="004932C7"/>
    <w:rsid w:val="00493ECB"/>
    <w:rsid w:val="00494858"/>
    <w:rsid w:val="00495278"/>
    <w:rsid w:val="00495FC1"/>
    <w:rsid w:val="004A014A"/>
    <w:rsid w:val="004A0249"/>
    <w:rsid w:val="004A076E"/>
    <w:rsid w:val="004A306B"/>
    <w:rsid w:val="004A4455"/>
    <w:rsid w:val="004A624F"/>
    <w:rsid w:val="004A6EB0"/>
    <w:rsid w:val="004A7416"/>
    <w:rsid w:val="004B2C8B"/>
    <w:rsid w:val="004B57E4"/>
    <w:rsid w:val="004B5AC4"/>
    <w:rsid w:val="004B5CDE"/>
    <w:rsid w:val="004B6D34"/>
    <w:rsid w:val="004B7C55"/>
    <w:rsid w:val="004C430C"/>
    <w:rsid w:val="004C659E"/>
    <w:rsid w:val="004D0204"/>
    <w:rsid w:val="004D0ECF"/>
    <w:rsid w:val="004D1623"/>
    <w:rsid w:val="004D2E42"/>
    <w:rsid w:val="004D5DCB"/>
    <w:rsid w:val="004D6E00"/>
    <w:rsid w:val="004D79A5"/>
    <w:rsid w:val="004E2823"/>
    <w:rsid w:val="004E3764"/>
    <w:rsid w:val="004E4B34"/>
    <w:rsid w:val="004E56C0"/>
    <w:rsid w:val="004E6EAF"/>
    <w:rsid w:val="004E7B32"/>
    <w:rsid w:val="004F0ED2"/>
    <w:rsid w:val="004F463B"/>
    <w:rsid w:val="004F7462"/>
    <w:rsid w:val="005014BC"/>
    <w:rsid w:val="00503DF6"/>
    <w:rsid w:val="005040D0"/>
    <w:rsid w:val="00504746"/>
    <w:rsid w:val="00510923"/>
    <w:rsid w:val="00511135"/>
    <w:rsid w:val="00511CB2"/>
    <w:rsid w:val="00513D67"/>
    <w:rsid w:val="005208ED"/>
    <w:rsid w:val="00520F18"/>
    <w:rsid w:val="00521452"/>
    <w:rsid w:val="00521C56"/>
    <w:rsid w:val="0052694E"/>
    <w:rsid w:val="005274A4"/>
    <w:rsid w:val="005278DD"/>
    <w:rsid w:val="00533CD2"/>
    <w:rsid w:val="00535D1C"/>
    <w:rsid w:val="00536F00"/>
    <w:rsid w:val="00540912"/>
    <w:rsid w:val="00544B82"/>
    <w:rsid w:val="00545350"/>
    <w:rsid w:val="005459CF"/>
    <w:rsid w:val="00546C9A"/>
    <w:rsid w:val="00546FFC"/>
    <w:rsid w:val="0054779C"/>
    <w:rsid w:val="00551255"/>
    <w:rsid w:val="00552094"/>
    <w:rsid w:val="00552B6D"/>
    <w:rsid w:val="0055486F"/>
    <w:rsid w:val="00556300"/>
    <w:rsid w:val="0055639E"/>
    <w:rsid w:val="00562E4A"/>
    <w:rsid w:val="00566F95"/>
    <w:rsid w:val="005718CF"/>
    <w:rsid w:val="00572D1F"/>
    <w:rsid w:val="005731AE"/>
    <w:rsid w:val="0057351E"/>
    <w:rsid w:val="00576D86"/>
    <w:rsid w:val="005810B9"/>
    <w:rsid w:val="005810D3"/>
    <w:rsid w:val="00581C70"/>
    <w:rsid w:val="005825B7"/>
    <w:rsid w:val="00582668"/>
    <w:rsid w:val="00584B93"/>
    <w:rsid w:val="00586B71"/>
    <w:rsid w:val="005879B4"/>
    <w:rsid w:val="0058A303"/>
    <w:rsid w:val="00590689"/>
    <w:rsid w:val="00590E4E"/>
    <w:rsid w:val="0059267E"/>
    <w:rsid w:val="00594F31"/>
    <w:rsid w:val="00596473"/>
    <w:rsid w:val="00598CA0"/>
    <w:rsid w:val="005A38ED"/>
    <w:rsid w:val="005A4426"/>
    <w:rsid w:val="005A6948"/>
    <w:rsid w:val="005A7E40"/>
    <w:rsid w:val="005B0E0E"/>
    <w:rsid w:val="005B163D"/>
    <w:rsid w:val="005B17CE"/>
    <w:rsid w:val="005B2D35"/>
    <w:rsid w:val="005B4792"/>
    <w:rsid w:val="005B63A1"/>
    <w:rsid w:val="005B6EAB"/>
    <w:rsid w:val="005B734D"/>
    <w:rsid w:val="005C1689"/>
    <w:rsid w:val="005C2BC7"/>
    <w:rsid w:val="005C3014"/>
    <w:rsid w:val="005C349A"/>
    <w:rsid w:val="005C41AE"/>
    <w:rsid w:val="005C4C9C"/>
    <w:rsid w:val="005D2A4E"/>
    <w:rsid w:val="005D4E8F"/>
    <w:rsid w:val="005D5656"/>
    <w:rsid w:val="005D592B"/>
    <w:rsid w:val="005D6753"/>
    <w:rsid w:val="005D77E8"/>
    <w:rsid w:val="005D79B0"/>
    <w:rsid w:val="005E338F"/>
    <w:rsid w:val="005E3AB1"/>
    <w:rsid w:val="005E3C6B"/>
    <w:rsid w:val="005F118A"/>
    <w:rsid w:val="005F2FD8"/>
    <w:rsid w:val="005F4757"/>
    <w:rsid w:val="005F50BD"/>
    <w:rsid w:val="005F5496"/>
    <w:rsid w:val="005F5617"/>
    <w:rsid w:val="005F7F81"/>
    <w:rsid w:val="00602C8A"/>
    <w:rsid w:val="00602D0E"/>
    <w:rsid w:val="006040F0"/>
    <w:rsid w:val="00604CA3"/>
    <w:rsid w:val="006072CD"/>
    <w:rsid w:val="0061020D"/>
    <w:rsid w:val="00610445"/>
    <w:rsid w:val="00610559"/>
    <w:rsid w:val="006127F7"/>
    <w:rsid w:val="00612C58"/>
    <w:rsid w:val="006144AD"/>
    <w:rsid w:val="00614E21"/>
    <w:rsid w:val="00620563"/>
    <w:rsid w:val="00620DD2"/>
    <w:rsid w:val="006212DE"/>
    <w:rsid w:val="0062152E"/>
    <w:rsid w:val="0062161D"/>
    <w:rsid w:val="00622842"/>
    <w:rsid w:val="00622F1D"/>
    <w:rsid w:val="006234BF"/>
    <w:rsid w:val="00624737"/>
    <w:rsid w:val="006252BF"/>
    <w:rsid w:val="006254D3"/>
    <w:rsid w:val="00625504"/>
    <w:rsid w:val="00627722"/>
    <w:rsid w:val="00631E71"/>
    <w:rsid w:val="0063290D"/>
    <w:rsid w:val="006336A3"/>
    <w:rsid w:val="0063414F"/>
    <w:rsid w:val="00634241"/>
    <w:rsid w:val="006342DF"/>
    <w:rsid w:val="0063533B"/>
    <w:rsid w:val="00642DDD"/>
    <w:rsid w:val="00644A69"/>
    <w:rsid w:val="0064635D"/>
    <w:rsid w:val="006465EF"/>
    <w:rsid w:val="00650D75"/>
    <w:rsid w:val="00650E47"/>
    <w:rsid w:val="006519AE"/>
    <w:rsid w:val="006624A1"/>
    <w:rsid w:val="00664FEE"/>
    <w:rsid w:val="006656F3"/>
    <w:rsid w:val="006731AA"/>
    <w:rsid w:val="006739F9"/>
    <w:rsid w:val="00673AA7"/>
    <w:rsid w:val="00673C4F"/>
    <w:rsid w:val="00674B23"/>
    <w:rsid w:val="0067512A"/>
    <w:rsid w:val="00677293"/>
    <w:rsid w:val="006776B8"/>
    <w:rsid w:val="00677B4E"/>
    <w:rsid w:val="00680008"/>
    <w:rsid w:val="0068099B"/>
    <w:rsid w:val="006850B9"/>
    <w:rsid w:val="00685ED5"/>
    <w:rsid w:val="00686F1F"/>
    <w:rsid w:val="00690357"/>
    <w:rsid w:val="00691504"/>
    <w:rsid w:val="006920DE"/>
    <w:rsid w:val="006921B0"/>
    <w:rsid w:val="00692F82"/>
    <w:rsid w:val="00693EDB"/>
    <w:rsid w:val="00694FD4"/>
    <w:rsid w:val="006A231A"/>
    <w:rsid w:val="006A24CF"/>
    <w:rsid w:val="006A283D"/>
    <w:rsid w:val="006A2F5B"/>
    <w:rsid w:val="006A40E7"/>
    <w:rsid w:val="006A4D2F"/>
    <w:rsid w:val="006A5042"/>
    <w:rsid w:val="006B61D4"/>
    <w:rsid w:val="006B639A"/>
    <w:rsid w:val="006B679E"/>
    <w:rsid w:val="006C2F58"/>
    <w:rsid w:val="006C3D43"/>
    <w:rsid w:val="006D06B2"/>
    <w:rsid w:val="006D0D95"/>
    <w:rsid w:val="006D204E"/>
    <w:rsid w:val="006D254E"/>
    <w:rsid w:val="006D279D"/>
    <w:rsid w:val="006D2AD2"/>
    <w:rsid w:val="006D66DC"/>
    <w:rsid w:val="006D6DC4"/>
    <w:rsid w:val="006D6DF3"/>
    <w:rsid w:val="006D75C8"/>
    <w:rsid w:val="006D81BD"/>
    <w:rsid w:val="006E0514"/>
    <w:rsid w:val="006E2B60"/>
    <w:rsid w:val="006E506A"/>
    <w:rsid w:val="006E75C6"/>
    <w:rsid w:val="006F17E9"/>
    <w:rsid w:val="006F26D4"/>
    <w:rsid w:val="006F3011"/>
    <w:rsid w:val="006F32E1"/>
    <w:rsid w:val="006F4070"/>
    <w:rsid w:val="006F4900"/>
    <w:rsid w:val="006F6945"/>
    <w:rsid w:val="006F6D50"/>
    <w:rsid w:val="006F76D8"/>
    <w:rsid w:val="00700005"/>
    <w:rsid w:val="00700ED4"/>
    <w:rsid w:val="00701B99"/>
    <w:rsid w:val="007024D2"/>
    <w:rsid w:val="00702DF8"/>
    <w:rsid w:val="00707224"/>
    <w:rsid w:val="00707AFC"/>
    <w:rsid w:val="00710189"/>
    <w:rsid w:val="00711389"/>
    <w:rsid w:val="0071350B"/>
    <w:rsid w:val="00714EF1"/>
    <w:rsid w:val="00715106"/>
    <w:rsid w:val="007155C5"/>
    <w:rsid w:val="00716CFE"/>
    <w:rsid w:val="00724991"/>
    <w:rsid w:val="00724EC7"/>
    <w:rsid w:val="00727FA4"/>
    <w:rsid w:val="00730442"/>
    <w:rsid w:val="007315A1"/>
    <w:rsid w:val="0073258C"/>
    <w:rsid w:val="007405C1"/>
    <w:rsid w:val="007410A9"/>
    <w:rsid w:val="007420CF"/>
    <w:rsid w:val="0074501C"/>
    <w:rsid w:val="0074698A"/>
    <w:rsid w:val="00746D86"/>
    <w:rsid w:val="007505BE"/>
    <w:rsid w:val="007519D9"/>
    <w:rsid w:val="00751EB1"/>
    <w:rsid w:val="00753505"/>
    <w:rsid w:val="0075503B"/>
    <w:rsid w:val="00755B3E"/>
    <w:rsid w:val="00756042"/>
    <w:rsid w:val="007566C6"/>
    <w:rsid w:val="00756D14"/>
    <w:rsid w:val="007609B4"/>
    <w:rsid w:val="0076474D"/>
    <w:rsid w:val="00765EAA"/>
    <w:rsid w:val="00771C91"/>
    <w:rsid w:val="00774E73"/>
    <w:rsid w:val="00776DE4"/>
    <w:rsid w:val="00777135"/>
    <w:rsid w:val="0077737F"/>
    <w:rsid w:val="00777777"/>
    <w:rsid w:val="007802C0"/>
    <w:rsid w:val="007807C3"/>
    <w:rsid w:val="007808A6"/>
    <w:rsid w:val="00782587"/>
    <w:rsid w:val="00782B33"/>
    <w:rsid w:val="0078626E"/>
    <w:rsid w:val="00787F65"/>
    <w:rsid w:val="00790516"/>
    <w:rsid w:val="00791A24"/>
    <w:rsid w:val="00793F77"/>
    <w:rsid w:val="00794AA1"/>
    <w:rsid w:val="00795F7E"/>
    <w:rsid w:val="007968C9"/>
    <w:rsid w:val="00796AFB"/>
    <w:rsid w:val="007A0AAB"/>
    <w:rsid w:val="007A2EA2"/>
    <w:rsid w:val="007A3B46"/>
    <w:rsid w:val="007A3B8F"/>
    <w:rsid w:val="007A4961"/>
    <w:rsid w:val="007A5E78"/>
    <w:rsid w:val="007B01E2"/>
    <w:rsid w:val="007B40AB"/>
    <w:rsid w:val="007B6CB2"/>
    <w:rsid w:val="007C1C0D"/>
    <w:rsid w:val="007C225E"/>
    <w:rsid w:val="007C2EE8"/>
    <w:rsid w:val="007C38AB"/>
    <w:rsid w:val="007C3A8F"/>
    <w:rsid w:val="007C50CA"/>
    <w:rsid w:val="007C5F03"/>
    <w:rsid w:val="007D0E6F"/>
    <w:rsid w:val="007D2B26"/>
    <w:rsid w:val="007D61CA"/>
    <w:rsid w:val="007D7F7A"/>
    <w:rsid w:val="007E2276"/>
    <w:rsid w:val="007E2397"/>
    <w:rsid w:val="007E2C2C"/>
    <w:rsid w:val="007E2C8B"/>
    <w:rsid w:val="007E4F2E"/>
    <w:rsid w:val="007E5CA8"/>
    <w:rsid w:val="007E7821"/>
    <w:rsid w:val="007F083E"/>
    <w:rsid w:val="007F0E04"/>
    <w:rsid w:val="007F1DF2"/>
    <w:rsid w:val="007F1F46"/>
    <w:rsid w:val="007F435A"/>
    <w:rsid w:val="007F5510"/>
    <w:rsid w:val="007F7A3C"/>
    <w:rsid w:val="008011BA"/>
    <w:rsid w:val="00804B67"/>
    <w:rsid w:val="00806C1A"/>
    <w:rsid w:val="00812129"/>
    <w:rsid w:val="008123E6"/>
    <w:rsid w:val="008124CD"/>
    <w:rsid w:val="00812779"/>
    <w:rsid w:val="00813AF0"/>
    <w:rsid w:val="008142B6"/>
    <w:rsid w:val="00817E81"/>
    <w:rsid w:val="00820087"/>
    <w:rsid w:val="00821306"/>
    <w:rsid w:val="0082658F"/>
    <w:rsid w:val="00826F0B"/>
    <w:rsid w:val="00831504"/>
    <w:rsid w:val="008320D8"/>
    <w:rsid w:val="00832396"/>
    <w:rsid w:val="00832A87"/>
    <w:rsid w:val="00833230"/>
    <w:rsid w:val="00834DA9"/>
    <w:rsid w:val="00836854"/>
    <w:rsid w:val="00837BF8"/>
    <w:rsid w:val="008420C2"/>
    <w:rsid w:val="0084267D"/>
    <w:rsid w:val="00842C57"/>
    <w:rsid w:val="00843721"/>
    <w:rsid w:val="00843860"/>
    <w:rsid w:val="008446BD"/>
    <w:rsid w:val="00846290"/>
    <w:rsid w:val="008464F8"/>
    <w:rsid w:val="0084669C"/>
    <w:rsid w:val="008469D3"/>
    <w:rsid w:val="00850B94"/>
    <w:rsid w:val="00850DA9"/>
    <w:rsid w:val="0085234E"/>
    <w:rsid w:val="008530BE"/>
    <w:rsid w:val="0085497E"/>
    <w:rsid w:val="008555EF"/>
    <w:rsid w:val="008558D4"/>
    <w:rsid w:val="00855EC8"/>
    <w:rsid w:val="00856AB7"/>
    <w:rsid w:val="0085774F"/>
    <w:rsid w:val="00860E82"/>
    <w:rsid w:val="008620DC"/>
    <w:rsid w:val="008625D2"/>
    <w:rsid w:val="0086283C"/>
    <w:rsid w:val="00862C62"/>
    <w:rsid w:val="0086695D"/>
    <w:rsid w:val="0087127F"/>
    <w:rsid w:val="00872CB1"/>
    <w:rsid w:val="00874487"/>
    <w:rsid w:val="00885C8B"/>
    <w:rsid w:val="008877FE"/>
    <w:rsid w:val="00891BD0"/>
    <w:rsid w:val="00892C45"/>
    <w:rsid w:val="00894066"/>
    <w:rsid w:val="0089657B"/>
    <w:rsid w:val="00896B05"/>
    <w:rsid w:val="00897465"/>
    <w:rsid w:val="008A1409"/>
    <w:rsid w:val="008A1561"/>
    <w:rsid w:val="008A43F1"/>
    <w:rsid w:val="008A7EC8"/>
    <w:rsid w:val="008B00E9"/>
    <w:rsid w:val="008B0C54"/>
    <w:rsid w:val="008B1172"/>
    <w:rsid w:val="008B31A6"/>
    <w:rsid w:val="008B5870"/>
    <w:rsid w:val="008B58B4"/>
    <w:rsid w:val="008B5FE2"/>
    <w:rsid w:val="008C01FD"/>
    <w:rsid w:val="008C059E"/>
    <w:rsid w:val="008C236C"/>
    <w:rsid w:val="008C2B35"/>
    <w:rsid w:val="008C4A37"/>
    <w:rsid w:val="008C4AAB"/>
    <w:rsid w:val="008D0E95"/>
    <w:rsid w:val="008D2D5D"/>
    <w:rsid w:val="008D4BC2"/>
    <w:rsid w:val="008E1426"/>
    <w:rsid w:val="008E2439"/>
    <w:rsid w:val="008E25D1"/>
    <w:rsid w:val="008E3E4F"/>
    <w:rsid w:val="008E572D"/>
    <w:rsid w:val="008E63D7"/>
    <w:rsid w:val="008F1659"/>
    <w:rsid w:val="008F16A1"/>
    <w:rsid w:val="008F1E10"/>
    <w:rsid w:val="008F202A"/>
    <w:rsid w:val="008F2240"/>
    <w:rsid w:val="008F2E77"/>
    <w:rsid w:val="008F3600"/>
    <w:rsid w:val="008F3A02"/>
    <w:rsid w:val="008F4CF2"/>
    <w:rsid w:val="00900060"/>
    <w:rsid w:val="00906DE1"/>
    <w:rsid w:val="009121FC"/>
    <w:rsid w:val="00912ABD"/>
    <w:rsid w:val="00913F2A"/>
    <w:rsid w:val="009151E2"/>
    <w:rsid w:val="00915E28"/>
    <w:rsid w:val="00921534"/>
    <w:rsid w:val="00922C6D"/>
    <w:rsid w:val="00926024"/>
    <w:rsid w:val="009261AE"/>
    <w:rsid w:val="009274B9"/>
    <w:rsid w:val="009279F0"/>
    <w:rsid w:val="00930651"/>
    <w:rsid w:val="009319E2"/>
    <w:rsid w:val="0093231E"/>
    <w:rsid w:val="009329E6"/>
    <w:rsid w:val="00935748"/>
    <w:rsid w:val="00936D8F"/>
    <w:rsid w:val="00937456"/>
    <w:rsid w:val="00937AE9"/>
    <w:rsid w:val="00940FA0"/>
    <w:rsid w:val="00943E1F"/>
    <w:rsid w:val="00944D0D"/>
    <w:rsid w:val="00944ED4"/>
    <w:rsid w:val="00954E9B"/>
    <w:rsid w:val="009625BE"/>
    <w:rsid w:val="00966943"/>
    <w:rsid w:val="00967F05"/>
    <w:rsid w:val="009732ED"/>
    <w:rsid w:val="009908BE"/>
    <w:rsid w:val="00991519"/>
    <w:rsid w:val="00991E43"/>
    <w:rsid w:val="00991F89"/>
    <w:rsid w:val="00992B7B"/>
    <w:rsid w:val="009931A0"/>
    <w:rsid w:val="00993665"/>
    <w:rsid w:val="00994BFF"/>
    <w:rsid w:val="009A6B63"/>
    <w:rsid w:val="009A6BFF"/>
    <w:rsid w:val="009A6F26"/>
    <w:rsid w:val="009A72A4"/>
    <w:rsid w:val="009B10B2"/>
    <w:rsid w:val="009B119C"/>
    <w:rsid w:val="009B26EF"/>
    <w:rsid w:val="009B55C5"/>
    <w:rsid w:val="009B607C"/>
    <w:rsid w:val="009B7157"/>
    <w:rsid w:val="009C20EE"/>
    <w:rsid w:val="009C405F"/>
    <w:rsid w:val="009C4069"/>
    <w:rsid w:val="009C4F4C"/>
    <w:rsid w:val="009C51C7"/>
    <w:rsid w:val="009C63A0"/>
    <w:rsid w:val="009C767E"/>
    <w:rsid w:val="009D0345"/>
    <w:rsid w:val="009D0453"/>
    <w:rsid w:val="009D0E61"/>
    <w:rsid w:val="009D1DF2"/>
    <w:rsid w:val="009D31A7"/>
    <w:rsid w:val="009D4268"/>
    <w:rsid w:val="009D456C"/>
    <w:rsid w:val="009D6425"/>
    <w:rsid w:val="009D6D87"/>
    <w:rsid w:val="009E2177"/>
    <w:rsid w:val="009E3645"/>
    <w:rsid w:val="009E3CA1"/>
    <w:rsid w:val="009E3D2F"/>
    <w:rsid w:val="009E5275"/>
    <w:rsid w:val="009E55C2"/>
    <w:rsid w:val="009E5BC1"/>
    <w:rsid w:val="009E6FF4"/>
    <w:rsid w:val="009F16F9"/>
    <w:rsid w:val="009F308E"/>
    <w:rsid w:val="009F31D9"/>
    <w:rsid w:val="009F4959"/>
    <w:rsid w:val="009F6FFC"/>
    <w:rsid w:val="009F7D3C"/>
    <w:rsid w:val="009F7DFD"/>
    <w:rsid w:val="009F7E1E"/>
    <w:rsid w:val="00A00404"/>
    <w:rsid w:val="00A01094"/>
    <w:rsid w:val="00A04050"/>
    <w:rsid w:val="00A06359"/>
    <w:rsid w:val="00A0709D"/>
    <w:rsid w:val="00A07429"/>
    <w:rsid w:val="00A11A83"/>
    <w:rsid w:val="00A123A3"/>
    <w:rsid w:val="00A14366"/>
    <w:rsid w:val="00A1568F"/>
    <w:rsid w:val="00A2250C"/>
    <w:rsid w:val="00A22970"/>
    <w:rsid w:val="00A23288"/>
    <w:rsid w:val="00A24A7B"/>
    <w:rsid w:val="00A25039"/>
    <w:rsid w:val="00A2604E"/>
    <w:rsid w:val="00A275B1"/>
    <w:rsid w:val="00A27DFF"/>
    <w:rsid w:val="00A305BB"/>
    <w:rsid w:val="00A3191D"/>
    <w:rsid w:val="00A321A9"/>
    <w:rsid w:val="00A3903C"/>
    <w:rsid w:val="00A400BE"/>
    <w:rsid w:val="00A41E48"/>
    <w:rsid w:val="00A4380E"/>
    <w:rsid w:val="00A47A73"/>
    <w:rsid w:val="00A52B62"/>
    <w:rsid w:val="00A52FDD"/>
    <w:rsid w:val="00A55DB1"/>
    <w:rsid w:val="00A60E7A"/>
    <w:rsid w:val="00A6164F"/>
    <w:rsid w:val="00A61E89"/>
    <w:rsid w:val="00A6360C"/>
    <w:rsid w:val="00A65350"/>
    <w:rsid w:val="00A65DAD"/>
    <w:rsid w:val="00A662CA"/>
    <w:rsid w:val="00A67DCE"/>
    <w:rsid w:val="00A70BFA"/>
    <w:rsid w:val="00A71674"/>
    <w:rsid w:val="00A73EE6"/>
    <w:rsid w:val="00A74474"/>
    <w:rsid w:val="00A748DB"/>
    <w:rsid w:val="00A76EF6"/>
    <w:rsid w:val="00A77456"/>
    <w:rsid w:val="00A83E5A"/>
    <w:rsid w:val="00A85FCE"/>
    <w:rsid w:val="00A94607"/>
    <w:rsid w:val="00AA5658"/>
    <w:rsid w:val="00AA5DC1"/>
    <w:rsid w:val="00AA75BD"/>
    <w:rsid w:val="00AB18D5"/>
    <w:rsid w:val="00AB36C2"/>
    <w:rsid w:val="00AB3E94"/>
    <w:rsid w:val="00AB7ED2"/>
    <w:rsid w:val="00AC0997"/>
    <w:rsid w:val="00AC1DC2"/>
    <w:rsid w:val="00AC1FD7"/>
    <w:rsid w:val="00AC4268"/>
    <w:rsid w:val="00AC55F4"/>
    <w:rsid w:val="00AC793C"/>
    <w:rsid w:val="00AD07B9"/>
    <w:rsid w:val="00AD1E5B"/>
    <w:rsid w:val="00AD30F6"/>
    <w:rsid w:val="00AD41C9"/>
    <w:rsid w:val="00AD6C60"/>
    <w:rsid w:val="00AD7E1D"/>
    <w:rsid w:val="00AF2105"/>
    <w:rsid w:val="00AF2C49"/>
    <w:rsid w:val="00AF2D75"/>
    <w:rsid w:val="00AF34DC"/>
    <w:rsid w:val="00AF4B1A"/>
    <w:rsid w:val="00AF58A4"/>
    <w:rsid w:val="00B01F47"/>
    <w:rsid w:val="00B0412C"/>
    <w:rsid w:val="00B047DE"/>
    <w:rsid w:val="00B06A24"/>
    <w:rsid w:val="00B115C9"/>
    <w:rsid w:val="00B1438F"/>
    <w:rsid w:val="00B16202"/>
    <w:rsid w:val="00B16B0A"/>
    <w:rsid w:val="00B203BF"/>
    <w:rsid w:val="00B20993"/>
    <w:rsid w:val="00B239C4"/>
    <w:rsid w:val="00B23FB8"/>
    <w:rsid w:val="00B25E9C"/>
    <w:rsid w:val="00B340AD"/>
    <w:rsid w:val="00B421A5"/>
    <w:rsid w:val="00B425B6"/>
    <w:rsid w:val="00B440E9"/>
    <w:rsid w:val="00B4419E"/>
    <w:rsid w:val="00B4439E"/>
    <w:rsid w:val="00B44F6E"/>
    <w:rsid w:val="00B46B08"/>
    <w:rsid w:val="00B47519"/>
    <w:rsid w:val="00B47C2E"/>
    <w:rsid w:val="00B50F47"/>
    <w:rsid w:val="00B510B2"/>
    <w:rsid w:val="00B563D7"/>
    <w:rsid w:val="00B5724B"/>
    <w:rsid w:val="00B60493"/>
    <w:rsid w:val="00B60EF0"/>
    <w:rsid w:val="00B61EFA"/>
    <w:rsid w:val="00B6322F"/>
    <w:rsid w:val="00B65786"/>
    <w:rsid w:val="00B668BC"/>
    <w:rsid w:val="00B67051"/>
    <w:rsid w:val="00B67602"/>
    <w:rsid w:val="00B67E51"/>
    <w:rsid w:val="00B73249"/>
    <w:rsid w:val="00B736BE"/>
    <w:rsid w:val="00B73A2E"/>
    <w:rsid w:val="00B74A01"/>
    <w:rsid w:val="00B76E49"/>
    <w:rsid w:val="00B778CC"/>
    <w:rsid w:val="00B77FDD"/>
    <w:rsid w:val="00B81C18"/>
    <w:rsid w:val="00B82E53"/>
    <w:rsid w:val="00B85DFC"/>
    <w:rsid w:val="00B868C6"/>
    <w:rsid w:val="00B87C01"/>
    <w:rsid w:val="00B90E49"/>
    <w:rsid w:val="00B914A7"/>
    <w:rsid w:val="00BA0DE0"/>
    <w:rsid w:val="00BA161A"/>
    <w:rsid w:val="00BA1AA5"/>
    <w:rsid w:val="00BA1CEB"/>
    <w:rsid w:val="00BA2F6A"/>
    <w:rsid w:val="00BA32B9"/>
    <w:rsid w:val="00BA51CA"/>
    <w:rsid w:val="00BA7629"/>
    <w:rsid w:val="00BB0F9B"/>
    <w:rsid w:val="00BB3F3B"/>
    <w:rsid w:val="00BB5063"/>
    <w:rsid w:val="00BB5F13"/>
    <w:rsid w:val="00BB6557"/>
    <w:rsid w:val="00BB7E41"/>
    <w:rsid w:val="00BC034F"/>
    <w:rsid w:val="00BC0AFC"/>
    <w:rsid w:val="00BC1B12"/>
    <w:rsid w:val="00BC3E46"/>
    <w:rsid w:val="00BC5C3E"/>
    <w:rsid w:val="00BD198D"/>
    <w:rsid w:val="00BD2662"/>
    <w:rsid w:val="00BD2ADD"/>
    <w:rsid w:val="00BD34A4"/>
    <w:rsid w:val="00BD3CCF"/>
    <w:rsid w:val="00BD71B0"/>
    <w:rsid w:val="00BE12E7"/>
    <w:rsid w:val="00BE4A81"/>
    <w:rsid w:val="00BE58F7"/>
    <w:rsid w:val="00BE74C4"/>
    <w:rsid w:val="00BE755F"/>
    <w:rsid w:val="00BF1EDD"/>
    <w:rsid w:val="00BF4EC0"/>
    <w:rsid w:val="00BF4FF0"/>
    <w:rsid w:val="00BF6EDE"/>
    <w:rsid w:val="00BF6FFA"/>
    <w:rsid w:val="00BF708E"/>
    <w:rsid w:val="00C00652"/>
    <w:rsid w:val="00C00A65"/>
    <w:rsid w:val="00C036CF"/>
    <w:rsid w:val="00C076FD"/>
    <w:rsid w:val="00C07B42"/>
    <w:rsid w:val="00C1275E"/>
    <w:rsid w:val="00C13966"/>
    <w:rsid w:val="00C170E4"/>
    <w:rsid w:val="00C17161"/>
    <w:rsid w:val="00C21FAF"/>
    <w:rsid w:val="00C223B2"/>
    <w:rsid w:val="00C22CC7"/>
    <w:rsid w:val="00C26E27"/>
    <w:rsid w:val="00C27914"/>
    <w:rsid w:val="00C27E2F"/>
    <w:rsid w:val="00C30E42"/>
    <w:rsid w:val="00C328B8"/>
    <w:rsid w:val="00C33E2C"/>
    <w:rsid w:val="00C37B96"/>
    <w:rsid w:val="00C41DB6"/>
    <w:rsid w:val="00C42373"/>
    <w:rsid w:val="00C423E4"/>
    <w:rsid w:val="00C43A2C"/>
    <w:rsid w:val="00C43E60"/>
    <w:rsid w:val="00C44247"/>
    <w:rsid w:val="00C45197"/>
    <w:rsid w:val="00C45A9F"/>
    <w:rsid w:val="00C4695D"/>
    <w:rsid w:val="00C47FAC"/>
    <w:rsid w:val="00C507ED"/>
    <w:rsid w:val="00C50E33"/>
    <w:rsid w:val="00C568DE"/>
    <w:rsid w:val="00C56C17"/>
    <w:rsid w:val="00C58149"/>
    <w:rsid w:val="00C603F6"/>
    <w:rsid w:val="00C6102C"/>
    <w:rsid w:val="00C61096"/>
    <w:rsid w:val="00C61254"/>
    <w:rsid w:val="00C6316A"/>
    <w:rsid w:val="00C6438E"/>
    <w:rsid w:val="00C65C4F"/>
    <w:rsid w:val="00C66BE7"/>
    <w:rsid w:val="00C70851"/>
    <w:rsid w:val="00C71087"/>
    <w:rsid w:val="00C7164C"/>
    <w:rsid w:val="00C75AC3"/>
    <w:rsid w:val="00C80924"/>
    <w:rsid w:val="00C81622"/>
    <w:rsid w:val="00C818B8"/>
    <w:rsid w:val="00C83A33"/>
    <w:rsid w:val="00C84964"/>
    <w:rsid w:val="00C84D60"/>
    <w:rsid w:val="00C85047"/>
    <w:rsid w:val="00C85338"/>
    <w:rsid w:val="00C85CEB"/>
    <w:rsid w:val="00C863D9"/>
    <w:rsid w:val="00C87230"/>
    <w:rsid w:val="00C874E6"/>
    <w:rsid w:val="00C90710"/>
    <w:rsid w:val="00C90AA3"/>
    <w:rsid w:val="00C94C95"/>
    <w:rsid w:val="00C95C2C"/>
    <w:rsid w:val="00CA0AFF"/>
    <w:rsid w:val="00CA39C7"/>
    <w:rsid w:val="00CA4120"/>
    <w:rsid w:val="00CA4E84"/>
    <w:rsid w:val="00CA555E"/>
    <w:rsid w:val="00CA71E8"/>
    <w:rsid w:val="00CA7313"/>
    <w:rsid w:val="00CA7929"/>
    <w:rsid w:val="00CB165A"/>
    <w:rsid w:val="00CB1795"/>
    <w:rsid w:val="00CB203C"/>
    <w:rsid w:val="00CB4E53"/>
    <w:rsid w:val="00CB51A9"/>
    <w:rsid w:val="00CB5E35"/>
    <w:rsid w:val="00CB7ACE"/>
    <w:rsid w:val="00CB7D35"/>
    <w:rsid w:val="00CC0213"/>
    <w:rsid w:val="00CC0789"/>
    <w:rsid w:val="00CC58B6"/>
    <w:rsid w:val="00CC5A34"/>
    <w:rsid w:val="00CD1472"/>
    <w:rsid w:val="00CD180C"/>
    <w:rsid w:val="00CD19B2"/>
    <w:rsid w:val="00CD1A2A"/>
    <w:rsid w:val="00CD2968"/>
    <w:rsid w:val="00CD2BB4"/>
    <w:rsid w:val="00CD3668"/>
    <w:rsid w:val="00CD5551"/>
    <w:rsid w:val="00CD6C3C"/>
    <w:rsid w:val="00CE06AE"/>
    <w:rsid w:val="00CE0D2A"/>
    <w:rsid w:val="00CE117B"/>
    <w:rsid w:val="00CE382D"/>
    <w:rsid w:val="00CE4316"/>
    <w:rsid w:val="00CE6608"/>
    <w:rsid w:val="00CF0751"/>
    <w:rsid w:val="00CF2208"/>
    <w:rsid w:val="00CF291E"/>
    <w:rsid w:val="00CF43F2"/>
    <w:rsid w:val="00CF51E1"/>
    <w:rsid w:val="00CF5E18"/>
    <w:rsid w:val="00CF7E0C"/>
    <w:rsid w:val="00D005AC"/>
    <w:rsid w:val="00D01734"/>
    <w:rsid w:val="00D030C1"/>
    <w:rsid w:val="00D03B66"/>
    <w:rsid w:val="00D04286"/>
    <w:rsid w:val="00D05445"/>
    <w:rsid w:val="00D05782"/>
    <w:rsid w:val="00D07F27"/>
    <w:rsid w:val="00D100D2"/>
    <w:rsid w:val="00D10E34"/>
    <w:rsid w:val="00D13D8A"/>
    <w:rsid w:val="00D1404F"/>
    <w:rsid w:val="00D1442A"/>
    <w:rsid w:val="00D148EB"/>
    <w:rsid w:val="00D15728"/>
    <w:rsid w:val="00D16CD5"/>
    <w:rsid w:val="00D20D79"/>
    <w:rsid w:val="00D24A2B"/>
    <w:rsid w:val="00D27E8B"/>
    <w:rsid w:val="00D30D31"/>
    <w:rsid w:val="00D31A76"/>
    <w:rsid w:val="00D31E13"/>
    <w:rsid w:val="00D32271"/>
    <w:rsid w:val="00D32571"/>
    <w:rsid w:val="00D32F48"/>
    <w:rsid w:val="00D331EA"/>
    <w:rsid w:val="00D342F0"/>
    <w:rsid w:val="00D3773B"/>
    <w:rsid w:val="00D37A30"/>
    <w:rsid w:val="00D40AC0"/>
    <w:rsid w:val="00D414D5"/>
    <w:rsid w:val="00D41554"/>
    <w:rsid w:val="00D458B8"/>
    <w:rsid w:val="00D45B4C"/>
    <w:rsid w:val="00D50900"/>
    <w:rsid w:val="00D53B77"/>
    <w:rsid w:val="00D547E5"/>
    <w:rsid w:val="00D57A97"/>
    <w:rsid w:val="00D60545"/>
    <w:rsid w:val="00D62424"/>
    <w:rsid w:val="00D62841"/>
    <w:rsid w:val="00D632B7"/>
    <w:rsid w:val="00D646B0"/>
    <w:rsid w:val="00D67582"/>
    <w:rsid w:val="00D70DEB"/>
    <w:rsid w:val="00D711F2"/>
    <w:rsid w:val="00D76BE7"/>
    <w:rsid w:val="00D77A36"/>
    <w:rsid w:val="00D81016"/>
    <w:rsid w:val="00D86BAF"/>
    <w:rsid w:val="00D93E4F"/>
    <w:rsid w:val="00D943C0"/>
    <w:rsid w:val="00D94C20"/>
    <w:rsid w:val="00D95A60"/>
    <w:rsid w:val="00D97F21"/>
    <w:rsid w:val="00DA207E"/>
    <w:rsid w:val="00DA354C"/>
    <w:rsid w:val="00DA3D7F"/>
    <w:rsid w:val="00DA519B"/>
    <w:rsid w:val="00DA6550"/>
    <w:rsid w:val="00DB0EE7"/>
    <w:rsid w:val="00DB137D"/>
    <w:rsid w:val="00DB143C"/>
    <w:rsid w:val="00DB2AC6"/>
    <w:rsid w:val="00DB525B"/>
    <w:rsid w:val="00DB56A1"/>
    <w:rsid w:val="00DB580E"/>
    <w:rsid w:val="00DB5F52"/>
    <w:rsid w:val="00DB625E"/>
    <w:rsid w:val="00DB630C"/>
    <w:rsid w:val="00DC0D68"/>
    <w:rsid w:val="00DC2DC6"/>
    <w:rsid w:val="00DC33DB"/>
    <w:rsid w:val="00DC71D0"/>
    <w:rsid w:val="00DD12ED"/>
    <w:rsid w:val="00DD3032"/>
    <w:rsid w:val="00DD51D1"/>
    <w:rsid w:val="00DD5774"/>
    <w:rsid w:val="00DD5A0B"/>
    <w:rsid w:val="00DD61E4"/>
    <w:rsid w:val="00DD678D"/>
    <w:rsid w:val="00DD72E4"/>
    <w:rsid w:val="00DE1C81"/>
    <w:rsid w:val="00DE44EE"/>
    <w:rsid w:val="00DE57CF"/>
    <w:rsid w:val="00DE5A8B"/>
    <w:rsid w:val="00DE602E"/>
    <w:rsid w:val="00DE7B47"/>
    <w:rsid w:val="00DE7B53"/>
    <w:rsid w:val="00DE7BB3"/>
    <w:rsid w:val="00DF3E16"/>
    <w:rsid w:val="00DF70BC"/>
    <w:rsid w:val="00E04508"/>
    <w:rsid w:val="00E0764C"/>
    <w:rsid w:val="00E107FD"/>
    <w:rsid w:val="00E11FB6"/>
    <w:rsid w:val="00E13FB2"/>
    <w:rsid w:val="00E15CF4"/>
    <w:rsid w:val="00E17023"/>
    <w:rsid w:val="00E2228B"/>
    <w:rsid w:val="00E30153"/>
    <w:rsid w:val="00E318A8"/>
    <w:rsid w:val="00E31B0D"/>
    <w:rsid w:val="00E32899"/>
    <w:rsid w:val="00E3341A"/>
    <w:rsid w:val="00E33CE7"/>
    <w:rsid w:val="00E33F7D"/>
    <w:rsid w:val="00E34D4F"/>
    <w:rsid w:val="00E35228"/>
    <w:rsid w:val="00E42313"/>
    <w:rsid w:val="00E4358E"/>
    <w:rsid w:val="00E444C1"/>
    <w:rsid w:val="00E44DFD"/>
    <w:rsid w:val="00E52737"/>
    <w:rsid w:val="00E53294"/>
    <w:rsid w:val="00E53F02"/>
    <w:rsid w:val="00E5537D"/>
    <w:rsid w:val="00E555B1"/>
    <w:rsid w:val="00E559A1"/>
    <w:rsid w:val="00E57095"/>
    <w:rsid w:val="00E628FA"/>
    <w:rsid w:val="00E63A60"/>
    <w:rsid w:val="00E66A0F"/>
    <w:rsid w:val="00E71F33"/>
    <w:rsid w:val="00E726BC"/>
    <w:rsid w:val="00E7344F"/>
    <w:rsid w:val="00E73B7C"/>
    <w:rsid w:val="00E7438B"/>
    <w:rsid w:val="00E74B44"/>
    <w:rsid w:val="00E76597"/>
    <w:rsid w:val="00E803A2"/>
    <w:rsid w:val="00E80BC7"/>
    <w:rsid w:val="00E8464E"/>
    <w:rsid w:val="00E86830"/>
    <w:rsid w:val="00E9185B"/>
    <w:rsid w:val="00E91DE0"/>
    <w:rsid w:val="00E929E4"/>
    <w:rsid w:val="00E937EF"/>
    <w:rsid w:val="00E939C1"/>
    <w:rsid w:val="00E948A2"/>
    <w:rsid w:val="00E9592D"/>
    <w:rsid w:val="00E964DF"/>
    <w:rsid w:val="00EA1F55"/>
    <w:rsid w:val="00EA58DF"/>
    <w:rsid w:val="00EA5C3A"/>
    <w:rsid w:val="00EB02AD"/>
    <w:rsid w:val="00EB2957"/>
    <w:rsid w:val="00EB38EB"/>
    <w:rsid w:val="00EB5EBD"/>
    <w:rsid w:val="00EB5F84"/>
    <w:rsid w:val="00EB6C91"/>
    <w:rsid w:val="00EB6FCA"/>
    <w:rsid w:val="00EB775E"/>
    <w:rsid w:val="00EB7FAD"/>
    <w:rsid w:val="00EC0539"/>
    <w:rsid w:val="00EC1155"/>
    <w:rsid w:val="00EC160D"/>
    <w:rsid w:val="00EC1892"/>
    <w:rsid w:val="00EC4929"/>
    <w:rsid w:val="00EC53B9"/>
    <w:rsid w:val="00EC53D3"/>
    <w:rsid w:val="00EC78F3"/>
    <w:rsid w:val="00ED178B"/>
    <w:rsid w:val="00ED2615"/>
    <w:rsid w:val="00ED280F"/>
    <w:rsid w:val="00ED2EBA"/>
    <w:rsid w:val="00ED3612"/>
    <w:rsid w:val="00ED425A"/>
    <w:rsid w:val="00ED49E5"/>
    <w:rsid w:val="00ED6462"/>
    <w:rsid w:val="00ED7615"/>
    <w:rsid w:val="00EDFADA"/>
    <w:rsid w:val="00EE0259"/>
    <w:rsid w:val="00EE3316"/>
    <w:rsid w:val="00EE3394"/>
    <w:rsid w:val="00EE3AE1"/>
    <w:rsid w:val="00EE79F3"/>
    <w:rsid w:val="00EF0D9A"/>
    <w:rsid w:val="00EF12E3"/>
    <w:rsid w:val="00EF4112"/>
    <w:rsid w:val="00F00AAE"/>
    <w:rsid w:val="00F0139D"/>
    <w:rsid w:val="00F0165E"/>
    <w:rsid w:val="00F04B21"/>
    <w:rsid w:val="00F0790E"/>
    <w:rsid w:val="00F10414"/>
    <w:rsid w:val="00F10660"/>
    <w:rsid w:val="00F11E04"/>
    <w:rsid w:val="00F122B3"/>
    <w:rsid w:val="00F13FED"/>
    <w:rsid w:val="00F15D90"/>
    <w:rsid w:val="00F16709"/>
    <w:rsid w:val="00F17742"/>
    <w:rsid w:val="00F21A75"/>
    <w:rsid w:val="00F221D6"/>
    <w:rsid w:val="00F2227D"/>
    <w:rsid w:val="00F243A1"/>
    <w:rsid w:val="00F25BFB"/>
    <w:rsid w:val="00F26793"/>
    <w:rsid w:val="00F26BDA"/>
    <w:rsid w:val="00F271B4"/>
    <w:rsid w:val="00F27CBC"/>
    <w:rsid w:val="00F31AAE"/>
    <w:rsid w:val="00F32875"/>
    <w:rsid w:val="00F32C48"/>
    <w:rsid w:val="00F35FB6"/>
    <w:rsid w:val="00F41116"/>
    <w:rsid w:val="00F411D9"/>
    <w:rsid w:val="00F4175E"/>
    <w:rsid w:val="00F431E2"/>
    <w:rsid w:val="00F44F14"/>
    <w:rsid w:val="00F4520A"/>
    <w:rsid w:val="00F459B1"/>
    <w:rsid w:val="00F45A05"/>
    <w:rsid w:val="00F50638"/>
    <w:rsid w:val="00F5698A"/>
    <w:rsid w:val="00F56A67"/>
    <w:rsid w:val="00F60D60"/>
    <w:rsid w:val="00F65426"/>
    <w:rsid w:val="00F65698"/>
    <w:rsid w:val="00F66A24"/>
    <w:rsid w:val="00F66B0A"/>
    <w:rsid w:val="00F66F99"/>
    <w:rsid w:val="00F67168"/>
    <w:rsid w:val="00F7112A"/>
    <w:rsid w:val="00F7149E"/>
    <w:rsid w:val="00F73801"/>
    <w:rsid w:val="00F73FB0"/>
    <w:rsid w:val="00F765FF"/>
    <w:rsid w:val="00F76622"/>
    <w:rsid w:val="00F76A80"/>
    <w:rsid w:val="00F77AE2"/>
    <w:rsid w:val="00F8046D"/>
    <w:rsid w:val="00F80C95"/>
    <w:rsid w:val="00F80CD4"/>
    <w:rsid w:val="00F818BB"/>
    <w:rsid w:val="00F81A79"/>
    <w:rsid w:val="00F8394E"/>
    <w:rsid w:val="00F842CD"/>
    <w:rsid w:val="00F86B78"/>
    <w:rsid w:val="00F87008"/>
    <w:rsid w:val="00F922CC"/>
    <w:rsid w:val="00F93CA5"/>
    <w:rsid w:val="00F93F68"/>
    <w:rsid w:val="00F94613"/>
    <w:rsid w:val="00F975F5"/>
    <w:rsid w:val="00FA50C5"/>
    <w:rsid w:val="00FA5512"/>
    <w:rsid w:val="00FA5848"/>
    <w:rsid w:val="00FA706F"/>
    <w:rsid w:val="00FB02BF"/>
    <w:rsid w:val="00FB1298"/>
    <w:rsid w:val="00FB1CCB"/>
    <w:rsid w:val="00FB1F79"/>
    <w:rsid w:val="00FB30BD"/>
    <w:rsid w:val="00FB47CD"/>
    <w:rsid w:val="00FB754D"/>
    <w:rsid w:val="00FB7F73"/>
    <w:rsid w:val="00FC08F4"/>
    <w:rsid w:val="00FC136E"/>
    <w:rsid w:val="00FC3293"/>
    <w:rsid w:val="00FC5AA3"/>
    <w:rsid w:val="00FC696F"/>
    <w:rsid w:val="00FC6A96"/>
    <w:rsid w:val="00FC7C09"/>
    <w:rsid w:val="00FD0B85"/>
    <w:rsid w:val="00FD13F1"/>
    <w:rsid w:val="00FD7276"/>
    <w:rsid w:val="00FE2E9F"/>
    <w:rsid w:val="00FE47A3"/>
    <w:rsid w:val="00FE503A"/>
    <w:rsid w:val="00FE5A1C"/>
    <w:rsid w:val="00FF2B99"/>
    <w:rsid w:val="00FF2E8B"/>
    <w:rsid w:val="00FF5C33"/>
    <w:rsid w:val="00FF660D"/>
    <w:rsid w:val="00FF6804"/>
    <w:rsid w:val="00FF7000"/>
    <w:rsid w:val="00FF7631"/>
    <w:rsid w:val="010B9F3F"/>
    <w:rsid w:val="010DD194"/>
    <w:rsid w:val="0139D9CE"/>
    <w:rsid w:val="0147597B"/>
    <w:rsid w:val="01620494"/>
    <w:rsid w:val="01BAAD62"/>
    <w:rsid w:val="01CF5698"/>
    <w:rsid w:val="01D8F2BE"/>
    <w:rsid w:val="01D929BA"/>
    <w:rsid w:val="01DF4E45"/>
    <w:rsid w:val="0203CC2D"/>
    <w:rsid w:val="020AC8BF"/>
    <w:rsid w:val="024705BD"/>
    <w:rsid w:val="0254D476"/>
    <w:rsid w:val="025F2C78"/>
    <w:rsid w:val="027A6EBB"/>
    <w:rsid w:val="028E8522"/>
    <w:rsid w:val="02E412C9"/>
    <w:rsid w:val="02F96D7C"/>
    <w:rsid w:val="0306BBBE"/>
    <w:rsid w:val="031B5CCE"/>
    <w:rsid w:val="033955D6"/>
    <w:rsid w:val="033F0D54"/>
    <w:rsid w:val="03435A9C"/>
    <w:rsid w:val="03598F13"/>
    <w:rsid w:val="036414F9"/>
    <w:rsid w:val="03643645"/>
    <w:rsid w:val="0394D896"/>
    <w:rsid w:val="03A35922"/>
    <w:rsid w:val="03F6DC57"/>
    <w:rsid w:val="03FA1669"/>
    <w:rsid w:val="04182D02"/>
    <w:rsid w:val="041AADB1"/>
    <w:rsid w:val="044C6783"/>
    <w:rsid w:val="047DF615"/>
    <w:rsid w:val="048FE459"/>
    <w:rsid w:val="04A2C673"/>
    <w:rsid w:val="04B599C2"/>
    <w:rsid w:val="04D6BA33"/>
    <w:rsid w:val="04DB30D7"/>
    <w:rsid w:val="0500250D"/>
    <w:rsid w:val="052CDE3A"/>
    <w:rsid w:val="0548B2AC"/>
    <w:rsid w:val="055ED2DD"/>
    <w:rsid w:val="055F4E4B"/>
    <w:rsid w:val="056ABBBF"/>
    <w:rsid w:val="056FFBCC"/>
    <w:rsid w:val="05726477"/>
    <w:rsid w:val="058E21AC"/>
    <w:rsid w:val="0596B57C"/>
    <w:rsid w:val="0644D63F"/>
    <w:rsid w:val="0654689D"/>
    <w:rsid w:val="0657A51F"/>
    <w:rsid w:val="065E30D9"/>
    <w:rsid w:val="066FEAE6"/>
    <w:rsid w:val="06A1DB43"/>
    <w:rsid w:val="06A30B60"/>
    <w:rsid w:val="06BA1E9C"/>
    <w:rsid w:val="06C50801"/>
    <w:rsid w:val="06D1F9BC"/>
    <w:rsid w:val="06D431B4"/>
    <w:rsid w:val="06DF684E"/>
    <w:rsid w:val="070C4BB5"/>
    <w:rsid w:val="070DC1B4"/>
    <w:rsid w:val="0720E34D"/>
    <w:rsid w:val="07228BD2"/>
    <w:rsid w:val="0732A7C2"/>
    <w:rsid w:val="0738DEF5"/>
    <w:rsid w:val="0753565E"/>
    <w:rsid w:val="075C1685"/>
    <w:rsid w:val="076893D3"/>
    <w:rsid w:val="07811A79"/>
    <w:rsid w:val="07AC03E3"/>
    <w:rsid w:val="07C39C33"/>
    <w:rsid w:val="07D5FC1A"/>
    <w:rsid w:val="07EC2E42"/>
    <w:rsid w:val="081A0561"/>
    <w:rsid w:val="0821E93F"/>
    <w:rsid w:val="082DA487"/>
    <w:rsid w:val="0840A1FC"/>
    <w:rsid w:val="087BC72B"/>
    <w:rsid w:val="08891239"/>
    <w:rsid w:val="08CA9E09"/>
    <w:rsid w:val="08DDAA07"/>
    <w:rsid w:val="08F64610"/>
    <w:rsid w:val="08F8A5C4"/>
    <w:rsid w:val="091A1C2D"/>
    <w:rsid w:val="092D04F4"/>
    <w:rsid w:val="092D93C9"/>
    <w:rsid w:val="09564FC6"/>
    <w:rsid w:val="09673FF8"/>
    <w:rsid w:val="096BE43B"/>
    <w:rsid w:val="09830C5A"/>
    <w:rsid w:val="099DEB89"/>
    <w:rsid w:val="09A5AFBE"/>
    <w:rsid w:val="09A989E4"/>
    <w:rsid w:val="09B7BA5B"/>
    <w:rsid w:val="09B8CA25"/>
    <w:rsid w:val="09F77DD3"/>
    <w:rsid w:val="0A15BB0E"/>
    <w:rsid w:val="0A1A42EC"/>
    <w:rsid w:val="0A2E2A7E"/>
    <w:rsid w:val="0A3EFB7F"/>
    <w:rsid w:val="0A6D792E"/>
    <w:rsid w:val="0A744D5F"/>
    <w:rsid w:val="0AABAE3A"/>
    <w:rsid w:val="0AAEBB91"/>
    <w:rsid w:val="0AB25BFA"/>
    <w:rsid w:val="0AC18DE7"/>
    <w:rsid w:val="0AC923FC"/>
    <w:rsid w:val="0ACB9FF5"/>
    <w:rsid w:val="0AE4B4FD"/>
    <w:rsid w:val="0AF8A1FD"/>
    <w:rsid w:val="0B006E7E"/>
    <w:rsid w:val="0B20B6F3"/>
    <w:rsid w:val="0B20D0F5"/>
    <w:rsid w:val="0B31F852"/>
    <w:rsid w:val="0B3E42A6"/>
    <w:rsid w:val="0BBAC7FF"/>
    <w:rsid w:val="0BC1E6C0"/>
    <w:rsid w:val="0BC4B809"/>
    <w:rsid w:val="0BFD1B2C"/>
    <w:rsid w:val="0C10C6B3"/>
    <w:rsid w:val="0C150F0B"/>
    <w:rsid w:val="0C1C0ABE"/>
    <w:rsid w:val="0C54C36D"/>
    <w:rsid w:val="0C7495C8"/>
    <w:rsid w:val="0C935316"/>
    <w:rsid w:val="0CB3F1EF"/>
    <w:rsid w:val="0CE5C657"/>
    <w:rsid w:val="0D0C9BA4"/>
    <w:rsid w:val="0D10014A"/>
    <w:rsid w:val="0D745228"/>
    <w:rsid w:val="0DAAD805"/>
    <w:rsid w:val="0DC28639"/>
    <w:rsid w:val="0DE3F25A"/>
    <w:rsid w:val="0DEBF617"/>
    <w:rsid w:val="0DF67B9A"/>
    <w:rsid w:val="0E052C92"/>
    <w:rsid w:val="0E3899B0"/>
    <w:rsid w:val="0E495393"/>
    <w:rsid w:val="0E64A885"/>
    <w:rsid w:val="0E6BD551"/>
    <w:rsid w:val="0E6D453B"/>
    <w:rsid w:val="0E7CFBA0"/>
    <w:rsid w:val="0E842CE4"/>
    <w:rsid w:val="0E8820CE"/>
    <w:rsid w:val="0E93F009"/>
    <w:rsid w:val="0E9B7928"/>
    <w:rsid w:val="0E9D4DD2"/>
    <w:rsid w:val="0ED3528C"/>
    <w:rsid w:val="0EE5C4A5"/>
    <w:rsid w:val="0EF0E63C"/>
    <w:rsid w:val="0F2AA4DF"/>
    <w:rsid w:val="0F360A9A"/>
    <w:rsid w:val="0F38EA08"/>
    <w:rsid w:val="0F5E37FB"/>
    <w:rsid w:val="0FEBD0AE"/>
    <w:rsid w:val="0FFD139F"/>
    <w:rsid w:val="1012B75F"/>
    <w:rsid w:val="10380206"/>
    <w:rsid w:val="10541908"/>
    <w:rsid w:val="105CA62F"/>
    <w:rsid w:val="10734285"/>
    <w:rsid w:val="108A0856"/>
    <w:rsid w:val="10F54E5E"/>
    <w:rsid w:val="1108D072"/>
    <w:rsid w:val="1123EEF2"/>
    <w:rsid w:val="112CDACE"/>
    <w:rsid w:val="1160B06E"/>
    <w:rsid w:val="1170A068"/>
    <w:rsid w:val="118ED442"/>
    <w:rsid w:val="11AD042C"/>
    <w:rsid w:val="11DC41B4"/>
    <w:rsid w:val="12127E40"/>
    <w:rsid w:val="1215D87C"/>
    <w:rsid w:val="124653B9"/>
    <w:rsid w:val="1250CE5B"/>
    <w:rsid w:val="12659A72"/>
    <w:rsid w:val="127DF672"/>
    <w:rsid w:val="127F1453"/>
    <w:rsid w:val="12B09F11"/>
    <w:rsid w:val="12CA7B3F"/>
    <w:rsid w:val="12E5FB9B"/>
    <w:rsid w:val="12F3C9F9"/>
    <w:rsid w:val="131F7B9A"/>
    <w:rsid w:val="13578C6B"/>
    <w:rsid w:val="137D8094"/>
    <w:rsid w:val="1384BAE2"/>
    <w:rsid w:val="138E10CE"/>
    <w:rsid w:val="13980D4D"/>
    <w:rsid w:val="13A28200"/>
    <w:rsid w:val="13BD7833"/>
    <w:rsid w:val="13BDDDA8"/>
    <w:rsid w:val="13F99C5D"/>
    <w:rsid w:val="141932F5"/>
    <w:rsid w:val="141C9901"/>
    <w:rsid w:val="1428E7F1"/>
    <w:rsid w:val="1448AF48"/>
    <w:rsid w:val="144BF8A5"/>
    <w:rsid w:val="14CC8C4B"/>
    <w:rsid w:val="14DE9472"/>
    <w:rsid w:val="15486D66"/>
    <w:rsid w:val="154E3CA7"/>
    <w:rsid w:val="1559C4D0"/>
    <w:rsid w:val="157E6039"/>
    <w:rsid w:val="157F6018"/>
    <w:rsid w:val="15AD60E7"/>
    <w:rsid w:val="15B0BBF9"/>
    <w:rsid w:val="15B6195C"/>
    <w:rsid w:val="15B7D939"/>
    <w:rsid w:val="15B8807A"/>
    <w:rsid w:val="15CB0CC6"/>
    <w:rsid w:val="15D52E70"/>
    <w:rsid w:val="15E1BD66"/>
    <w:rsid w:val="161C3627"/>
    <w:rsid w:val="16270B4A"/>
    <w:rsid w:val="16320B00"/>
    <w:rsid w:val="163E3A5A"/>
    <w:rsid w:val="16499694"/>
    <w:rsid w:val="16987D5E"/>
    <w:rsid w:val="16F44C04"/>
    <w:rsid w:val="16F806E3"/>
    <w:rsid w:val="16F84B7D"/>
    <w:rsid w:val="170E0B94"/>
    <w:rsid w:val="1732E41E"/>
    <w:rsid w:val="17365B2C"/>
    <w:rsid w:val="173B4264"/>
    <w:rsid w:val="173FC6AF"/>
    <w:rsid w:val="174A28A7"/>
    <w:rsid w:val="1752CA1F"/>
    <w:rsid w:val="175C89E0"/>
    <w:rsid w:val="177CB406"/>
    <w:rsid w:val="17999F81"/>
    <w:rsid w:val="17A17D46"/>
    <w:rsid w:val="17A25F1B"/>
    <w:rsid w:val="17C0A0DC"/>
    <w:rsid w:val="17C1BD6F"/>
    <w:rsid w:val="17D8EA85"/>
    <w:rsid w:val="17DF6BB3"/>
    <w:rsid w:val="17EB3A30"/>
    <w:rsid w:val="17FDC1C1"/>
    <w:rsid w:val="180FD60D"/>
    <w:rsid w:val="18304F8F"/>
    <w:rsid w:val="18832680"/>
    <w:rsid w:val="190117F8"/>
    <w:rsid w:val="19646835"/>
    <w:rsid w:val="197286C8"/>
    <w:rsid w:val="197C5A6F"/>
    <w:rsid w:val="198DE8F2"/>
    <w:rsid w:val="1991D9F8"/>
    <w:rsid w:val="19A41DEC"/>
    <w:rsid w:val="19BB712A"/>
    <w:rsid w:val="19C77820"/>
    <w:rsid w:val="19CBEE12"/>
    <w:rsid w:val="19D262A3"/>
    <w:rsid w:val="1A045C65"/>
    <w:rsid w:val="1A12C655"/>
    <w:rsid w:val="1A39C38F"/>
    <w:rsid w:val="1A3C569A"/>
    <w:rsid w:val="1A3D42F0"/>
    <w:rsid w:val="1A5DD65E"/>
    <w:rsid w:val="1A709B29"/>
    <w:rsid w:val="1A733BD8"/>
    <w:rsid w:val="1A740D00"/>
    <w:rsid w:val="1A7A3100"/>
    <w:rsid w:val="1A7EB07E"/>
    <w:rsid w:val="1A82461D"/>
    <w:rsid w:val="1A96999C"/>
    <w:rsid w:val="1A9E434E"/>
    <w:rsid w:val="1AA14A83"/>
    <w:rsid w:val="1AC52141"/>
    <w:rsid w:val="1B0FD58E"/>
    <w:rsid w:val="1B27D3C0"/>
    <w:rsid w:val="1B5152C0"/>
    <w:rsid w:val="1B53ED11"/>
    <w:rsid w:val="1BCF51DC"/>
    <w:rsid w:val="1BD1F9EF"/>
    <w:rsid w:val="1BD5E520"/>
    <w:rsid w:val="1BEEBE22"/>
    <w:rsid w:val="1C101ED6"/>
    <w:rsid w:val="1C117AE9"/>
    <w:rsid w:val="1C1C33AA"/>
    <w:rsid w:val="1C1E0D85"/>
    <w:rsid w:val="1C2F0077"/>
    <w:rsid w:val="1C64A971"/>
    <w:rsid w:val="1C854655"/>
    <w:rsid w:val="1C8BBAFE"/>
    <w:rsid w:val="1CC8654A"/>
    <w:rsid w:val="1CDD358A"/>
    <w:rsid w:val="1CE129A1"/>
    <w:rsid w:val="1CE41BFD"/>
    <w:rsid w:val="1D07878E"/>
    <w:rsid w:val="1D610503"/>
    <w:rsid w:val="1D7944EF"/>
    <w:rsid w:val="1D882A27"/>
    <w:rsid w:val="1D9547A4"/>
    <w:rsid w:val="1DA2E99B"/>
    <w:rsid w:val="1DAA9F9F"/>
    <w:rsid w:val="1DB76390"/>
    <w:rsid w:val="1DC54946"/>
    <w:rsid w:val="1DCA3E98"/>
    <w:rsid w:val="1DEE0230"/>
    <w:rsid w:val="1DFC82B7"/>
    <w:rsid w:val="1E15706B"/>
    <w:rsid w:val="1E2ED8EF"/>
    <w:rsid w:val="1E40B91C"/>
    <w:rsid w:val="1E455DB0"/>
    <w:rsid w:val="1E58617E"/>
    <w:rsid w:val="1E98D36A"/>
    <w:rsid w:val="1EA71C14"/>
    <w:rsid w:val="1EBC2A51"/>
    <w:rsid w:val="1EBE6A94"/>
    <w:rsid w:val="1F03C90C"/>
    <w:rsid w:val="1F042F4F"/>
    <w:rsid w:val="1F04609C"/>
    <w:rsid w:val="1F35FAD0"/>
    <w:rsid w:val="1F790A2D"/>
    <w:rsid w:val="1F7CB2AA"/>
    <w:rsid w:val="1F7D949C"/>
    <w:rsid w:val="1F810416"/>
    <w:rsid w:val="1F83079C"/>
    <w:rsid w:val="1F903418"/>
    <w:rsid w:val="1F98180A"/>
    <w:rsid w:val="1F9B768B"/>
    <w:rsid w:val="1FA4605B"/>
    <w:rsid w:val="1FA6FA8E"/>
    <w:rsid w:val="2020C2F4"/>
    <w:rsid w:val="20619C12"/>
    <w:rsid w:val="207388C6"/>
    <w:rsid w:val="208AA326"/>
    <w:rsid w:val="20969FD3"/>
    <w:rsid w:val="20AFDD3D"/>
    <w:rsid w:val="20B386E2"/>
    <w:rsid w:val="20B92565"/>
    <w:rsid w:val="20C93BA2"/>
    <w:rsid w:val="210B400F"/>
    <w:rsid w:val="21153D9A"/>
    <w:rsid w:val="21277EB0"/>
    <w:rsid w:val="21331F18"/>
    <w:rsid w:val="2155A516"/>
    <w:rsid w:val="21BDC2E5"/>
    <w:rsid w:val="21D423F7"/>
    <w:rsid w:val="22462BCE"/>
    <w:rsid w:val="22609FD2"/>
    <w:rsid w:val="22BD0143"/>
    <w:rsid w:val="22BD712A"/>
    <w:rsid w:val="22E25C8E"/>
    <w:rsid w:val="2332FF62"/>
    <w:rsid w:val="2338A0A9"/>
    <w:rsid w:val="234787BA"/>
    <w:rsid w:val="2350480F"/>
    <w:rsid w:val="2357D93D"/>
    <w:rsid w:val="236D5203"/>
    <w:rsid w:val="23AB2184"/>
    <w:rsid w:val="23F5E7AB"/>
    <w:rsid w:val="240A508B"/>
    <w:rsid w:val="242EC2F7"/>
    <w:rsid w:val="243D11C8"/>
    <w:rsid w:val="246D4B9A"/>
    <w:rsid w:val="2472AED6"/>
    <w:rsid w:val="248B07E5"/>
    <w:rsid w:val="24B6D108"/>
    <w:rsid w:val="24C5E296"/>
    <w:rsid w:val="24C6A40C"/>
    <w:rsid w:val="2538B921"/>
    <w:rsid w:val="2546A0F2"/>
    <w:rsid w:val="2550A69B"/>
    <w:rsid w:val="25805E15"/>
    <w:rsid w:val="2599403D"/>
    <w:rsid w:val="259C4C9E"/>
    <w:rsid w:val="25A457EA"/>
    <w:rsid w:val="25D6C2F5"/>
    <w:rsid w:val="261288D3"/>
    <w:rsid w:val="26412396"/>
    <w:rsid w:val="2675F6C9"/>
    <w:rsid w:val="2697E34B"/>
    <w:rsid w:val="269D25E6"/>
    <w:rsid w:val="26A2BDAE"/>
    <w:rsid w:val="26CC5141"/>
    <w:rsid w:val="26E93249"/>
    <w:rsid w:val="26FABF93"/>
    <w:rsid w:val="27149AA4"/>
    <w:rsid w:val="271B9F55"/>
    <w:rsid w:val="271EE365"/>
    <w:rsid w:val="27430B6C"/>
    <w:rsid w:val="27678164"/>
    <w:rsid w:val="27B45E05"/>
    <w:rsid w:val="27BFD58A"/>
    <w:rsid w:val="27C89BD5"/>
    <w:rsid w:val="27E0AD40"/>
    <w:rsid w:val="27F85B56"/>
    <w:rsid w:val="27F9D042"/>
    <w:rsid w:val="27FD98A7"/>
    <w:rsid w:val="28744F2D"/>
    <w:rsid w:val="28782122"/>
    <w:rsid w:val="287BFFFF"/>
    <w:rsid w:val="2894ED03"/>
    <w:rsid w:val="289556F4"/>
    <w:rsid w:val="28A348C4"/>
    <w:rsid w:val="28AD5F35"/>
    <w:rsid w:val="28C217C6"/>
    <w:rsid w:val="28FD57D2"/>
    <w:rsid w:val="290C4977"/>
    <w:rsid w:val="291B6CE3"/>
    <w:rsid w:val="292223D9"/>
    <w:rsid w:val="293AE953"/>
    <w:rsid w:val="295182DF"/>
    <w:rsid w:val="296B6583"/>
    <w:rsid w:val="29A91148"/>
    <w:rsid w:val="29AD4082"/>
    <w:rsid w:val="29F30549"/>
    <w:rsid w:val="2A26FD3F"/>
    <w:rsid w:val="2A27C474"/>
    <w:rsid w:val="2A2B1603"/>
    <w:rsid w:val="2A39C44B"/>
    <w:rsid w:val="2A45ADF0"/>
    <w:rsid w:val="2A4AADFB"/>
    <w:rsid w:val="2A8C6C3E"/>
    <w:rsid w:val="2A9DDCCA"/>
    <w:rsid w:val="2AABE415"/>
    <w:rsid w:val="2B038707"/>
    <w:rsid w:val="2B1AB11A"/>
    <w:rsid w:val="2B241D21"/>
    <w:rsid w:val="2B63E7D5"/>
    <w:rsid w:val="2B878E27"/>
    <w:rsid w:val="2BB79709"/>
    <w:rsid w:val="2BCCF0B5"/>
    <w:rsid w:val="2BDBD5AA"/>
    <w:rsid w:val="2BF14130"/>
    <w:rsid w:val="2BFCCEC0"/>
    <w:rsid w:val="2C167C3F"/>
    <w:rsid w:val="2C2635A3"/>
    <w:rsid w:val="2C2C513D"/>
    <w:rsid w:val="2C8ADF5B"/>
    <w:rsid w:val="2CA51931"/>
    <w:rsid w:val="2CAB50A7"/>
    <w:rsid w:val="2CCF5A41"/>
    <w:rsid w:val="2CE34054"/>
    <w:rsid w:val="2D1AD16B"/>
    <w:rsid w:val="2D297D86"/>
    <w:rsid w:val="2D2E2338"/>
    <w:rsid w:val="2D5C7088"/>
    <w:rsid w:val="2D5C9481"/>
    <w:rsid w:val="2D63B217"/>
    <w:rsid w:val="2D643773"/>
    <w:rsid w:val="2D8BDD69"/>
    <w:rsid w:val="2D91AFEB"/>
    <w:rsid w:val="2D9A7300"/>
    <w:rsid w:val="2DFD1C75"/>
    <w:rsid w:val="2DFF3388"/>
    <w:rsid w:val="2E1352DE"/>
    <w:rsid w:val="2E151428"/>
    <w:rsid w:val="2E178D5E"/>
    <w:rsid w:val="2E6D4577"/>
    <w:rsid w:val="2E943580"/>
    <w:rsid w:val="2EB09EA4"/>
    <w:rsid w:val="2EBCD03D"/>
    <w:rsid w:val="2ED6A646"/>
    <w:rsid w:val="2EFA2008"/>
    <w:rsid w:val="2F0154ED"/>
    <w:rsid w:val="2F23BF9C"/>
    <w:rsid w:val="2F7B064F"/>
    <w:rsid w:val="2F8C26BC"/>
    <w:rsid w:val="2F943378"/>
    <w:rsid w:val="2FED1B35"/>
    <w:rsid w:val="2FF271F9"/>
    <w:rsid w:val="30165C94"/>
    <w:rsid w:val="3021DFBF"/>
    <w:rsid w:val="303F5821"/>
    <w:rsid w:val="30417C29"/>
    <w:rsid w:val="304D91CB"/>
    <w:rsid w:val="3066F0D1"/>
    <w:rsid w:val="30918FCB"/>
    <w:rsid w:val="3094188C"/>
    <w:rsid w:val="309D8EB5"/>
    <w:rsid w:val="30B30AB9"/>
    <w:rsid w:val="30B76EA2"/>
    <w:rsid w:val="30C8B480"/>
    <w:rsid w:val="30D5B255"/>
    <w:rsid w:val="30FDA542"/>
    <w:rsid w:val="31122F2E"/>
    <w:rsid w:val="312BDF22"/>
    <w:rsid w:val="312EC0A4"/>
    <w:rsid w:val="31465873"/>
    <w:rsid w:val="315F30C7"/>
    <w:rsid w:val="316AD525"/>
    <w:rsid w:val="3170E8CE"/>
    <w:rsid w:val="31C06BC9"/>
    <w:rsid w:val="31C0FAC4"/>
    <w:rsid w:val="31F1D30E"/>
    <w:rsid w:val="31FC013C"/>
    <w:rsid w:val="321812D7"/>
    <w:rsid w:val="322BB99A"/>
    <w:rsid w:val="32374943"/>
    <w:rsid w:val="3240B982"/>
    <w:rsid w:val="32461BEA"/>
    <w:rsid w:val="325653B6"/>
    <w:rsid w:val="32730E58"/>
    <w:rsid w:val="32931F9A"/>
    <w:rsid w:val="32985FA2"/>
    <w:rsid w:val="32D29E42"/>
    <w:rsid w:val="32D788EC"/>
    <w:rsid w:val="32DB6499"/>
    <w:rsid w:val="32F61B9F"/>
    <w:rsid w:val="32F6AAB5"/>
    <w:rsid w:val="32FE4E5A"/>
    <w:rsid w:val="3300ECFA"/>
    <w:rsid w:val="331F111E"/>
    <w:rsid w:val="337F0D08"/>
    <w:rsid w:val="339F65A9"/>
    <w:rsid w:val="33B9A144"/>
    <w:rsid w:val="33BFC0B1"/>
    <w:rsid w:val="33D16C40"/>
    <w:rsid w:val="33EF775A"/>
    <w:rsid w:val="343C298C"/>
    <w:rsid w:val="347152C3"/>
    <w:rsid w:val="34A49EF9"/>
    <w:rsid w:val="34ADB4BE"/>
    <w:rsid w:val="34BE564A"/>
    <w:rsid w:val="34C4C716"/>
    <w:rsid w:val="34DABEF8"/>
    <w:rsid w:val="352B276E"/>
    <w:rsid w:val="357B5927"/>
    <w:rsid w:val="3597F7A6"/>
    <w:rsid w:val="3603717D"/>
    <w:rsid w:val="3613B075"/>
    <w:rsid w:val="36259AAF"/>
    <w:rsid w:val="36538B6F"/>
    <w:rsid w:val="368F62D8"/>
    <w:rsid w:val="36984B6B"/>
    <w:rsid w:val="369C46BC"/>
    <w:rsid w:val="369D0913"/>
    <w:rsid w:val="36A32D33"/>
    <w:rsid w:val="36B2C2F9"/>
    <w:rsid w:val="36E5E3C0"/>
    <w:rsid w:val="36F97946"/>
    <w:rsid w:val="36F9D11A"/>
    <w:rsid w:val="37255395"/>
    <w:rsid w:val="372BB909"/>
    <w:rsid w:val="3735C0AB"/>
    <w:rsid w:val="3736D255"/>
    <w:rsid w:val="375CD867"/>
    <w:rsid w:val="37602026"/>
    <w:rsid w:val="377C1788"/>
    <w:rsid w:val="3799B687"/>
    <w:rsid w:val="37B9E852"/>
    <w:rsid w:val="3824E36F"/>
    <w:rsid w:val="38251E47"/>
    <w:rsid w:val="384B9B5C"/>
    <w:rsid w:val="3872CE73"/>
    <w:rsid w:val="38743D7B"/>
    <w:rsid w:val="388F6C82"/>
    <w:rsid w:val="389D58C6"/>
    <w:rsid w:val="389F5DE6"/>
    <w:rsid w:val="38A852AC"/>
    <w:rsid w:val="38D5E0D3"/>
    <w:rsid w:val="38E43860"/>
    <w:rsid w:val="38F61220"/>
    <w:rsid w:val="38FA7BE8"/>
    <w:rsid w:val="3908F6B1"/>
    <w:rsid w:val="391AAC2F"/>
    <w:rsid w:val="391B993E"/>
    <w:rsid w:val="3942444B"/>
    <w:rsid w:val="39A203E9"/>
    <w:rsid w:val="39DE2337"/>
    <w:rsid w:val="3A4EE380"/>
    <w:rsid w:val="3A6D4C11"/>
    <w:rsid w:val="3A9BA754"/>
    <w:rsid w:val="3AA67067"/>
    <w:rsid w:val="3AABD9D4"/>
    <w:rsid w:val="3ABCF5FA"/>
    <w:rsid w:val="3AC17744"/>
    <w:rsid w:val="3AC62406"/>
    <w:rsid w:val="3AE61F1D"/>
    <w:rsid w:val="3AF45DB5"/>
    <w:rsid w:val="3B00BB81"/>
    <w:rsid w:val="3B0FD072"/>
    <w:rsid w:val="3B2AFEA8"/>
    <w:rsid w:val="3B43198D"/>
    <w:rsid w:val="3B4B22A8"/>
    <w:rsid w:val="3B685E13"/>
    <w:rsid w:val="3B794931"/>
    <w:rsid w:val="3B7F2A27"/>
    <w:rsid w:val="3B80D3E0"/>
    <w:rsid w:val="3B9BDA02"/>
    <w:rsid w:val="3BB85725"/>
    <w:rsid w:val="3BBE4F04"/>
    <w:rsid w:val="3C31D91F"/>
    <w:rsid w:val="3C6E85E0"/>
    <w:rsid w:val="3CD0DE11"/>
    <w:rsid w:val="3CE27E37"/>
    <w:rsid w:val="3D050E10"/>
    <w:rsid w:val="3D2EE0E7"/>
    <w:rsid w:val="3D54F3F3"/>
    <w:rsid w:val="3D569808"/>
    <w:rsid w:val="3D697C5A"/>
    <w:rsid w:val="3D6CA32D"/>
    <w:rsid w:val="3D942D39"/>
    <w:rsid w:val="3DA1C240"/>
    <w:rsid w:val="3DA6A6AD"/>
    <w:rsid w:val="3DB38049"/>
    <w:rsid w:val="3DB84B29"/>
    <w:rsid w:val="3DCD4EFF"/>
    <w:rsid w:val="3DCFC2FB"/>
    <w:rsid w:val="3DFDDE3E"/>
    <w:rsid w:val="3E0387CD"/>
    <w:rsid w:val="3E120D97"/>
    <w:rsid w:val="3E20FB88"/>
    <w:rsid w:val="3E3446F1"/>
    <w:rsid w:val="3E4066B3"/>
    <w:rsid w:val="3E412065"/>
    <w:rsid w:val="3E42CD64"/>
    <w:rsid w:val="3E62CA26"/>
    <w:rsid w:val="3EAB11DF"/>
    <w:rsid w:val="3ED6E848"/>
    <w:rsid w:val="3EDA1C44"/>
    <w:rsid w:val="3EE5B409"/>
    <w:rsid w:val="3EEA292E"/>
    <w:rsid w:val="3F17978C"/>
    <w:rsid w:val="3F367A0C"/>
    <w:rsid w:val="3F440D2E"/>
    <w:rsid w:val="3F58E76C"/>
    <w:rsid w:val="3F70A876"/>
    <w:rsid w:val="3F73846B"/>
    <w:rsid w:val="3F7CCD43"/>
    <w:rsid w:val="3FC6BBCA"/>
    <w:rsid w:val="3FCEBC6B"/>
    <w:rsid w:val="3FFF2625"/>
    <w:rsid w:val="4017AA80"/>
    <w:rsid w:val="403256E4"/>
    <w:rsid w:val="403DE014"/>
    <w:rsid w:val="404440A3"/>
    <w:rsid w:val="404F3E3D"/>
    <w:rsid w:val="406808B0"/>
    <w:rsid w:val="40899EF0"/>
    <w:rsid w:val="40A3BC14"/>
    <w:rsid w:val="40BF44FE"/>
    <w:rsid w:val="40D96241"/>
    <w:rsid w:val="40DB6F76"/>
    <w:rsid w:val="40E29D25"/>
    <w:rsid w:val="40EE69A4"/>
    <w:rsid w:val="411D6D3E"/>
    <w:rsid w:val="41463C0F"/>
    <w:rsid w:val="415E38FD"/>
    <w:rsid w:val="416F2AC0"/>
    <w:rsid w:val="41764275"/>
    <w:rsid w:val="41918243"/>
    <w:rsid w:val="41A16A8D"/>
    <w:rsid w:val="41E1D898"/>
    <w:rsid w:val="41FB0F2D"/>
    <w:rsid w:val="42124639"/>
    <w:rsid w:val="426F6F0F"/>
    <w:rsid w:val="42B41B73"/>
    <w:rsid w:val="42B88924"/>
    <w:rsid w:val="42C10A56"/>
    <w:rsid w:val="42D0D725"/>
    <w:rsid w:val="42D3EC8C"/>
    <w:rsid w:val="431096CA"/>
    <w:rsid w:val="433171B7"/>
    <w:rsid w:val="433698F4"/>
    <w:rsid w:val="433CFF0B"/>
    <w:rsid w:val="43420629"/>
    <w:rsid w:val="43489A22"/>
    <w:rsid w:val="435DE69F"/>
    <w:rsid w:val="43A051FA"/>
    <w:rsid w:val="43B59EFA"/>
    <w:rsid w:val="43CF2743"/>
    <w:rsid w:val="440D2037"/>
    <w:rsid w:val="44286223"/>
    <w:rsid w:val="4463C44F"/>
    <w:rsid w:val="448F006D"/>
    <w:rsid w:val="44AF648D"/>
    <w:rsid w:val="44B0EBC4"/>
    <w:rsid w:val="44B5B9A4"/>
    <w:rsid w:val="44E81E5D"/>
    <w:rsid w:val="450A334A"/>
    <w:rsid w:val="45136DCE"/>
    <w:rsid w:val="451CE3EC"/>
    <w:rsid w:val="451F24CC"/>
    <w:rsid w:val="4573995F"/>
    <w:rsid w:val="4584BDAA"/>
    <w:rsid w:val="4587BDFF"/>
    <w:rsid w:val="459D0CEA"/>
    <w:rsid w:val="45B22085"/>
    <w:rsid w:val="45D3FF0B"/>
    <w:rsid w:val="45DDBD1A"/>
    <w:rsid w:val="45DFC63F"/>
    <w:rsid w:val="45F4CB48"/>
    <w:rsid w:val="4659CDA5"/>
    <w:rsid w:val="46678797"/>
    <w:rsid w:val="4669DB48"/>
    <w:rsid w:val="46A5F01E"/>
    <w:rsid w:val="46D27A4E"/>
    <w:rsid w:val="46D2BCBA"/>
    <w:rsid w:val="46E82A87"/>
    <w:rsid w:val="46FCF0CC"/>
    <w:rsid w:val="4706D400"/>
    <w:rsid w:val="473D8A6F"/>
    <w:rsid w:val="474E44AD"/>
    <w:rsid w:val="475992A8"/>
    <w:rsid w:val="476930DB"/>
    <w:rsid w:val="478CA767"/>
    <w:rsid w:val="47959F2B"/>
    <w:rsid w:val="479B0EDC"/>
    <w:rsid w:val="47B3D13D"/>
    <w:rsid w:val="47B609C7"/>
    <w:rsid w:val="47BA036D"/>
    <w:rsid w:val="47C378F9"/>
    <w:rsid w:val="47C5197B"/>
    <w:rsid w:val="47CD7FDF"/>
    <w:rsid w:val="47DF7EF9"/>
    <w:rsid w:val="47E71E74"/>
    <w:rsid w:val="482687EE"/>
    <w:rsid w:val="4827D0DA"/>
    <w:rsid w:val="48322E96"/>
    <w:rsid w:val="483E7F64"/>
    <w:rsid w:val="484DDAC7"/>
    <w:rsid w:val="485F1DC2"/>
    <w:rsid w:val="486C73F5"/>
    <w:rsid w:val="487F4427"/>
    <w:rsid w:val="48CC7256"/>
    <w:rsid w:val="48CF3C21"/>
    <w:rsid w:val="48F87BD0"/>
    <w:rsid w:val="48FAE257"/>
    <w:rsid w:val="48FCB908"/>
    <w:rsid w:val="490CE29A"/>
    <w:rsid w:val="49116079"/>
    <w:rsid w:val="491F7D56"/>
    <w:rsid w:val="4975DD64"/>
    <w:rsid w:val="498493F5"/>
    <w:rsid w:val="499676C1"/>
    <w:rsid w:val="49988D55"/>
    <w:rsid w:val="49A17C74"/>
    <w:rsid w:val="49A1BB47"/>
    <w:rsid w:val="49D1DA64"/>
    <w:rsid w:val="49DCE566"/>
    <w:rsid w:val="49EDC5EC"/>
    <w:rsid w:val="4A0DBEF6"/>
    <w:rsid w:val="4A10A6CB"/>
    <w:rsid w:val="4A1F2155"/>
    <w:rsid w:val="4A1F5509"/>
    <w:rsid w:val="4A1FCF38"/>
    <w:rsid w:val="4A34DDA2"/>
    <w:rsid w:val="4A9C5EFF"/>
    <w:rsid w:val="4AB12981"/>
    <w:rsid w:val="4ABA8B78"/>
    <w:rsid w:val="4ABC1C80"/>
    <w:rsid w:val="4ABEB9D2"/>
    <w:rsid w:val="4AC3452C"/>
    <w:rsid w:val="4AFD8773"/>
    <w:rsid w:val="4B05B53B"/>
    <w:rsid w:val="4B2B2949"/>
    <w:rsid w:val="4B5002D5"/>
    <w:rsid w:val="4B65FF6D"/>
    <w:rsid w:val="4B6C9743"/>
    <w:rsid w:val="4B75CC1C"/>
    <w:rsid w:val="4B90EE8B"/>
    <w:rsid w:val="4B9B5ADE"/>
    <w:rsid w:val="4BA0F535"/>
    <w:rsid w:val="4BA837B0"/>
    <w:rsid w:val="4BCCD66A"/>
    <w:rsid w:val="4BDD0DD2"/>
    <w:rsid w:val="4BF3CBD2"/>
    <w:rsid w:val="4C04718D"/>
    <w:rsid w:val="4C05361D"/>
    <w:rsid w:val="4C071F9E"/>
    <w:rsid w:val="4C159A04"/>
    <w:rsid w:val="4C23463A"/>
    <w:rsid w:val="4C279CAF"/>
    <w:rsid w:val="4C29D57E"/>
    <w:rsid w:val="4C29D9DD"/>
    <w:rsid w:val="4C5911DD"/>
    <w:rsid w:val="4C63C8C5"/>
    <w:rsid w:val="4C63EA2A"/>
    <w:rsid w:val="4C80C24B"/>
    <w:rsid w:val="4C906029"/>
    <w:rsid w:val="4CAABB24"/>
    <w:rsid w:val="4CAB049B"/>
    <w:rsid w:val="4CC78702"/>
    <w:rsid w:val="4D0A7A57"/>
    <w:rsid w:val="4D281327"/>
    <w:rsid w:val="4D284E46"/>
    <w:rsid w:val="4DA47B84"/>
    <w:rsid w:val="4DAFA12A"/>
    <w:rsid w:val="4DDC68BA"/>
    <w:rsid w:val="4DE949BE"/>
    <w:rsid w:val="4DEF6EC0"/>
    <w:rsid w:val="4DFBEB1A"/>
    <w:rsid w:val="4E307000"/>
    <w:rsid w:val="4E3F4FC0"/>
    <w:rsid w:val="4E9885AA"/>
    <w:rsid w:val="4F139265"/>
    <w:rsid w:val="4F13FF9F"/>
    <w:rsid w:val="4F43FF38"/>
    <w:rsid w:val="4F4491D5"/>
    <w:rsid w:val="4F451AE3"/>
    <w:rsid w:val="4F984182"/>
    <w:rsid w:val="4FA97C18"/>
    <w:rsid w:val="4FD95DFF"/>
    <w:rsid w:val="50650EBD"/>
    <w:rsid w:val="5072D2C2"/>
    <w:rsid w:val="5090C963"/>
    <w:rsid w:val="50B35019"/>
    <w:rsid w:val="50C3579A"/>
    <w:rsid w:val="50CD5052"/>
    <w:rsid w:val="50D9A6D1"/>
    <w:rsid w:val="50E43020"/>
    <w:rsid w:val="50F2C2E3"/>
    <w:rsid w:val="50F9D137"/>
    <w:rsid w:val="510CAB81"/>
    <w:rsid w:val="5110B96E"/>
    <w:rsid w:val="512111E7"/>
    <w:rsid w:val="5125243B"/>
    <w:rsid w:val="51485DE4"/>
    <w:rsid w:val="5151A515"/>
    <w:rsid w:val="51644C87"/>
    <w:rsid w:val="517C12A5"/>
    <w:rsid w:val="5190D220"/>
    <w:rsid w:val="51D9B145"/>
    <w:rsid w:val="51E49030"/>
    <w:rsid w:val="520A3D4E"/>
    <w:rsid w:val="52154F56"/>
    <w:rsid w:val="521A450C"/>
    <w:rsid w:val="521E13AA"/>
    <w:rsid w:val="524DA19A"/>
    <w:rsid w:val="525A67E2"/>
    <w:rsid w:val="5261E3E2"/>
    <w:rsid w:val="52799BA3"/>
    <w:rsid w:val="52FF60FF"/>
    <w:rsid w:val="5320CFDA"/>
    <w:rsid w:val="5323297F"/>
    <w:rsid w:val="53248B76"/>
    <w:rsid w:val="53464E35"/>
    <w:rsid w:val="5351B59B"/>
    <w:rsid w:val="53747CB4"/>
    <w:rsid w:val="5385D48B"/>
    <w:rsid w:val="538801F2"/>
    <w:rsid w:val="539D6CB5"/>
    <w:rsid w:val="53A89DC3"/>
    <w:rsid w:val="53BFEE27"/>
    <w:rsid w:val="53DB805D"/>
    <w:rsid w:val="53E5EB00"/>
    <w:rsid w:val="545698C5"/>
    <w:rsid w:val="54A20A0F"/>
    <w:rsid w:val="54A5E379"/>
    <w:rsid w:val="54B7FD98"/>
    <w:rsid w:val="54BF6292"/>
    <w:rsid w:val="54F5B69B"/>
    <w:rsid w:val="54FC0C07"/>
    <w:rsid w:val="550A71DA"/>
    <w:rsid w:val="55267719"/>
    <w:rsid w:val="5526F0DC"/>
    <w:rsid w:val="5569BA03"/>
    <w:rsid w:val="5570C43D"/>
    <w:rsid w:val="5578C5EE"/>
    <w:rsid w:val="557BDDA7"/>
    <w:rsid w:val="559FF6F9"/>
    <w:rsid w:val="55D5412F"/>
    <w:rsid w:val="560BB359"/>
    <w:rsid w:val="560C0627"/>
    <w:rsid w:val="560F9A81"/>
    <w:rsid w:val="56443A7D"/>
    <w:rsid w:val="56560B56"/>
    <w:rsid w:val="568567A8"/>
    <w:rsid w:val="5686027A"/>
    <w:rsid w:val="5756C18F"/>
    <w:rsid w:val="5763C6E0"/>
    <w:rsid w:val="57681E07"/>
    <w:rsid w:val="576A33B1"/>
    <w:rsid w:val="5788EA9C"/>
    <w:rsid w:val="57A01E25"/>
    <w:rsid w:val="57BF69C6"/>
    <w:rsid w:val="57C45A40"/>
    <w:rsid w:val="57CB7E55"/>
    <w:rsid w:val="57E6E617"/>
    <w:rsid w:val="57F05321"/>
    <w:rsid w:val="581E8794"/>
    <w:rsid w:val="582ED656"/>
    <w:rsid w:val="585199A6"/>
    <w:rsid w:val="58827241"/>
    <w:rsid w:val="58BF13CA"/>
    <w:rsid w:val="590BC3C5"/>
    <w:rsid w:val="591898FA"/>
    <w:rsid w:val="59293BEC"/>
    <w:rsid w:val="59332813"/>
    <w:rsid w:val="5944F125"/>
    <w:rsid w:val="5944FA37"/>
    <w:rsid w:val="597FE1DD"/>
    <w:rsid w:val="5985427F"/>
    <w:rsid w:val="599C422C"/>
    <w:rsid w:val="59D12512"/>
    <w:rsid w:val="59D83882"/>
    <w:rsid w:val="59DE9EA0"/>
    <w:rsid w:val="59F3408E"/>
    <w:rsid w:val="5A2CCEB4"/>
    <w:rsid w:val="5A3ED17B"/>
    <w:rsid w:val="5A4934D6"/>
    <w:rsid w:val="5A5BD910"/>
    <w:rsid w:val="5A7F33DB"/>
    <w:rsid w:val="5A82E77B"/>
    <w:rsid w:val="5A843357"/>
    <w:rsid w:val="5A98D4D9"/>
    <w:rsid w:val="5AA277EE"/>
    <w:rsid w:val="5AB08166"/>
    <w:rsid w:val="5ABCC705"/>
    <w:rsid w:val="5ABEFA3C"/>
    <w:rsid w:val="5ACB745A"/>
    <w:rsid w:val="5ACF363E"/>
    <w:rsid w:val="5AF498E2"/>
    <w:rsid w:val="5AFC3127"/>
    <w:rsid w:val="5AFE2CEE"/>
    <w:rsid w:val="5B085053"/>
    <w:rsid w:val="5B0D3704"/>
    <w:rsid w:val="5B5F280B"/>
    <w:rsid w:val="5B617481"/>
    <w:rsid w:val="5B7BC13C"/>
    <w:rsid w:val="5B8C80D8"/>
    <w:rsid w:val="5B990618"/>
    <w:rsid w:val="5B9F1D13"/>
    <w:rsid w:val="5BA7B782"/>
    <w:rsid w:val="5BB57EFF"/>
    <w:rsid w:val="5BB74B0C"/>
    <w:rsid w:val="5BBBBB22"/>
    <w:rsid w:val="5BD0F404"/>
    <w:rsid w:val="5BEE8E18"/>
    <w:rsid w:val="5C11434C"/>
    <w:rsid w:val="5C3E2260"/>
    <w:rsid w:val="5C44D511"/>
    <w:rsid w:val="5C4845A5"/>
    <w:rsid w:val="5C842523"/>
    <w:rsid w:val="5CB311BB"/>
    <w:rsid w:val="5CC57DAA"/>
    <w:rsid w:val="5D01236C"/>
    <w:rsid w:val="5D377598"/>
    <w:rsid w:val="5D3CA837"/>
    <w:rsid w:val="5D6F2ACE"/>
    <w:rsid w:val="5D6FFFBA"/>
    <w:rsid w:val="5DA93EC2"/>
    <w:rsid w:val="5DD3D047"/>
    <w:rsid w:val="5DF7CC65"/>
    <w:rsid w:val="5DFFDAB8"/>
    <w:rsid w:val="5E047AFF"/>
    <w:rsid w:val="5E16AA4E"/>
    <w:rsid w:val="5E4840FC"/>
    <w:rsid w:val="5E4975C2"/>
    <w:rsid w:val="5E53F302"/>
    <w:rsid w:val="5E615B8F"/>
    <w:rsid w:val="5E999DFE"/>
    <w:rsid w:val="5EC395D7"/>
    <w:rsid w:val="5EC73F40"/>
    <w:rsid w:val="5ED778A4"/>
    <w:rsid w:val="5F1C59AD"/>
    <w:rsid w:val="5F24260E"/>
    <w:rsid w:val="5F349199"/>
    <w:rsid w:val="5F517EE3"/>
    <w:rsid w:val="5F73A81D"/>
    <w:rsid w:val="5F85C044"/>
    <w:rsid w:val="5F90EF98"/>
    <w:rsid w:val="5FB21157"/>
    <w:rsid w:val="5FD9BD84"/>
    <w:rsid w:val="600A6334"/>
    <w:rsid w:val="601122FF"/>
    <w:rsid w:val="601960E2"/>
    <w:rsid w:val="602F70BB"/>
    <w:rsid w:val="6031515F"/>
    <w:rsid w:val="60349DD2"/>
    <w:rsid w:val="603893AA"/>
    <w:rsid w:val="609CB1F2"/>
    <w:rsid w:val="60AEB90A"/>
    <w:rsid w:val="60CADB18"/>
    <w:rsid w:val="60CD19CD"/>
    <w:rsid w:val="60E64447"/>
    <w:rsid w:val="60EDE1CD"/>
    <w:rsid w:val="6128EB69"/>
    <w:rsid w:val="615179EC"/>
    <w:rsid w:val="6165C7A8"/>
    <w:rsid w:val="617CA412"/>
    <w:rsid w:val="617ECB9A"/>
    <w:rsid w:val="6192CE3A"/>
    <w:rsid w:val="619B28AE"/>
    <w:rsid w:val="61ABB42F"/>
    <w:rsid w:val="61BAC7A8"/>
    <w:rsid w:val="61CF3758"/>
    <w:rsid w:val="61DE2A8C"/>
    <w:rsid w:val="61E64596"/>
    <w:rsid w:val="61F92B68"/>
    <w:rsid w:val="6224F7BB"/>
    <w:rsid w:val="626678E7"/>
    <w:rsid w:val="62826EE2"/>
    <w:rsid w:val="62A2FEEE"/>
    <w:rsid w:val="62C1B89C"/>
    <w:rsid w:val="62C4EF50"/>
    <w:rsid w:val="62C91D73"/>
    <w:rsid w:val="62CECB2D"/>
    <w:rsid w:val="62D443BB"/>
    <w:rsid w:val="62F8D0F5"/>
    <w:rsid w:val="62F9DF5E"/>
    <w:rsid w:val="63487279"/>
    <w:rsid w:val="6358AD26"/>
    <w:rsid w:val="6358C28E"/>
    <w:rsid w:val="63877CD8"/>
    <w:rsid w:val="63B09189"/>
    <w:rsid w:val="63FA96EC"/>
    <w:rsid w:val="640A1499"/>
    <w:rsid w:val="6410FFB0"/>
    <w:rsid w:val="641B6ED2"/>
    <w:rsid w:val="6483A37E"/>
    <w:rsid w:val="64883A5B"/>
    <w:rsid w:val="64D35739"/>
    <w:rsid w:val="64DAC260"/>
    <w:rsid w:val="64F0CE4C"/>
    <w:rsid w:val="65062447"/>
    <w:rsid w:val="65171A78"/>
    <w:rsid w:val="653DF988"/>
    <w:rsid w:val="654402E0"/>
    <w:rsid w:val="6583D410"/>
    <w:rsid w:val="6586ACC4"/>
    <w:rsid w:val="659A84B9"/>
    <w:rsid w:val="65A4B8E1"/>
    <w:rsid w:val="65AE7296"/>
    <w:rsid w:val="65B28483"/>
    <w:rsid w:val="65F183DE"/>
    <w:rsid w:val="660B44F6"/>
    <w:rsid w:val="6613EA46"/>
    <w:rsid w:val="66153214"/>
    <w:rsid w:val="6641A2DB"/>
    <w:rsid w:val="664F7F17"/>
    <w:rsid w:val="666083FF"/>
    <w:rsid w:val="66643051"/>
    <w:rsid w:val="667220E1"/>
    <w:rsid w:val="6679668B"/>
    <w:rsid w:val="667A6011"/>
    <w:rsid w:val="667D9C3E"/>
    <w:rsid w:val="6683016F"/>
    <w:rsid w:val="6691EE58"/>
    <w:rsid w:val="669EA20E"/>
    <w:rsid w:val="66A10E1F"/>
    <w:rsid w:val="66AF1435"/>
    <w:rsid w:val="66C377C1"/>
    <w:rsid w:val="66C3DE87"/>
    <w:rsid w:val="66FA9D69"/>
    <w:rsid w:val="673C078D"/>
    <w:rsid w:val="674119B7"/>
    <w:rsid w:val="6758E069"/>
    <w:rsid w:val="679C9114"/>
    <w:rsid w:val="67C9B568"/>
    <w:rsid w:val="67CABC83"/>
    <w:rsid w:val="67E36313"/>
    <w:rsid w:val="681A3B04"/>
    <w:rsid w:val="6865DB78"/>
    <w:rsid w:val="686C95DC"/>
    <w:rsid w:val="688B65E2"/>
    <w:rsid w:val="68A20A7F"/>
    <w:rsid w:val="68B331B2"/>
    <w:rsid w:val="68C18BDB"/>
    <w:rsid w:val="68C4F1BB"/>
    <w:rsid w:val="68C9B022"/>
    <w:rsid w:val="68F727AB"/>
    <w:rsid w:val="699571B9"/>
    <w:rsid w:val="699CEBCB"/>
    <w:rsid w:val="69B5D61B"/>
    <w:rsid w:val="69D89C38"/>
    <w:rsid w:val="69E94D08"/>
    <w:rsid w:val="6A098384"/>
    <w:rsid w:val="6A0E1DBA"/>
    <w:rsid w:val="6A2DB09F"/>
    <w:rsid w:val="6A344FDB"/>
    <w:rsid w:val="6A370745"/>
    <w:rsid w:val="6A6B588C"/>
    <w:rsid w:val="6A762CC1"/>
    <w:rsid w:val="6A8ED59E"/>
    <w:rsid w:val="6A9A30E8"/>
    <w:rsid w:val="6A9A513B"/>
    <w:rsid w:val="6A9D3FAB"/>
    <w:rsid w:val="6AA3FCE9"/>
    <w:rsid w:val="6AAE9303"/>
    <w:rsid w:val="6AB51241"/>
    <w:rsid w:val="6ABF72DD"/>
    <w:rsid w:val="6ACB0C86"/>
    <w:rsid w:val="6AE520D7"/>
    <w:rsid w:val="6AFE84BB"/>
    <w:rsid w:val="6B16B47E"/>
    <w:rsid w:val="6B5AA9E3"/>
    <w:rsid w:val="6B699BB6"/>
    <w:rsid w:val="6B7099BD"/>
    <w:rsid w:val="6B821EDF"/>
    <w:rsid w:val="6B918203"/>
    <w:rsid w:val="6BCBEE43"/>
    <w:rsid w:val="6BCE60BA"/>
    <w:rsid w:val="6BFED418"/>
    <w:rsid w:val="6C1EDA58"/>
    <w:rsid w:val="6C9419E4"/>
    <w:rsid w:val="6CC1D9D5"/>
    <w:rsid w:val="6CDAE6A1"/>
    <w:rsid w:val="6D654507"/>
    <w:rsid w:val="6D79C83D"/>
    <w:rsid w:val="6D87F37A"/>
    <w:rsid w:val="6DA14679"/>
    <w:rsid w:val="6DDA0D5F"/>
    <w:rsid w:val="6DDF8E7E"/>
    <w:rsid w:val="6DDFA277"/>
    <w:rsid w:val="6DE2547E"/>
    <w:rsid w:val="6E00CFEE"/>
    <w:rsid w:val="6E2423FD"/>
    <w:rsid w:val="6E711A1C"/>
    <w:rsid w:val="6E73BA41"/>
    <w:rsid w:val="6E866DEE"/>
    <w:rsid w:val="6E8AEDAE"/>
    <w:rsid w:val="6EA53208"/>
    <w:rsid w:val="6EAEEDD3"/>
    <w:rsid w:val="6EDA6757"/>
    <w:rsid w:val="6F4491AE"/>
    <w:rsid w:val="6F5C6E66"/>
    <w:rsid w:val="6F5E0C04"/>
    <w:rsid w:val="6F663D35"/>
    <w:rsid w:val="6F73FE25"/>
    <w:rsid w:val="6FA6C119"/>
    <w:rsid w:val="6FB42F45"/>
    <w:rsid w:val="6FCF2E53"/>
    <w:rsid w:val="6FE4E80B"/>
    <w:rsid w:val="6FE765D3"/>
    <w:rsid w:val="7006B807"/>
    <w:rsid w:val="700C3624"/>
    <w:rsid w:val="701AA45F"/>
    <w:rsid w:val="7036F2C8"/>
    <w:rsid w:val="703CDEED"/>
    <w:rsid w:val="703FCF9A"/>
    <w:rsid w:val="704C9B1B"/>
    <w:rsid w:val="70797269"/>
    <w:rsid w:val="707A6923"/>
    <w:rsid w:val="70937EFB"/>
    <w:rsid w:val="709CB4B1"/>
    <w:rsid w:val="70A23D83"/>
    <w:rsid w:val="70A3C40E"/>
    <w:rsid w:val="70B9248F"/>
    <w:rsid w:val="70D36957"/>
    <w:rsid w:val="70F97A8C"/>
    <w:rsid w:val="7105E539"/>
    <w:rsid w:val="71073FD0"/>
    <w:rsid w:val="710F7C88"/>
    <w:rsid w:val="718FE6AB"/>
    <w:rsid w:val="71A289A9"/>
    <w:rsid w:val="71B01FC4"/>
    <w:rsid w:val="71FADC0D"/>
    <w:rsid w:val="72147B4F"/>
    <w:rsid w:val="7221D967"/>
    <w:rsid w:val="72383302"/>
    <w:rsid w:val="7252FEFD"/>
    <w:rsid w:val="725E455B"/>
    <w:rsid w:val="7277F1C6"/>
    <w:rsid w:val="728B416B"/>
    <w:rsid w:val="72A1A0E8"/>
    <w:rsid w:val="72B30C36"/>
    <w:rsid w:val="72B7E079"/>
    <w:rsid w:val="72C7DAB8"/>
    <w:rsid w:val="730B2253"/>
    <w:rsid w:val="7310E646"/>
    <w:rsid w:val="731C24B6"/>
    <w:rsid w:val="73591F76"/>
    <w:rsid w:val="7360D542"/>
    <w:rsid w:val="737A767F"/>
    <w:rsid w:val="739420A8"/>
    <w:rsid w:val="73D3FBE8"/>
    <w:rsid w:val="73DBF389"/>
    <w:rsid w:val="73EB59E9"/>
    <w:rsid w:val="73FB6D01"/>
    <w:rsid w:val="741B30B3"/>
    <w:rsid w:val="741DC17B"/>
    <w:rsid w:val="74219F01"/>
    <w:rsid w:val="74331BF5"/>
    <w:rsid w:val="74649C60"/>
    <w:rsid w:val="746BA4F8"/>
    <w:rsid w:val="7494CD38"/>
    <w:rsid w:val="74C7F689"/>
    <w:rsid w:val="74D4CB14"/>
    <w:rsid w:val="7532B3FC"/>
    <w:rsid w:val="753CCB26"/>
    <w:rsid w:val="75411E3D"/>
    <w:rsid w:val="75678C69"/>
    <w:rsid w:val="758B4CB1"/>
    <w:rsid w:val="75DDB10D"/>
    <w:rsid w:val="75E3AA8E"/>
    <w:rsid w:val="75F22342"/>
    <w:rsid w:val="75FE5C76"/>
    <w:rsid w:val="76118DF9"/>
    <w:rsid w:val="763B9F45"/>
    <w:rsid w:val="763E5DB3"/>
    <w:rsid w:val="763FBEC8"/>
    <w:rsid w:val="765BA3F6"/>
    <w:rsid w:val="76665077"/>
    <w:rsid w:val="766968F6"/>
    <w:rsid w:val="767AC146"/>
    <w:rsid w:val="76BA1F17"/>
    <w:rsid w:val="76D0F2F2"/>
    <w:rsid w:val="76E0C390"/>
    <w:rsid w:val="76E8141E"/>
    <w:rsid w:val="7718D6CB"/>
    <w:rsid w:val="771F750D"/>
    <w:rsid w:val="7721BE7A"/>
    <w:rsid w:val="77478E3F"/>
    <w:rsid w:val="775EB888"/>
    <w:rsid w:val="776D25DC"/>
    <w:rsid w:val="776EE29B"/>
    <w:rsid w:val="77956FFE"/>
    <w:rsid w:val="77A28B13"/>
    <w:rsid w:val="77A9668F"/>
    <w:rsid w:val="77B92EB6"/>
    <w:rsid w:val="77BFC548"/>
    <w:rsid w:val="77F7810B"/>
    <w:rsid w:val="77FF1E41"/>
    <w:rsid w:val="7825A916"/>
    <w:rsid w:val="7829D91E"/>
    <w:rsid w:val="782A2873"/>
    <w:rsid w:val="78468926"/>
    <w:rsid w:val="788304D5"/>
    <w:rsid w:val="78A47E54"/>
    <w:rsid w:val="78ACA6B4"/>
    <w:rsid w:val="78B4347B"/>
    <w:rsid w:val="78B75329"/>
    <w:rsid w:val="78D6D9DC"/>
    <w:rsid w:val="78D7B7E2"/>
    <w:rsid w:val="793C8634"/>
    <w:rsid w:val="79515C42"/>
    <w:rsid w:val="7951C90C"/>
    <w:rsid w:val="795C98D1"/>
    <w:rsid w:val="7966A3D8"/>
    <w:rsid w:val="79D79233"/>
    <w:rsid w:val="79ED80AF"/>
    <w:rsid w:val="79EEA371"/>
    <w:rsid w:val="7A118163"/>
    <w:rsid w:val="7A17DB1F"/>
    <w:rsid w:val="7A25F3E9"/>
    <w:rsid w:val="7A4CC802"/>
    <w:rsid w:val="7A5D85A9"/>
    <w:rsid w:val="7A6DAC64"/>
    <w:rsid w:val="7A78E078"/>
    <w:rsid w:val="7A9D7FD4"/>
    <w:rsid w:val="7AA081F5"/>
    <w:rsid w:val="7AB8C04D"/>
    <w:rsid w:val="7AD7BF76"/>
    <w:rsid w:val="7AFCE39A"/>
    <w:rsid w:val="7B0D472C"/>
    <w:rsid w:val="7B375D32"/>
    <w:rsid w:val="7B72C112"/>
    <w:rsid w:val="7B851B66"/>
    <w:rsid w:val="7BAC9612"/>
    <w:rsid w:val="7BB659B6"/>
    <w:rsid w:val="7BBBBBBF"/>
    <w:rsid w:val="7BC33C86"/>
    <w:rsid w:val="7BF98458"/>
    <w:rsid w:val="7BFF736C"/>
    <w:rsid w:val="7C305F17"/>
    <w:rsid w:val="7C31EBA5"/>
    <w:rsid w:val="7C3C5966"/>
    <w:rsid w:val="7C3F0E91"/>
    <w:rsid w:val="7C4FB391"/>
    <w:rsid w:val="7C687B13"/>
    <w:rsid w:val="7C7FEF39"/>
    <w:rsid w:val="7CCDC6C1"/>
    <w:rsid w:val="7CD78BD7"/>
    <w:rsid w:val="7D1B7139"/>
    <w:rsid w:val="7D5715FE"/>
    <w:rsid w:val="7D710C11"/>
    <w:rsid w:val="7D72F8D0"/>
    <w:rsid w:val="7DC47962"/>
    <w:rsid w:val="7DD5AC7E"/>
    <w:rsid w:val="7DF29074"/>
    <w:rsid w:val="7DF672A6"/>
    <w:rsid w:val="7E031E83"/>
    <w:rsid w:val="7E130DE7"/>
    <w:rsid w:val="7E18F231"/>
    <w:rsid w:val="7E2140D1"/>
    <w:rsid w:val="7E451554"/>
    <w:rsid w:val="7E477B5E"/>
    <w:rsid w:val="7E54ACD9"/>
    <w:rsid w:val="7E783422"/>
    <w:rsid w:val="7E94119C"/>
    <w:rsid w:val="7E98220F"/>
    <w:rsid w:val="7EACAD64"/>
    <w:rsid w:val="7EC00295"/>
    <w:rsid w:val="7EFECD12"/>
    <w:rsid w:val="7F02E211"/>
    <w:rsid w:val="7F15D98E"/>
    <w:rsid w:val="7F2C107E"/>
    <w:rsid w:val="7F4A6CCF"/>
    <w:rsid w:val="7F68F0C1"/>
    <w:rsid w:val="7F7CF5F3"/>
    <w:rsid w:val="7F7D7E11"/>
    <w:rsid w:val="7F83300F"/>
    <w:rsid w:val="7F922DC9"/>
    <w:rsid w:val="7F952755"/>
    <w:rsid w:val="7F9B8869"/>
    <w:rsid w:val="7F9C0685"/>
    <w:rsid w:val="7FC16A47"/>
    <w:rsid w:val="7FD2E9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42E8FD"/>
  <w15:chartTrackingRefBased/>
  <w15:docId w15:val="{16E19EB5-A536-4561-918D-C9E84F0F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7954CB"/>
  </w:style>
  <w:style w:type="character" w:styleId="Hyperlink">
    <w:name w:val="Hyperlink"/>
    <w:basedOn w:val="DefaultParagraphFont"/>
    <w:uiPriority w:val="99"/>
    <w:unhideWhenUsed/>
    <w:rsid w:val="00E803A2"/>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paragraph" w:customStyle="1" w:styleId="Body">
    <w:name w:val="Body"/>
    <w:basedOn w:val="Normal"/>
    <w:link w:val="BodyChar"/>
    <w:rsid w:val="00C42373"/>
    <w:pPr>
      <w:spacing w:before="120" w:after="120" w:line="240" w:lineRule="auto"/>
    </w:pPr>
    <w:rPr>
      <w:rFonts w:ascii="Verdana" w:hAnsi="Verdana"/>
      <w:sz w:val="20"/>
      <w:szCs w:val="20"/>
      <w:lang w:val="en-GB"/>
    </w:rPr>
  </w:style>
  <w:style w:type="character" w:customStyle="1" w:styleId="BodyChar">
    <w:name w:val="Body Char"/>
    <w:basedOn w:val="DefaultParagraphFont"/>
    <w:link w:val="Body"/>
    <w:rsid w:val="00C42373"/>
    <w:rPr>
      <w:rFonts w:ascii="Verdana" w:hAnsi="Verdana"/>
      <w:lang w:val="en-GB" w:eastAsia="en-US"/>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customStyle="1" w:styleId="paragraph">
    <w:name w:val="paragraph"/>
    <w:basedOn w:val="Normal"/>
    <w:rsid w:val="00146B93"/>
    <w:pPr>
      <w:spacing w:before="100" w:beforeAutospacing="1" w:after="100" w:afterAutospacing="1" w:line="240" w:lineRule="auto"/>
    </w:pPr>
    <w:rPr>
      <w:rFonts w:ascii="Times New Roman" w:hAnsi="Times New Roman"/>
      <w:lang w:eastAsia="en-AU"/>
    </w:rPr>
  </w:style>
  <w:style w:type="paragraph" w:styleId="NormalWeb">
    <w:name w:val="Normal (Web)"/>
    <w:basedOn w:val="Normal"/>
    <w:uiPriority w:val="99"/>
    <w:semiHidden/>
    <w:unhideWhenUsed/>
    <w:rsid w:val="000B5B39"/>
    <w:pPr>
      <w:spacing w:before="100" w:beforeAutospacing="1" w:after="100" w:afterAutospacing="1" w:line="240" w:lineRule="auto"/>
    </w:pPr>
    <w:rPr>
      <w:rFonts w:ascii="Times New Roman" w:hAnsi="Times New Roman"/>
      <w:lang w:eastAsia="en-AU"/>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t>Community Plan Action Plan 2024-2025                                                     </a:t>
            </a:r>
          </a:p>
          <a:p>
            <a:pPr algn="l">
              <a:defRPr sz="1400"/>
            </a:pPr>
            <a:r>
              <a:rPr lang="en-US" sz="1200"/>
              <a:t>(Key action status by goal as at 31 December 2024</a:t>
            </a:r>
            <a:r>
              <a:rPr lang="en-US" sz="1400"/>
              <a:t>)</a:t>
            </a:r>
          </a:p>
        </c:rich>
      </c:tx>
      <c:layout>
        <c:manualLayout>
          <c:xMode val="edge"/>
          <c:yMode val="edge"/>
          <c:x val="3.8338328842076115E-2"/>
          <c:y val="2.6668350679291734E-2"/>
        </c:manualLayout>
      </c:layout>
      <c:overlay val="0"/>
      <c:spPr>
        <a:noFill/>
        <a:ln>
          <a:noFill/>
        </a:ln>
        <a:effectLst/>
      </c:spPr>
      <c:txPr>
        <a:bodyPr rot="0" spcFirstLastPara="1" vertOverflow="clip"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0.18080316270516872"/>
          <c:w val="0.99505357293267149"/>
          <c:h val="0.69357682976850699"/>
        </c:manualLayout>
      </c:layout>
      <c:barChart>
        <c:barDir val="col"/>
        <c:grouping val="stacked"/>
        <c:varyColors val="0"/>
        <c:ser>
          <c:idx val="0"/>
          <c:order val="0"/>
          <c:tx>
            <c:strRef>
              <c:f>'Q2 - Graph'!$C$4</c:f>
              <c:strCache>
                <c:ptCount val="1"/>
                <c:pt idx="0">
                  <c:v>Complete</c:v>
                </c:pt>
              </c:strCache>
            </c:strRef>
          </c:tx>
          <c:spPr>
            <a:solidFill>
              <a:srgbClr val="00B05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A458-4976-A9BA-9F465437062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'Q2 - Graph'!$D$3:$H$3</c:f>
              <c:strCache>
                <c:ptCount val="5"/>
                <c:pt idx="0">
                  <c:v>Connected community</c:v>
                </c:pt>
                <c:pt idx="1">
                  <c:v>Liveable neighbourhoods</c:v>
                </c:pt>
                <c:pt idx="2">
                  <c:v>Strong local economy</c:v>
                </c:pt>
                <c:pt idx="3">
                  <c:v>Sustainable environment</c:v>
                </c:pt>
                <c:pt idx="4">
                  <c:v>High-performing organisation</c:v>
                </c:pt>
              </c:strCache>
            </c:strRef>
          </c:cat>
          <c:val>
            <c:numRef>
              <c:f>'Q2 - Graph'!$D$4:$H$4</c:f>
              <c:numCache>
                <c:formatCode>General</c:formatCode>
                <c:ptCount val="5"/>
                <c:pt idx="2">
                  <c:v>2</c:v>
                </c:pt>
                <c:pt idx="4">
                  <c:v>1</c:v>
                </c:pt>
              </c:numCache>
            </c:numRef>
          </c:val>
          <c:extLst>
            <c:ext xmlns:c16="http://schemas.microsoft.com/office/drawing/2014/chart" uri="{C3380CC4-5D6E-409C-BE32-E72D297353CC}">
              <c16:uniqueId val="{00000001-A458-4976-A9BA-9F4654370623}"/>
            </c:ext>
          </c:extLst>
        </c:ser>
        <c:ser>
          <c:idx val="1"/>
          <c:order val="1"/>
          <c:tx>
            <c:strRef>
              <c:f>'Q2 - Graph'!$C$5</c:f>
              <c:strCache>
                <c:ptCount val="1"/>
                <c:pt idx="0">
                  <c:v>On track</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'Q2 - Graph'!$D$3:$H$3</c:f>
              <c:strCache>
                <c:ptCount val="5"/>
                <c:pt idx="0">
                  <c:v>Connected community</c:v>
                </c:pt>
                <c:pt idx="1">
                  <c:v>Liveable neighbourhoods</c:v>
                </c:pt>
                <c:pt idx="2">
                  <c:v>Strong local economy</c:v>
                </c:pt>
                <c:pt idx="3">
                  <c:v>Sustainable environment</c:v>
                </c:pt>
                <c:pt idx="4">
                  <c:v>High-performing organisation</c:v>
                </c:pt>
              </c:strCache>
            </c:strRef>
          </c:cat>
          <c:val>
            <c:numRef>
              <c:f>'Q2 - Graph'!$D$5:$H$5</c:f>
              <c:numCache>
                <c:formatCode>General</c:formatCode>
                <c:ptCount val="5"/>
                <c:pt idx="0">
                  <c:v>14</c:v>
                </c:pt>
                <c:pt idx="1">
                  <c:v>12</c:v>
                </c:pt>
                <c:pt idx="2">
                  <c:v>11</c:v>
                </c:pt>
                <c:pt idx="3">
                  <c:v>10</c:v>
                </c:pt>
                <c:pt idx="4">
                  <c:v>8</c:v>
                </c:pt>
              </c:numCache>
            </c:numRef>
          </c:val>
          <c:extLst>
            <c:ext xmlns:c16="http://schemas.microsoft.com/office/drawing/2014/chart" uri="{C3380CC4-5D6E-409C-BE32-E72D297353CC}">
              <c16:uniqueId val="{00000002-A458-4976-A9BA-9F4654370623}"/>
            </c:ext>
          </c:extLst>
        </c:ser>
        <c:ser>
          <c:idx val="2"/>
          <c:order val="2"/>
          <c:tx>
            <c:strRef>
              <c:f>'Q2 - Graph'!$C$6</c:f>
              <c:strCache>
                <c:ptCount val="1"/>
                <c:pt idx="0">
                  <c:v>Monitor</c:v>
                </c:pt>
              </c:strCache>
            </c:strRef>
          </c:tx>
          <c:spPr>
            <a:solidFill>
              <a:srgbClr val="FF999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A458-4976-A9BA-9F4654370623}"/>
                </c:ext>
              </c:extLst>
            </c:dLbl>
            <c:dLbl>
              <c:idx val="3"/>
              <c:delete val="1"/>
              <c:extLst>
                <c:ext xmlns:c15="http://schemas.microsoft.com/office/drawing/2012/chart" uri="{CE6537A1-D6FC-4f65-9D91-7224C49458BB}"/>
                <c:ext xmlns:c16="http://schemas.microsoft.com/office/drawing/2014/chart" uri="{C3380CC4-5D6E-409C-BE32-E72D297353CC}">
                  <c16:uniqueId val="{00000004-A458-4976-A9BA-9F4654370623}"/>
                </c:ext>
              </c:extLst>
            </c:dLbl>
            <c:dLbl>
              <c:idx val="4"/>
              <c:delete val="1"/>
              <c:extLst>
                <c:ext xmlns:c15="http://schemas.microsoft.com/office/drawing/2012/chart" uri="{CE6537A1-D6FC-4f65-9D91-7224C49458BB}"/>
                <c:ext xmlns:c16="http://schemas.microsoft.com/office/drawing/2014/chart" uri="{C3380CC4-5D6E-409C-BE32-E72D297353CC}">
                  <c16:uniqueId val="{00000005-A458-4976-A9BA-9F4654370623}"/>
                </c:ext>
              </c:extLst>
            </c:dLbl>
            <c:spPr>
              <a:noFill/>
              <a:ln>
                <a:noFill/>
              </a:ln>
              <a:effectLst/>
            </c:spPr>
            <c:txPr>
              <a:bodyPr rot="0" spcFirstLastPara="1" vertOverflow="ellipsis" vert="horz" wrap="square" anchor="ctr" anchorCtr="1"/>
              <a:lstStyle/>
              <a:p>
                <a:pPr algn="ct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'Q2 - Graph'!$D$3:$H$3</c:f>
              <c:strCache>
                <c:ptCount val="5"/>
                <c:pt idx="0">
                  <c:v>Connected community</c:v>
                </c:pt>
                <c:pt idx="1">
                  <c:v>Liveable neighbourhoods</c:v>
                </c:pt>
                <c:pt idx="2">
                  <c:v>Strong local economy</c:v>
                </c:pt>
                <c:pt idx="3">
                  <c:v>Sustainable environment</c:v>
                </c:pt>
                <c:pt idx="4">
                  <c:v>High-performing organisation</c:v>
                </c:pt>
              </c:strCache>
            </c:strRef>
          </c:cat>
          <c:val>
            <c:numRef>
              <c:f>'Q2 - Graph'!$D$6:$H$6</c:f>
              <c:numCache>
                <c:formatCode>General</c:formatCode>
                <c:ptCount val="5"/>
              </c:numCache>
            </c:numRef>
          </c:val>
          <c:extLst>
            <c:ext xmlns:c16="http://schemas.microsoft.com/office/drawing/2014/chart" uri="{C3380CC4-5D6E-409C-BE32-E72D297353CC}">
              <c16:uniqueId val="{00000006-A458-4976-A9BA-9F4654370623}"/>
            </c:ext>
          </c:extLst>
        </c:ser>
        <c:ser>
          <c:idx val="3"/>
          <c:order val="3"/>
          <c:tx>
            <c:strRef>
              <c:f>'Q2 - Graph'!$C$7</c:f>
              <c:strCache>
                <c:ptCount val="1"/>
                <c:pt idx="0">
                  <c:v>Off track</c:v>
                </c:pt>
              </c:strCache>
            </c:strRef>
          </c:tx>
          <c:spPr>
            <a:solidFill>
              <a:srgbClr val="FF9999"/>
            </a:solidFill>
            <a:ln>
              <a:noFill/>
            </a:ln>
            <a:effectLst/>
          </c:spPr>
          <c:invertIfNegative val="0"/>
          <c:dLbls>
            <c:spPr>
              <a:noFill/>
              <a:ln>
                <a:noFill/>
              </a:ln>
              <a:effectLst/>
            </c:spPr>
            <c:txPr>
              <a:bodyPr rot="0" spcFirstLastPara="1" vertOverflow="ellipsis" vert="horz" wrap="square" anchor="ctr" anchorCtr="1"/>
              <a:lstStyle/>
              <a:p>
                <a:pPr algn="ct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'Q2 - Graph'!$D$3:$H$3</c:f>
              <c:strCache>
                <c:ptCount val="5"/>
                <c:pt idx="0">
                  <c:v>Connected community</c:v>
                </c:pt>
                <c:pt idx="1">
                  <c:v>Liveable neighbourhoods</c:v>
                </c:pt>
                <c:pt idx="2">
                  <c:v>Strong local economy</c:v>
                </c:pt>
                <c:pt idx="3">
                  <c:v>Sustainable environment</c:v>
                </c:pt>
                <c:pt idx="4">
                  <c:v>High-performing organisation</c:v>
                </c:pt>
              </c:strCache>
            </c:strRef>
          </c:cat>
          <c:val>
            <c:numRef>
              <c:f>'Q2 - Graph'!$D$7:$H$7</c:f>
              <c:numCache>
                <c:formatCode>General</c:formatCode>
                <c:ptCount val="5"/>
                <c:pt idx="1">
                  <c:v>1</c:v>
                </c:pt>
              </c:numCache>
            </c:numRef>
          </c:val>
          <c:extLst>
            <c:ext xmlns:c16="http://schemas.microsoft.com/office/drawing/2014/chart" uri="{C3380CC4-5D6E-409C-BE32-E72D297353CC}">
              <c16:uniqueId val="{00000007-A458-4976-A9BA-9F4654370623}"/>
            </c:ext>
          </c:extLst>
        </c:ser>
        <c:dLbls>
          <c:showLegendKey val="0"/>
          <c:showVal val="0"/>
          <c:showCatName val="0"/>
          <c:showSerName val="0"/>
          <c:showPercent val="0"/>
          <c:showBubbleSize val="0"/>
        </c:dLbls>
        <c:gapWidth val="50"/>
        <c:overlap val="100"/>
        <c:axId val="812194824"/>
        <c:axId val="812195152"/>
      </c:barChart>
      <c:catAx>
        <c:axId val="8121948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12195152"/>
        <c:crosses val="autoZero"/>
        <c:auto val="1"/>
        <c:lblAlgn val="ctr"/>
        <c:lblOffset val="100"/>
        <c:noMultiLvlLbl val="0"/>
      </c:catAx>
      <c:valAx>
        <c:axId val="812195152"/>
        <c:scaling>
          <c:orientation val="minMax"/>
        </c:scaling>
        <c:delete val="1"/>
        <c:axPos val="l"/>
        <c:majorGridlines>
          <c:spPr>
            <a:ln w="9525">
              <a:noFill/>
              <a:round/>
            </a:ln>
            <a:effectLst/>
          </c:spPr>
        </c:majorGridlines>
        <c:numFmt formatCode="General" sourceLinked="1"/>
        <c:majorTickMark val="none"/>
        <c:minorTickMark val="none"/>
        <c:tickLblPos val="nextTo"/>
        <c:crossAx val="812194824"/>
        <c:crosses val="autoZero"/>
        <c:crossBetween val="between"/>
      </c:valAx>
      <c:spPr>
        <a:noFill/>
        <a:ln>
          <a:noFill/>
        </a:ln>
        <a:effectLst/>
      </c:spPr>
    </c:plotArea>
    <c:legend>
      <c:legendPos val="r"/>
      <c:legendEntry>
        <c:idx val="1"/>
        <c:delete val="1"/>
      </c:legendEntry>
      <c:layout>
        <c:manualLayout>
          <c:xMode val="edge"/>
          <c:yMode val="edge"/>
          <c:x val="0.73613474968185144"/>
          <c:y val="7.3319214207528571E-2"/>
          <c:w val="0.18113774527776993"/>
          <c:h val="0.251511682148269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sz="9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a94904a46f53bc433a13e02e234f86e8">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5da3bdf05561f73f9dd7e956f0685a51"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CD5SPJVDT3VD-1337855396-4653</_dlc_DocId>
    <_dlc_DocIdUrl xmlns="b348f65f-5825-4daf-b519-e2376c4cf5d1">
      <Url>https://whittlesea.sharepoint.com/sites/act_corpmgmt_exec/_layouts/15/DocIdRedir.aspx?ID=CD5SPJVDT3VD-1337855396-4653</Url>
      <Description>CD5SPJVDT3VD-1337855396-4653</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2025-02-13T01:06:02+00:00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Props1.xml><?xml version="1.0" encoding="utf-8"?>
<ds:datastoreItem xmlns:ds="http://schemas.openxmlformats.org/officeDocument/2006/customXml" ds:itemID="{2D165C50-C284-4BE3-84B3-DBF934E66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36E92-F69F-47BC-A638-D650C4D6AAA7}">
  <ds:schemaRefs>
    <ds:schemaRef ds:uri="Microsoft.SharePoint.Taxonomy.ContentTypeSync"/>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89</Pages>
  <Words>25290</Words>
  <Characters>144155</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Simundza</dc:creator>
  <cp:keywords/>
  <cp:lastModifiedBy>Daniela Simundza</cp:lastModifiedBy>
  <cp:revision>3</cp:revision>
  <dcterms:created xsi:type="dcterms:W3CDTF">2025-02-13T04:52:00Z</dcterms:created>
  <dcterms:modified xsi:type="dcterms:W3CDTF">2025-02-13T05:18:00Z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c9c17b2d-0d89-4aa7-a103-74423a1b2102</vt:lpwstr>
  </property>
  <property fmtid="{D5CDD505-2E9C-101B-9397-08002B2CF9AE}" pid="5" name="FinancialYear">
    <vt:lpwstr>4;#[N/A]|dd2f88cc-312b-4cb2-a7ea-fdba864b80a1</vt:lpwstr>
  </property>
  <property fmtid="{D5CDD505-2E9C-101B-9397-08002B2CF9AE}" pid="6" name="MediaServiceImageTags">
    <vt:lpwstr/>
  </property>
</Properties>
</file>