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84591" w:rsidR="00B03974" w:rsidP="00B03974" w:rsidRDefault="00202F95" w14:paraId="06B0426C" w14:textId="4D3913CE">
      <w:pPr>
        <w:pStyle w:val="Heading1"/>
        <w:rPr>
          <w:b/>
          <w:bCs/>
          <w:sz w:val="36"/>
          <w:szCs w:val="36"/>
        </w:rPr>
      </w:pPr>
      <w:r w:rsidRPr="00484591">
        <w:rPr>
          <w:b/>
          <w:bCs/>
          <w:sz w:val="36"/>
          <w:szCs w:val="36"/>
        </w:rPr>
        <w:t>C</w:t>
      </w:r>
      <w:r w:rsidRPr="00484591" w:rsidR="00B03974">
        <w:rPr>
          <w:b/>
          <w:bCs/>
          <w:sz w:val="36"/>
          <w:szCs w:val="36"/>
        </w:rPr>
        <w:t xml:space="preserve">ity of Whittlesea Maternal and Child Health Service </w:t>
      </w:r>
    </w:p>
    <w:p w:rsidRPr="00784DD4" w:rsidR="00B03974" w:rsidP="008C7229" w:rsidRDefault="00D342E8" w14:paraId="32F0D4FE" w14:textId="18D02F26">
      <w:pPr>
        <w:pStyle w:val="Heading1"/>
        <w:spacing w:after="240"/>
        <w:rPr>
          <w:rFonts w:asciiTheme="minorHAnsi" w:hAnsiTheme="minorHAnsi" w:eastAsiaTheme="minorHAnsi" w:cstheme="minorBidi"/>
          <w:b/>
          <w:bCs/>
          <w:color w:val="244061"/>
          <w:sz w:val="18"/>
          <w:szCs w:val="18"/>
          <w:lang w:val="en-US"/>
        </w:rPr>
      </w:pPr>
      <w:r>
        <w:rPr>
          <w:rFonts w:asciiTheme="minorHAnsi" w:hAnsiTheme="minorHAnsi" w:eastAsiaTheme="minorHAnsi" w:cstheme="minorBidi"/>
          <w:b/>
          <w:bCs/>
          <w:color w:val="244061"/>
          <w:sz w:val="36"/>
          <w:szCs w:val="36"/>
          <w:lang w:val="en-US"/>
        </w:rPr>
        <w:t>Breastfeeding Support Service</w:t>
      </w:r>
      <w:r>
        <w:rPr>
          <w:rFonts w:asciiTheme="minorHAnsi" w:hAnsiTheme="minorHAnsi" w:eastAsiaTheme="minorHAnsi" w:cstheme="minorBidi"/>
          <w:b/>
          <w:bCs/>
          <w:color w:val="244061"/>
          <w:sz w:val="36"/>
          <w:szCs w:val="36"/>
          <w:lang w:val="en-US"/>
        </w:rPr>
        <w:tab/>
      </w:r>
      <w:r w:rsidR="009B119D">
        <w:rPr>
          <w:color w:val="002060"/>
          <w:sz w:val="18"/>
          <w:szCs w:val="18"/>
        </w:rPr>
        <w:t>from 3 March 2025</w:t>
      </w:r>
    </w:p>
    <w:p w:rsidRPr="003D470D" w:rsidR="00F30C82" w:rsidP="003D470D" w:rsidRDefault="00F30C82" w14:paraId="5E622C19" w14:textId="64EA1B11">
      <w:pPr>
        <w:pStyle w:val="ListParagraph"/>
        <w:widowControl w:val="0"/>
        <w:numPr>
          <w:ilvl w:val="0"/>
          <w:numId w:val="9"/>
        </w:numPr>
        <w:spacing w:after="80" w:line="228" w:lineRule="auto"/>
        <w:rPr>
          <w:b/>
          <w:bCs/>
          <w:color w:val="244061"/>
          <w:sz w:val="28"/>
          <w:szCs w:val="28"/>
          <w:lang w:val="en-US"/>
        </w:rPr>
      </w:pPr>
      <w:r w:rsidRPr="003D470D">
        <w:rPr>
          <w:b/>
          <w:bCs/>
          <w:color w:val="244061"/>
          <w:sz w:val="28"/>
          <w:szCs w:val="28"/>
          <w:lang w:val="en-US"/>
        </w:rPr>
        <w:t>Drop-In Sessions</w:t>
      </w:r>
    </w:p>
    <w:p w:rsidRPr="003D470D" w:rsidR="00F30C82" w:rsidP="003D470D" w:rsidRDefault="00F30C82" w14:paraId="74B4D081" w14:textId="2EC6A97B">
      <w:pPr>
        <w:pStyle w:val="ListParagraph"/>
        <w:widowControl w:val="0"/>
        <w:numPr>
          <w:ilvl w:val="0"/>
          <w:numId w:val="9"/>
        </w:numPr>
        <w:spacing w:after="80" w:line="228" w:lineRule="auto"/>
        <w:rPr>
          <w:b/>
          <w:bCs/>
          <w:color w:val="244061"/>
          <w:sz w:val="28"/>
          <w:szCs w:val="28"/>
          <w:lang w:val="en-US"/>
        </w:rPr>
      </w:pPr>
      <w:r w:rsidRPr="003D470D">
        <w:rPr>
          <w:b/>
          <w:bCs/>
          <w:color w:val="244061"/>
          <w:sz w:val="28"/>
          <w:szCs w:val="28"/>
          <w:lang w:val="en-US"/>
        </w:rPr>
        <w:t>Clinic b</w:t>
      </w:r>
      <w:r w:rsidRPr="003D470D" w:rsidR="003D470D">
        <w:rPr>
          <w:b/>
          <w:bCs/>
          <w:color w:val="244061"/>
          <w:sz w:val="28"/>
          <w:szCs w:val="28"/>
          <w:lang w:val="en-US"/>
        </w:rPr>
        <w:t>y Appointment</w:t>
      </w:r>
    </w:p>
    <w:p w:rsidRPr="00BA3A26" w:rsidR="00BA3A26" w:rsidP="00BA3A26" w:rsidRDefault="00BA3A26" w14:paraId="360EA1A2" w14:textId="5D17DA1C">
      <w:pPr>
        <w:widowControl w:val="0"/>
        <w:spacing w:before="240" w:after="0" w:line="228" w:lineRule="auto"/>
        <w:rPr>
          <w:rFonts w:ascii="Calibri" w:hAnsi="Calibri" w:cs="Calibri"/>
          <w:color w:val="FF0000"/>
          <w:sz w:val="32"/>
          <w:szCs w:val="32"/>
          <w:lang w:val="en-US"/>
        </w:rPr>
      </w:pPr>
      <w:r w:rsidRPr="00BA3A26">
        <w:rPr>
          <w:color w:val="002060"/>
          <w:sz w:val="24"/>
          <w:szCs w:val="24"/>
        </w:rPr>
        <w:t>Support for parents and carers with feeding children from newborn to toddler age.</w:t>
      </w:r>
    </w:p>
    <w:p w:rsidRPr="00442A68" w:rsidR="00083745" w:rsidP="00442A68" w:rsidRDefault="00442A68" w14:paraId="6D7210CE" w14:textId="1ECAC150">
      <w:pPr>
        <w:widowControl w:val="0"/>
        <w:spacing w:before="240" w:after="0"/>
        <w:rPr>
          <w:color w:val="002060"/>
          <w:sz w:val="24"/>
          <w:szCs w:val="24"/>
        </w:rPr>
      </w:pPr>
      <w:r>
        <w:rPr>
          <w:b/>
          <w:bCs/>
          <w:color w:val="244061"/>
          <w:sz w:val="28"/>
          <w:szCs w:val="28"/>
          <w:lang w:val="en-US"/>
        </w:rPr>
        <w:t>Drop-In Sessions</w:t>
      </w:r>
    </w:p>
    <w:p w:rsidRPr="00F2678E" w:rsidR="00F2678E" w:rsidP="009B58AD" w:rsidRDefault="00F2678E" w14:paraId="740DEE8D" w14:textId="0A68CD42">
      <w:pPr>
        <w:widowControl w:val="0"/>
        <w:spacing w:after="0" w:line="240" w:lineRule="auto"/>
        <w:rPr>
          <w:rFonts w:ascii="Calibri" w:hAnsi="Calibri" w:eastAsia="Times New Roman" w:cs="Calibri"/>
          <w:kern w:val="28"/>
          <w:lang w:val="en-US" w:eastAsia="en-AU"/>
          <w14:cntxtAlts/>
        </w:rPr>
      </w:pPr>
      <w:r w:rsidRPr="00573EBD">
        <w:rPr>
          <w:rFonts w:ascii="Calibri" w:hAnsi="Calibri" w:eastAsia="Times New Roman" w:cs="Calibri"/>
          <w:kern w:val="28"/>
          <w:lang w:val="en-US" w:eastAsia="en-AU"/>
          <w14:cntxtAlts/>
        </w:rPr>
        <w:t xml:space="preserve">If you live in the City of Whittlesea and need support with </w:t>
      </w:r>
      <w:r w:rsidRPr="00F2678E">
        <w:rPr>
          <w:rFonts w:ascii="Calibri" w:hAnsi="Calibri" w:eastAsia="Times New Roman" w:cs="Calibri"/>
          <w:kern w:val="28"/>
          <w:lang w:val="en-US" w:eastAsia="en-AU"/>
          <w14:cntxtAlts/>
        </w:rPr>
        <w:t>feeding your baby, come along and receive advice from our Lactation Consultants and Maternal &amp; Child Health nurses.</w:t>
      </w:r>
    </w:p>
    <w:p w:rsidRPr="00F2678E" w:rsidR="00F2678E" w:rsidP="00F2678E" w:rsidRDefault="00F2678E" w14:paraId="5585988C" w14:textId="77777777">
      <w:pPr>
        <w:widowControl w:val="0"/>
        <w:spacing w:after="0" w:line="276" w:lineRule="auto"/>
        <w:ind w:left="163"/>
        <w:rPr>
          <w:rFonts w:ascii="Calibri" w:hAnsi="Calibri" w:eastAsia="Times New Roman" w:cs="Calibri"/>
          <w:color w:val="244061"/>
          <w:kern w:val="28"/>
          <w:sz w:val="8"/>
          <w:szCs w:val="8"/>
          <w:lang w:val="en-US" w:eastAsia="en-AU"/>
          <w14:cntxtAlts/>
        </w:rPr>
      </w:pPr>
      <w:r w:rsidRPr="00F2678E">
        <w:rPr>
          <w:rFonts w:ascii="Calibri" w:hAnsi="Calibri" w:eastAsia="Times New Roman" w:cs="Calibri"/>
          <w:color w:val="244061"/>
          <w:kern w:val="28"/>
          <w:sz w:val="26"/>
          <w:szCs w:val="26"/>
          <w:lang w:val="en-US" w:eastAsia="en-AU"/>
          <w14:cntxtAlts/>
        </w:rPr>
        <w:t xml:space="preserve"> </w:t>
      </w:r>
    </w:p>
    <w:p w:rsidR="00F2678E" w:rsidP="008B4C72" w:rsidRDefault="00F2678E" w14:paraId="2DFCDE8F" w14:textId="6BF0A902">
      <w:pPr>
        <w:widowControl w:val="0"/>
        <w:spacing w:line="276" w:lineRule="auto"/>
        <w:rPr>
          <w:rFonts w:ascii="Calibri" w:hAnsi="Calibri" w:eastAsia="Times New Roman" w:cs="Calibri"/>
          <w:kern w:val="28"/>
          <w:lang w:val="en-US" w:eastAsia="en-AU"/>
          <w14:cntxtAlts/>
        </w:rPr>
      </w:pPr>
      <w:r w:rsidRPr="00F2678E">
        <w:rPr>
          <w:rFonts w:ascii="Calibri" w:hAnsi="Calibri" w:eastAsia="Times New Roman" w:cs="Calibri"/>
          <w:kern w:val="28"/>
          <w:lang w:val="en-US" w:eastAsia="en-AU"/>
          <w14:cntxtAlts/>
        </w:rPr>
        <w:t>If possible, arrive when your baby is ready to feed and attend at the beginning of the session</w:t>
      </w:r>
      <w:r w:rsidR="006429EE">
        <w:rPr>
          <w:rFonts w:ascii="Calibri" w:hAnsi="Calibri" w:eastAsia="Times New Roman" w:cs="Calibri"/>
          <w:kern w:val="28"/>
          <w:lang w:val="en-US" w:eastAsia="en-AU"/>
          <w14:cntxtAlts/>
        </w:rPr>
        <w:t>.</w:t>
      </w:r>
    </w:p>
    <w:p w:rsidRPr="008B4C72" w:rsidR="008B4C72" w:rsidP="008B4C72" w:rsidRDefault="008B4C72" w14:paraId="111FB6DF" w14:textId="77777777">
      <w:pPr>
        <w:widowControl w:val="0"/>
        <w:spacing w:before="1" w:after="0"/>
        <w:ind w:left="451" w:right="146" w:hanging="129"/>
        <w:rPr>
          <w:rFonts w:ascii="Calibri" w:hAnsi="Calibri" w:cs="Calibri"/>
          <w:color w:val="0070C0"/>
          <w:sz w:val="24"/>
          <w:szCs w:val="24"/>
          <w:lang w:val="en-US"/>
        </w:rPr>
      </w:pPr>
      <w:r w:rsidRPr="008B4C72">
        <w:rPr>
          <w:b/>
          <w:bCs/>
          <w:color w:val="244061"/>
          <w:sz w:val="24"/>
          <w:szCs w:val="24"/>
          <w:lang w:val="en-US"/>
        </w:rPr>
        <w:t>Mondays  2pm - 4pm</w:t>
      </w:r>
    </w:p>
    <w:p w:rsidR="008B4C72" w:rsidP="008B4C72" w:rsidRDefault="008B4C72" w14:paraId="08B75345" w14:textId="77777777">
      <w:pPr>
        <w:widowControl w:val="0"/>
        <w:spacing w:before="36" w:after="0" w:line="242" w:lineRule="exact"/>
        <w:ind w:left="451" w:right="146" w:hanging="129"/>
        <w:rPr>
          <w:rFonts w:ascii="Calibri" w:hAnsi="Calibri" w:cs="Calibri"/>
          <w:color w:val="231F20"/>
          <w:sz w:val="24"/>
          <w:szCs w:val="24"/>
          <w:lang w:val="en-US"/>
        </w:rPr>
      </w:pPr>
      <w:r>
        <w:rPr>
          <w:rFonts w:ascii="Calibri" w:hAnsi="Calibri" w:cs="Calibri"/>
          <w:color w:val="231F20"/>
          <w:sz w:val="24"/>
          <w:szCs w:val="24"/>
          <w:lang w:val="en-US"/>
        </w:rPr>
        <w:t>Galada MCH Centre    </w:t>
      </w:r>
    </w:p>
    <w:p w:rsidR="008B4C72" w:rsidP="008B4C72" w:rsidRDefault="008B4C72" w14:paraId="7C0231C3" w14:textId="77777777">
      <w:pPr>
        <w:widowControl w:val="0"/>
        <w:spacing w:before="1" w:after="0" w:line="228" w:lineRule="auto"/>
        <w:ind w:left="451" w:right="146" w:hanging="129"/>
        <w:rPr>
          <w:rFonts w:ascii="Calibri" w:hAnsi="Calibri" w:cs="Calibri"/>
          <w:color w:val="231F20"/>
          <w:sz w:val="24"/>
          <w:szCs w:val="24"/>
          <w:lang w:val="en-US"/>
        </w:rPr>
      </w:pPr>
      <w:r>
        <w:rPr>
          <w:rFonts w:ascii="Calibri" w:hAnsi="Calibri" w:cs="Calibri"/>
          <w:color w:val="231F20"/>
          <w:sz w:val="24"/>
          <w:szCs w:val="24"/>
          <w:lang w:val="en-US"/>
        </w:rPr>
        <w:t>Galada Community Centre</w:t>
      </w:r>
    </w:p>
    <w:p w:rsidRPr="00CA70E7" w:rsidR="008B4C72" w:rsidP="00CA70E7" w:rsidRDefault="008B4C72" w14:paraId="4AA94FC2" w14:textId="4E256FC2">
      <w:pPr>
        <w:widowControl w:val="0"/>
        <w:spacing w:before="1" w:line="228" w:lineRule="auto"/>
        <w:ind w:left="451" w:right="146" w:hanging="129"/>
        <w:rPr>
          <w:rFonts w:ascii="Calibri" w:hAnsi="Calibri" w:cs="Calibri"/>
          <w:b/>
          <w:bCs/>
          <w:color w:val="0070C0"/>
          <w:sz w:val="28"/>
          <w:szCs w:val="28"/>
        </w:rPr>
      </w:pPr>
      <w:r>
        <w:rPr>
          <w:rFonts w:ascii="Calibri" w:hAnsi="Calibri" w:cs="Calibri"/>
          <w:color w:val="231F20"/>
          <w:sz w:val="24"/>
          <w:szCs w:val="24"/>
          <w:lang w:val="en-US"/>
        </w:rPr>
        <w:t>10c Forum Way, EPPING</w:t>
      </w:r>
    </w:p>
    <w:p w:rsidRPr="008B4C72" w:rsidR="008B4C72" w:rsidP="008B4C72" w:rsidRDefault="008B4C72" w14:paraId="5C659BDE" w14:textId="77777777">
      <w:pPr>
        <w:widowControl w:val="0"/>
        <w:spacing w:before="1" w:after="0"/>
        <w:ind w:left="451" w:right="146" w:hanging="129"/>
        <w:rPr>
          <w:b/>
          <w:bCs/>
          <w:color w:val="244061"/>
          <w:sz w:val="24"/>
          <w:szCs w:val="24"/>
          <w:lang w:val="en-US"/>
        </w:rPr>
      </w:pPr>
      <w:r w:rsidRPr="008B4C72">
        <w:rPr>
          <w:b/>
          <w:bCs/>
          <w:color w:val="244061"/>
          <w:sz w:val="24"/>
          <w:szCs w:val="24"/>
          <w:lang w:val="en-US"/>
        </w:rPr>
        <w:t>Fridays  2pm - 4pm</w:t>
      </w:r>
    </w:p>
    <w:p w:rsidR="008B4C72" w:rsidP="008B4C72" w:rsidRDefault="008B4C72" w14:paraId="41197E0C" w14:textId="77777777">
      <w:pPr>
        <w:widowControl w:val="0"/>
        <w:spacing w:before="36" w:after="0" w:line="242" w:lineRule="exact"/>
        <w:ind w:left="99" w:right="146" w:firstLine="224"/>
        <w:rPr>
          <w:rFonts w:ascii="Calibri" w:hAnsi="Calibri" w:cs="Calibri"/>
          <w:color w:val="231F20"/>
          <w:sz w:val="24"/>
          <w:szCs w:val="24"/>
          <w:lang w:val="en-US"/>
        </w:rPr>
      </w:pPr>
      <w:r>
        <w:rPr>
          <w:rFonts w:ascii="Calibri" w:hAnsi="Calibri" w:cs="Calibri"/>
          <w:color w:val="231F20"/>
          <w:sz w:val="24"/>
          <w:szCs w:val="24"/>
          <w:lang w:val="en-US"/>
        </w:rPr>
        <w:t>Mernda South MCH Centre</w:t>
      </w:r>
    </w:p>
    <w:p w:rsidR="008B4C72" w:rsidP="008B4C72" w:rsidRDefault="008B4C72" w14:paraId="0A056981" w14:textId="77777777">
      <w:pPr>
        <w:widowControl w:val="0"/>
        <w:spacing w:before="1" w:after="0" w:line="228" w:lineRule="auto"/>
        <w:ind w:left="99" w:right="146" w:firstLine="224"/>
        <w:rPr>
          <w:rFonts w:ascii="Calibri" w:hAnsi="Calibri" w:cs="Calibri"/>
          <w:color w:val="231F20"/>
          <w:sz w:val="24"/>
          <w:szCs w:val="24"/>
          <w:lang w:val="en-US"/>
        </w:rPr>
      </w:pPr>
      <w:r>
        <w:rPr>
          <w:rFonts w:ascii="Calibri" w:hAnsi="Calibri" w:cs="Calibri"/>
          <w:color w:val="231F20"/>
          <w:spacing w:val="-4"/>
          <w:sz w:val="24"/>
          <w:szCs w:val="24"/>
          <w:lang w:val="en-US"/>
        </w:rPr>
        <w:t>Mernda South Early Learning Centre</w:t>
      </w:r>
    </w:p>
    <w:p w:rsidR="008B4C72" w:rsidP="00CA70E7" w:rsidRDefault="008B4C72" w14:paraId="6C1E43DA" w14:textId="51A87DD6">
      <w:pPr>
        <w:widowControl w:val="0"/>
        <w:spacing w:before="1" w:line="228" w:lineRule="auto"/>
        <w:ind w:left="99" w:right="146" w:firstLine="224"/>
        <w:rPr>
          <w:rFonts w:ascii="Calibri" w:hAnsi="Calibri" w:cs="Calibri"/>
          <w:color w:val="231F20"/>
          <w:spacing w:val="-3"/>
          <w:sz w:val="24"/>
          <w:szCs w:val="24"/>
          <w:lang w:val="en-US"/>
        </w:rPr>
      </w:pPr>
      <w:r>
        <w:rPr>
          <w:rFonts w:ascii="Calibri" w:hAnsi="Calibri" w:cs="Calibri"/>
          <w:color w:val="231F20"/>
          <w:spacing w:val="-3"/>
          <w:sz w:val="24"/>
          <w:szCs w:val="24"/>
          <w:lang w:val="en-US"/>
        </w:rPr>
        <w:t>2 Goulburn Street, MERNDA</w:t>
      </w:r>
    </w:p>
    <w:p w:rsidRPr="00B23103" w:rsidR="008B4C72" w:rsidP="00B23103" w:rsidRDefault="008B4C72" w14:paraId="768BE00C" w14:textId="4ACDD6E5">
      <w:pPr>
        <w:widowControl w:val="0"/>
        <w:spacing w:before="1" w:line="228" w:lineRule="auto"/>
        <w:ind w:left="340" w:right="146" w:hanging="17"/>
        <w:rPr>
          <w:b/>
          <w:bCs/>
          <w:color w:val="244061"/>
          <w:sz w:val="24"/>
          <w:szCs w:val="24"/>
          <w:lang w:val="en-US"/>
        </w:rPr>
      </w:pPr>
      <w:r w:rsidRPr="00222E48">
        <w:rPr>
          <w:b/>
          <w:bCs/>
          <w:color w:val="244061"/>
          <w:sz w:val="24"/>
          <w:szCs w:val="24"/>
          <w:lang w:val="en-US"/>
        </w:rPr>
        <w:t>No appointment necessary.</w:t>
      </w:r>
    </w:p>
    <w:p w:rsidRPr="00442A68" w:rsidR="00457CC3" w:rsidP="00457CC3" w:rsidRDefault="00795E5F" w14:paraId="56281D51" w14:textId="71AA9FC0">
      <w:pPr>
        <w:widowControl w:val="0"/>
        <w:spacing w:before="240" w:after="0"/>
        <w:rPr>
          <w:color w:val="002060"/>
          <w:sz w:val="24"/>
          <w:szCs w:val="24"/>
        </w:rPr>
      </w:pPr>
      <w:r>
        <w:rPr>
          <w:b/>
          <w:bCs/>
          <w:color w:val="244061"/>
          <w:sz w:val="28"/>
          <w:szCs w:val="28"/>
          <w:lang w:val="en-US"/>
        </w:rPr>
        <w:t>Clinic by Appointment</w:t>
      </w:r>
    </w:p>
    <w:p w:rsidRPr="00241B42" w:rsidR="00457CC3" w:rsidP="00241B42" w:rsidRDefault="00795E5F" w14:paraId="132614E3" w14:textId="2D48A061">
      <w:pPr>
        <w:widowControl w:val="0"/>
        <w:spacing w:line="240" w:lineRule="auto"/>
        <w:rPr>
          <w:rFonts w:ascii="Calibri" w:hAnsi="Calibri" w:eastAsia="Times New Roman" w:cs="Calibri"/>
          <w:kern w:val="28"/>
          <w:lang w:val="en-US" w:eastAsia="en-AU"/>
          <w14:cntxtAlts/>
        </w:rPr>
      </w:pPr>
      <w:r w:rsidRPr="00795E5F">
        <w:rPr>
          <w:rFonts w:ascii="Calibri" w:hAnsi="Calibri" w:eastAsia="Times New Roman" w:cs="Calibri"/>
          <w:kern w:val="28"/>
          <w:lang w:val="en-US" w:eastAsia="en-AU"/>
          <w14:cntxtAlts/>
        </w:rPr>
        <w:t>If you have attended a breastfeeding drop-in session and need further support, you can make an appointment at our Clinic</w:t>
      </w:r>
      <w:r w:rsidR="006877AA">
        <w:rPr>
          <w:rFonts w:ascii="Calibri" w:hAnsi="Calibri" w:eastAsia="Times New Roman" w:cs="Calibri"/>
          <w:kern w:val="28"/>
          <w:lang w:val="en-US" w:eastAsia="en-AU"/>
          <w14:cntxtAlts/>
        </w:rPr>
        <w:t xml:space="preserve"> </w:t>
      </w:r>
      <w:r w:rsidRPr="00795E5F">
        <w:rPr>
          <w:rFonts w:ascii="Calibri" w:hAnsi="Calibri" w:eastAsia="Times New Roman" w:cs="Calibri"/>
          <w:kern w:val="28"/>
          <w:lang w:val="en-US" w:eastAsia="en-AU"/>
          <w14:cntxtAlts/>
        </w:rPr>
        <w:t>for a longer consultation with our Lactation Consultants and Maternal and Child Health nurses.</w:t>
      </w:r>
    </w:p>
    <w:p w:rsidRPr="00241B42" w:rsidR="00241B42" w:rsidP="00241B42" w:rsidRDefault="00241B42" w14:paraId="06704F2D" w14:textId="77777777">
      <w:pPr>
        <w:widowControl w:val="0"/>
        <w:spacing w:before="1" w:after="0"/>
        <w:ind w:left="451" w:right="146" w:hanging="129"/>
        <w:rPr>
          <w:b/>
          <w:bCs/>
          <w:color w:val="244061"/>
          <w:sz w:val="24"/>
          <w:szCs w:val="24"/>
          <w:lang w:val="en-US"/>
        </w:rPr>
      </w:pPr>
      <w:r w:rsidRPr="00241B42">
        <w:rPr>
          <w:b/>
          <w:bCs/>
          <w:color w:val="244061"/>
          <w:sz w:val="24"/>
          <w:szCs w:val="24"/>
          <w:lang w:val="en-US"/>
        </w:rPr>
        <w:t>Tuesdays  1pm - 4pm</w:t>
      </w:r>
    </w:p>
    <w:p w:rsidR="00241B42" w:rsidP="00241B42" w:rsidRDefault="00241B42" w14:paraId="1D9A2C52" w14:textId="77777777">
      <w:pPr>
        <w:widowControl w:val="0"/>
        <w:spacing w:before="1" w:after="0" w:line="228" w:lineRule="auto"/>
        <w:ind w:left="451" w:right="146" w:hanging="129"/>
        <w:rPr>
          <w:rFonts w:ascii="Calibri" w:hAnsi="Calibri" w:cs="Calibri"/>
          <w:color w:val="231F20"/>
          <w:sz w:val="24"/>
          <w:szCs w:val="24"/>
          <w:lang w:val="en-US"/>
        </w:rPr>
      </w:pPr>
      <w:r>
        <w:rPr>
          <w:rFonts w:ascii="Calibri" w:hAnsi="Calibri" w:cs="Calibri"/>
          <w:color w:val="231F20"/>
          <w:sz w:val="24"/>
          <w:szCs w:val="24"/>
          <w:lang w:val="en-US"/>
        </w:rPr>
        <w:t xml:space="preserve">Hazel Glen MCH Centre </w:t>
      </w:r>
    </w:p>
    <w:p w:rsidR="00241B42" w:rsidP="00241B42" w:rsidRDefault="00241B42" w14:paraId="3EA2F764" w14:textId="77777777">
      <w:pPr>
        <w:widowControl w:val="0"/>
        <w:spacing w:before="1" w:after="0" w:line="228" w:lineRule="auto"/>
        <w:ind w:left="451" w:right="146" w:hanging="129"/>
        <w:rPr>
          <w:rFonts w:ascii="Calibri" w:hAnsi="Calibri" w:cs="Calibri"/>
          <w:color w:val="231F20"/>
          <w:sz w:val="24"/>
          <w:szCs w:val="24"/>
          <w:lang w:val="en-US"/>
        </w:rPr>
      </w:pPr>
      <w:r>
        <w:rPr>
          <w:rFonts w:ascii="Calibri" w:hAnsi="Calibri" w:cs="Calibri"/>
          <w:color w:val="231F20"/>
          <w:sz w:val="24"/>
          <w:szCs w:val="24"/>
          <w:lang w:val="en-US"/>
        </w:rPr>
        <w:t xml:space="preserve">Hazel Glen Child and Family Centre </w:t>
      </w:r>
    </w:p>
    <w:p w:rsidRPr="00241B42" w:rsidR="00241B42" w:rsidP="00137EE2" w:rsidRDefault="00241B42" w14:paraId="5EAD1FFF" w14:textId="6525CB57">
      <w:pPr>
        <w:widowControl w:val="0"/>
        <w:spacing w:before="1" w:line="228" w:lineRule="auto"/>
        <w:ind w:left="451" w:right="146" w:hanging="129"/>
        <w:rPr>
          <w:rFonts w:ascii="Calibri" w:hAnsi="Calibri" w:cs="Calibri"/>
          <w:color w:val="231F20"/>
          <w:sz w:val="24"/>
          <w:szCs w:val="24"/>
          <w:lang w:val="en-US"/>
        </w:rPr>
      </w:pPr>
      <w:r>
        <w:rPr>
          <w:rFonts w:ascii="Calibri" w:hAnsi="Calibri" w:cs="Calibri"/>
          <w:color w:val="231F20"/>
          <w:sz w:val="24"/>
          <w:szCs w:val="24"/>
          <w:lang w:val="en-US"/>
        </w:rPr>
        <w:t>65 Eminence Boulevard, DOREE</w:t>
      </w:r>
      <w:r>
        <w:rPr>
          <w:rFonts w:ascii="Calibri" w:hAnsi="Calibri" w:cs="Calibri"/>
          <w:color w:val="231F20"/>
          <w:sz w:val="24"/>
          <w:szCs w:val="24"/>
          <w:lang w:val="en-US"/>
        </w:rPr>
        <w:t>N</w:t>
      </w:r>
    </w:p>
    <w:p w:rsidRPr="00241B42" w:rsidR="00241B42" w:rsidP="00241B42" w:rsidRDefault="00241B42" w14:paraId="32B164DC" w14:textId="77777777">
      <w:pPr>
        <w:widowControl w:val="0"/>
        <w:spacing w:before="1" w:after="0"/>
        <w:ind w:left="451" w:right="146" w:hanging="129"/>
        <w:rPr>
          <w:b/>
          <w:bCs/>
          <w:color w:val="244061"/>
          <w:sz w:val="24"/>
          <w:szCs w:val="24"/>
          <w:lang w:val="en-US"/>
        </w:rPr>
      </w:pPr>
      <w:r w:rsidRPr="00241B42">
        <w:rPr>
          <w:b/>
          <w:bCs/>
          <w:color w:val="244061"/>
          <w:sz w:val="24"/>
          <w:szCs w:val="24"/>
          <w:lang w:val="en-US"/>
        </w:rPr>
        <w:t>Thursdays  1pm - 4pm</w:t>
      </w:r>
    </w:p>
    <w:p w:rsidR="00241B42" w:rsidP="00241B42" w:rsidRDefault="00241B42" w14:paraId="5A7722FD" w14:textId="77777777">
      <w:pPr>
        <w:widowControl w:val="0"/>
        <w:spacing w:before="36" w:after="0" w:line="242" w:lineRule="exact"/>
        <w:ind w:left="451" w:right="146" w:hanging="129"/>
        <w:rPr>
          <w:rFonts w:ascii="Calibri" w:hAnsi="Calibri" w:cs="Calibri"/>
          <w:color w:val="231F20"/>
          <w:sz w:val="24"/>
          <w:szCs w:val="24"/>
          <w:lang w:val="en-US"/>
        </w:rPr>
      </w:pPr>
      <w:r>
        <w:rPr>
          <w:rFonts w:ascii="Calibri" w:hAnsi="Calibri" w:cs="Calibri"/>
          <w:color w:val="231F20"/>
          <w:sz w:val="24"/>
          <w:szCs w:val="24"/>
          <w:lang w:val="en-US"/>
        </w:rPr>
        <w:t>Mill Park Drive MCH Centre</w:t>
      </w:r>
    </w:p>
    <w:p w:rsidR="00241B42" w:rsidP="00137EE2" w:rsidRDefault="00241B42" w14:paraId="5F91DC06" w14:textId="4D6630EB">
      <w:pPr>
        <w:widowControl w:val="0"/>
        <w:spacing w:before="1" w:line="228" w:lineRule="auto"/>
        <w:ind w:left="451" w:right="146" w:hanging="129"/>
        <w:rPr>
          <w:rFonts w:ascii="Calibri" w:hAnsi="Calibri" w:cs="Calibri"/>
          <w:color w:val="231F20"/>
          <w:sz w:val="24"/>
          <w:szCs w:val="24"/>
          <w:lang w:val="en-US"/>
        </w:rPr>
      </w:pPr>
      <w:r>
        <w:rPr>
          <w:rFonts w:ascii="Calibri" w:hAnsi="Calibri" w:cs="Calibri"/>
          <w:color w:val="231F20"/>
          <w:sz w:val="24"/>
          <w:szCs w:val="24"/>
          <w:lang w:val="en-US"/>
        </w:rPr>
        <w:t>7a Mill Park Drive, MILL PARK</w:t>
      </w:r>
    </w:p>
    <w:p w:rsidR="009A23B8" w:rsidP="009A23B8" w:rsidRDefault="00241B42" w14:paraId="598A19AB" w14:textId="77777777">
      <w:pPr>
        <w:widowControl w:val="0"/>
        <w:spacing w:before="1" w:line="228" w:lineRule="auto"/>
        <w:ind w:left="340" w:right="146" w:hanging="17"/>
        <w:rPr>
          <w:b/>
          <w:bCs/>
          <w:color w:val="244061"/>
          <w:sz w:val="24"/>
          <w:szCs w:val="24"/>
          <w:lang w:val="en-US"/>
        </w:rPr>
      </w:pPr>
      <w:r w:rsidRPr="00241B42">
        <w:rPr>
          <w:b/>
          <w:bCs/>
          <w:color w:val="244061"/>
          <w:sz w:val="24"/>
          <w:szCs w:val="24"/>
          <w:lang w:val="en-US"/>
        </w:rPr>
        <w:t>Contact us to book an appointment within these times.</w:t>
      </w:r>
    </w:p>
    <w:p w:rsidRPr="009A23B8" w:rsidR="00091588" w:rsidP="009A23B8" w:rsidRDefault="00091588" w14:paraId="7DD91EF8" w14:textId="62F50B80">
      <w:pPr>
        <w:widowControl w:val="0"/>
        <w:spacing w:before="1" w:line="228" w:lineRule="auto"/>
        <w:ind w:right="146"/>
        <w:rPr>
          <w:b/>
          <w:bCs/>
          <w:color w:val="231F20"/>
          <w:lang w:val="en-US"/>
        </w:rPr>
      </w:pPr>
      <w:r>
        <w:rPr>
          <w:b/>
          <w:bCs/>
          <w:color w:val="231F20"/>
          <w:lang w:val="en-US"/>
        </w:rPr>
        <w:t>These</w:t>
      </w:r>
      <w:r>
        <w:rPr>
          <w:color w:val="231F20"/>
          <w:lang w:val="en-US"/>
        </w:rPr>
        <w:t xml:space="preserve"> </w:t>
      </w:r>
      <w:r>
        <w:rPr>
          <w:b/>
          <w:bCs/>
          <w:color w:val="231F20"/>
          <w:lang w:val="en-US"/>
        </w:rPr>
        <w:t>drop-in services are CLOSED on public holidays and on-site interpreters are not available.</w:t>
      </w:r>
      <w:r w:rsidR="00B23103">
        <w:rPr>
          <w:rFonts w:ascii="Eras Medium ITC" w:hAnsi="Eras Medium ITC" w:eastAsia="Times New Roman" w:cs="Times New Roman"/>
          <w:color w:val="000000"/>
          <w:kern w:val="28"/>
          <w:sz w:val="18"/>
          <w:szCs w:val="18"/>
          <w:lang w:eastAsia="en-AU"/>
          <w14:cntxtAlts/>
        </w:rPr>
        <w:t xml:space="preserve"> </w:t>
      </w:r>
      <w:r>
        <w:rPr>
          <w:b/>
          <w:bCs/>
          <w:color w:val="231F20"/>
          <w:lang w:val="en-US"/>
        </w:rPr>
        <w:t>For updates on unanticipated service interruptions, check our website and Facebook pages.</w:t>
      </w:r>
    </w:p>
    <w:p w:rsidRPr="00D0689E" w:rsidR="00091588" w:rsidP="00091588" w:rsidRDefault="00091588" w14:paraId="0D85FAB8" w14:textId="77777777">
      <w:pPr>
        <w:widowControl w:val="0"/>
        <w:spacing w:after="0"/>
        <w:rPr>
          <w:rFonts w:ascii="Calibri" w:hAnsi="Calibri" w:eastAsia="Times New Roman" w:cs="Calibri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32"/>
          <w:szCs w:val="32"/>
        </w:rPr>
        <w:t>E</w:t>
      </w:r>
      <w:r w:rsidRPr="00B03974"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32"/>
          <w:szCs w:val="32"/>
        </w:rPr>
        <w:t>nquiries</w:t>
      </w:r>
    </w:p>
    <w:p w:rsidR="00091588" w:rsidP="00091588" w:rsidRDefault="00091588" w14:paraId="67F02A9A" w14:textId="77777777">
      <w:pPr>
        <w:widowControl w:val="0"/>
        <w:spacing w:after="0" w:line="276" w:lineRule="auto"/>
        <w:ind w:right="144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Monday to Friday 9am – 4.30pm</w:t>
      </w:r>
    </w:p>
    <w:p w:rsidR="00091588" w:rsidP="00091588" w:rsidRDefault="00091588" w14:paraId="039F33E9" w14:textId="77777777">
      <w:pPr>
        <w:widowControl w:val="0"/>
        <w:spacing w:after="0" w:line="276" w:lineRule="auto"/>
        <w:ind w:right="144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Telephone 9217 2170</w:t>
      </w:r>
    </w:p>
    <w:p w:rsidR="00091588" w:rsidP="00091588" w:rsidRDefault="00091588" w14:paraId="0D971C95" w14:textId="77777777">
      <w:pPr>
        <w:widowControl w:val="0"/>
        <w:spacing w:after="0" w:line="276" w:lineRule="auto"/>
        <w:ind w:right="144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E</w:t>
      </w:r>
      <w:r w:rsidRPr="002A7F68">
        <w:rPr>
          <w:color w:val="002060"/>
          <w:sz w:val="24"/>
          <w:szCs w:val="24"/>
        </w:rPr>
        <w:t>mail</w:t>
      </w:r>
      <w:r>
        <w:rPr>
          <w:color w:val="002060"/>
          <w:sz w:val="24"/>
          <w:szCs w:val="24"/>
        </w:rPr>
        <w:t xml:space="preserve"> </w:t>
      </w:r>
      <w:hyperlink w:history="1" r:id="rId9">
        <w:r w:rsidRPr="00D146A5">
          <w:rPr>
            <w:rStyle w:val="Hyperlink"/>
            <w:sz w:val="24"/>
            <w:szCs w:val="24"/>
          </w:rPr>
          <w:t>mchprogrrams@whittlesea.vic.gov.au</w:t>
        </w:r>
      </w:hyperlink>
    </w:p>
    <w:p w:rsidR="009A23B8" w:rsidRDefault="009A23B8" w14:paraId="08E71578" w14:textId="77777777">
      <w:pP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32"/>
          <w:szCs w:val="32"/>
        </w:rPr>
        <w:br w:type="page"/>
      </w:r>
    </w:p>
    <w:p w:rsidRPr="00C35AF4" w:rsidR="00091588" w:rsidP="4DC1B3EF" w:rsidRDefault="00091588" w14:paraId="793036AC" w14:textId="6DC71114">
      <w:pPr>
        <w:spacing w:before="240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Shade="BF"/>
          <w:sz w:val="32"/>
          <w:szCs w:val="32"/>
          <w:lang w:val="en-AU"/>
        </w:rPr>
      </w:pP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  <w:lang w:val="en-AU"/>
        </w:rPr>
        <w:t xml:space="preserve">Maternal and Child Health 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32"/>
          <w:szCs w:val="32"/>
          <w:lang w:val="en-AU"/>
        </w:rPr>
        <w:t>Centres</w:t>
      </w:r>
      <w:r>
        <w:tab/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18"/>
          <w:szCs w:val="18"/>
          <w:lang w:val="en-AU"/>
        </w:rPr>
        <w:t>as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18"/>
          <w:szCs w:val="18"/>
          <w:lang w:val="en-AU"/>
        </w:rPr>
        <w:t xml:space="preserve"> 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18"/>
          <w:szCs w:val="18"/>
          <w:lang w:val="en-AU"/>
        </w:rPr>
        <w:t>at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18"/>
          <w:szCs w:val="18"/>
          <w:lang w:val="en-AU"/>
        </w:rPr>
        <w:t xml:space="preserve"> 18 Nov 2024</w:t>
      </w:r>
    </w:p>
    <w:p w:rsidRPr="00F357D0" w:rsidR="00091588" w:rsidP="4DC1B3EF" w:rsidRDefault="00091588" w14:paraId="49AE6DAE" w14:textId="77777777">
      <w:pPr>
        <w:pStyle w:val="ListParagraph"/>
        <w:numPr>
          <w:ilvl w:val="0"/>
          <w:numId w:val="8"/>
        </w:numPr>
        <w:spacing w:line="360" w:lineRule="auto"/>
        <w:rPr>
          <w:rFonts w:ascii="Calibri Light" w:hAnsi="Calibri Light" w:eastAsia="" w:cs="" w:asciiTheme="majorAscii" w:hAnsiTheme="majorAscii" w:eastAsiaTheme="majorEastAsia" w:cstheme="majorBidi"/>
          <w:lang w:val="en-AU"/>
        </w:rPr>
      </w:pP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>Boori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 xml:space="preserve"> MCH Centre, 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>Boori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 xml:space="preserve"> Children’s Services, 21 Winchester Avenue, Epping.</w:t>
      </w:r>
    </w:p>
    <w:p w:rsidRPr="00F357D0" w:rsidR="00091588" w:rsidP="00091588" w:rsidRDefault="00091588" w14:paraId="43B2762A" w14:textId="7777777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eastAsiaTheme="majorEastAsia" w:cstheme="majorBidi"/>
        </w:rPr>
      </w:pPr>
      <w:r w:rsidRPr="00F357D0">
        <w:rPr>
          <w:rFonts w:asciiTheme="majorHAnsi" w:hAnsiTheme="majorHAnsi" w:eastAsiaTheme="majorEastAsia" w:cstheme="majorBidi"/>
        </w:rPr>
        <w:t>Bundoora MCH Centre, Bundoora Square Shopping Centre, Shop 7/5 Nickson Street, Bundoora.</w:t>
      </w:r>
    </w:p>
    <w:p w:rsidRPr="00F357D0" w:rsidR="00091588" w:rsidP="00091588" w:rsidRDefault="00091588" w14:paraId="306C0DD0" w14:textId="7777777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eastAsiaTheme="majorEastAsia" w:cstheme="majorBidi"/>
        </w:rPr>
      </w:pPr>
      <w:r w:rsidRPr="00F357D0">
        <w:rPr>
          <w:rFonts w:asciiTheme="majorHAnsi" w:hAnsiTheme="majorHAnsi" w:eastAsiaTheme="majorEastAsia" w:cstheme="majorBidi"/>
        </w:rPr>
        <w:t>Centenary Drive MCH Centre, 2/68 Centenary Drive, Mill Park.</w:t>
      </w:r>
    </w:p>
    <w:p w:rsidRPr="00F357D0" w:rsidR="00091588" w:rsidP="00091588" w:rsidRDefault="00091588" w14:paraId="3C5AB543" w14:textId="7777777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eastAsiaTheme="majorEastAsia" w:cstheme="majorBidi"/>
        </w:rPr>
      </w:pPr>
      <w:r w:rsidRPr="00F357D0">
        <w:rPr>
          <w:rFonts w:asciiTheme="majorHAnsi" w:hAnsiTheme="majorHAnsi" w:eastAsiaTheme="majorEastAsia" w:cstheme="majorBidi"/>
        </w:rPr>
        <w:t>Dalton Road MCH Centre, 145b Dalton Road, Thomastown.</w:t>
      </w:r>
    </w:p>
    <w:p w:rsidRPr="00F357D0" w:rsidR="00091588" w:rsidP="4DC1B3EF" w:rsidRDefault="00091588" w14:paraId="7EE896DD" w14:textId="77777777">
      <w:pPr>
        <w:pStyle w:val="ListParagraph"/>
        <w:numPr>
          <w:ilvl w:val="0"/>
          <w:numId w:val="8"/>
        </w:numPr>
        <w:spacing w:line="360" w:lineRule="auto"/>
        <w:rPr>
          <w:rFonts w:ascii="Calibri Light" w:hAnsi="Calibri Light" w:eastAsia="" w:cs="" w:asciiTheme="majorAscii" w:hAnsiTheme="majorAscii" w:eastAsiaTheme="majorEastAsia" w:cstheme="majorBidi"/>
          <w:lang w:val="en-AU"/>
        </w:rPr>
      </w:pP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 xml:space="preserve">Epping Views MCH Centre, Epping Views Family and Community Centre, 15a 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>Lyndarum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 xml:space="preserve"> Drive, Epping.</w:t>
      </w:r>
    </w:p>
    <w:p w:rsidRPr="00F357D0" w:rsidR="00091588" w:rsidP="00091588" w:rsidRDefault="00091588" w14:paraId="3BF0A016" w14:textId="7777777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eastAsiaTheme="majorEastAsia" w:cstheme="majorBidi"/>
        </w:rPr>
      </w:pPr>
      <w:r w:rsidRPr="00F357D0">
        <w:rPr>
          <w:rFonts w:asciiTheme="majorHAnsi" w:hAnsiTheme="majorHAnsi" w:eastAsiaTheme="majorEastAsia" w:cstheme="majorBidi"/>
        </w:rPr>
        <w:t>Galada MCH Centre, Galada Community Centre, 10c Forum Way, Epping.</w:t>
      </w:r>
    </w:p>
    <w:p w:rsidRPr="00F357D0" w:rsidR="00091588" w:rsidP="4DC1B3EF" w:rsidRDefault="00091588" w14:paraId="193A32F4" w14:textId="77777777">
      <w:pPr>
        <w:pStyle w:val="ListParagraph"/>
        <w:numPr>
          <w:ilvl w:val="0"/>
          <w:numId w:val="8"/>
        </w:numPr>
        <w:spacing w:line="360" w:lineRule="auto"/>
        <w:rPr>
          <w:rFonts w:ascii="Calibri Light" w:hAnsi="Calibri Light" w:eastAsia="" w:cs="" w:asciiTheme="majorAscii" w:hAnsiTheme="majorAscii" w:eastAsiaTheme="majorEastAsia" w:cstheme="majorBidi"/>
          <w:lang w:val="en-AU"/>
        </w:rPr>
      </w:pP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>Ganbu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 xml:space="preserve"> 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>Gulinj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 xml:space="preserve"> MCH Centre, 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>Ganbu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 xml:space="preserve"> 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>Gulinj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 xml:space="preserve"> Community Centre, 55 Macedon Parade, 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>Wollert.</w:t>
      </w:r>
      <w:r>
        <w:tab/>
      </w:r>
    </w:p>
    <w:p w:rsidRPr="00F357D0" w:rsidR="00091588" w:rsidP="00091588" w:rsidRDefault="00091588" w14:paraId="68C16EA4" w14:textId="7777777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eastAsiaTheme="majorEastAsia" w:cstheme="majorBidi"/>
        </w:rPr>
      </w:pPr>
      <w:r w:rsidRPr="00F357D0">
        <w:rPr>
          <w:rFonts w:asciiTheme="majorHAnsi" w:hAnsiTheme="majorHAnsi" w:eastAsiaTheme="majorEastAsia" w:cstheme="majorBidi"/>
        </w:rPr>
        <w:t>Hazel Glen MCH Centre, Hazel Glen Child and Family Centre, 65 Eminence Boulevard, Doreen.</w:t>
      </w:r>
    </w:p>
    <w:p w:rsidRPr="00F357D0" w:rsidR="00091588" w:rsidP="00091588" w:rsidRDefault="00091588" w14:paraId="5FBE65AA" w14:textId="7777777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eastAsiaTheme="majorEastAsia" w:cstheme="majorBidi"/>
        </w:rPr>
      </w:pPr>
      <w:r w:rsidRPr="00F357D0">
        <w:rPr>
          <w:rFonts w:asciiTheme="majorHAnsi" w:hAnsiTheme="majorHAnsi" w:eastAsiaTheme="majorEastAsia" w:cstheme="majorBidi"/>
        </w:rPr>
        <w:t>Jindi MCH Centre, Jindi Family and Community Centre, 48 Breadalbane Avenue, Mernda.</w:t>
      </w:r>
    </w:p>
    <w:p w:rsidRPr="00F357D0" w:rsidR="00091588" w:rsidP="00091588" w:rsidRDefault="00091588" w14:paraId="264F0DAA" w14:textId="7777777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eastAsiaTheme="majorEastAsia" w:cstheme="majorBidi"/>
        </w:rPr>
      </w:pPr>
      <w:r w:rsidRPr="00F357D0">
        <w:rPr>
          <w:rFonts w:asciiTheme="majorHAnsi" w:hAnsiTheme="majorHAnsi" w:eastAsiaTheme="majorEastAsia" w:cstheme="majorBidi"/>
        </w:rPr>
        <w:t>Kalkallo MCH Centre, Kalkallo Community Centre, 33 Toyon Road, Kalkallo.</w:t>
      </w:r>
    </w:p>
    <w:p w:rsidRPr="00F357D0" w:rsidR="00091588" w:rsidP="4DC1B3EF" w:rsidRDefault="00091588" w14:paraId="41CC039B" w14:textId="77777777">
      <w:pPr>
        <w:pStyle w:val="ListParagraph"/>
        <w:numPr>
          <w:ilvl w:val="0"/>
          <w:numId w:val="8"/>
        </w:numPr>
        <w:spacing w:line="360" w:lineRule="auto"/>
        <w:rPr>
          <w:rFonts w:ascii="Calibri Light" w:hAnsi="Calibri Light" w:eastAsia="" w:cs="" w:asciiTheme="majorAscii" w:hAnsiTheme="majorAscii" w:eastAsiaTheme="majorEastAsia" w:cstheme="majorBidi"/>
          <w:lang w:val="en-AU"/>
        </w:rPr>
      </w:pP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>Kirrip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 xml:space="preserve"> MCH Centre, 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>Kirrip</w:t>
      </w:r>
      <w:r w:rsidRPr="4DC1B3EF" w:rsidR="00091588">
        <w:rPr>
          <w:rFonts w:ascii="Calibri Light" w:hAnsi="Calibri Light" w:eastAsia="" w:cs="" w:asciiTheme="majorAscii" w:hAnsiTheme="majorAscii" w:eastAsiaTheme="majorEastAsia" w:cstheme="majorBidi"/>
          <w:lang w:val="en-AU"/>
        </w:rPr>
        <w:t xml:space="preserve"> Community Centre, 135 De Rossi Boulevard, Wollert.</w:t>
      </w:r>
    </w:p>
    <w:p w:rsidRPr="00F357D0" w:rsidR="00091588" w:rsidP="00091588" w:rsidRDefault="00091588" w14:paraId="4AB32AC6" w14:textId="7777777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eastAsiaTheme="majorEastAsia" w:cstheme="majorBidi"/>
        </w:rPr>
      </w:pPr>
      <w:r w:rsidRPr="00F357D0">
        <w:rPr>
          <w:rFonts w:asciiTheme="majorHAnsi" w:hAnsiTheme="majorHAnsi" w:eastAsiaTheme="majorEastAsia" w:cstheme="majorBidi"/>
        </w:rPr>
        <w:t>Laurimar MCH Centre, Laurimar Community Activity Centre, 110 Hazel Glen Drive, Doreen.</w:t>
      </w:r>
    </w:p>
    <w:p w:rsidRPr="00F357D0" w:rsidR="00091588" w:rsidP="00091588" w:rsidRDefault="00091588" w14:paraId="567CC31F" w14:textId="7777777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eastAsiaTheme="majorEastAsia" w:cstheme="majorBidi"/>
        </w:rPr>
      </w:pPr>
      <w:r w:rsidRPr="00F357D0">
        <w:rPr>
          <w:rFonts w:asciiTheme="majorHAnsi" w:hAnsiTheme="majorHAnsi" w:eastAsiaTheme="majorEastAsia" w:cstheme="majorBidi"/>
        </w:rPr>
        <w:t>Main Street MCH Centre, inside Thomastown Library, 52 Main Street, Thomastown.</w:t>
      </w:r>
    </w:p>
    <w:p w:rsidRPr="00F357D0" w:rsidR="00091588" w:rsidP="00091588" w:rsidRDefault="00091588" w14:paraId="0B566A43" w14:textId="7777777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eastAsiaTheme="majorEastAsia" w:cstheme="majorBidi"/>
        </w:rPr>
      </w:pPr>
      <w:r w:rsidRPr="00F357D0">
        <w:rPr>
          <w:rFonts w:asciiTheme="majorHAnsi" w:hAnsiTheme="majorHAnsi" w:eastAsiaTheme="majorEastAsia" w:cstheme="majorBidi"/>
        </w:rPr>
        <w:t>Mernda South MCH Centre, Mernda South Early Learning Centre, 2 Goulburn Street, Mernda.</w:t>
      </w:r>
    </w:p>
    <w:p w:rsidRPr="00F357D0" w:rsidR="00091588" w:rsidP="00091588" w:rsidRDefault="00091588" w14:paraId="0D373255" w14:textId="7777777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eastAsiaTheme="majorEastAsia" w:cstheme="majorBidi"/>
        </w:rPr>
      </w:pPr>
      <w:r w:rsidRPr="00F357D0">
        <w:rPr>
          <w:rFonts w:asciiTheme="majorHAnsi" w:hAnsiTheme="majorHAnsi" w:eastAsiaTheme="majorEastAsia" w:cstheme="majorBidi"/>
        </w:rPr>
        <w:t>Mernda Village MCH Centre, Mernda Village Community Activity Centre, 70 Mernda Village Drive, Mernda.</w:t>
      </w:r>
    </w:p>
    <w:p w:rsidRPr="00F357D0" w:rsidR="00091588" w:rsidP="00091588" w:rsidRDefault="00091588" w14:paraId="19929DE1" w14:textId="7777777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eastAsiaTheme="majorEastAsia" w:cstheme="majorBidi"/>
        </w:rPr>
      </w:pPr>
      <w:r w:rsidRPr="00F357D0">
        <w:rPr>
          <w:rFonts w:asciiTheme="majorHAnsi" w:hAnsiTheme="majorHAnsi" w:eastAsiaTheme="majorEastAsia" w:cstheme="majorBidi"/>
        </w:rPr>
        <w:t>Mill Park Drive MCH Centre, 7a Mill Park Drive, Mill Park.</w:t>
      </w:r>
    </w:p>
    <w:p w:rsidRPr="00F357D0" w:rsidR="00091588" w:rsidP="00091588" w:rsidRDefault="00091588" w14:paraId="28BF80A7" w14:textId="7777777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eastAsiaTheme="majorEastAsia" w:cstheme="majorBidi"/>
        </w:rPr>
      </w:pPr>
      <w:r w:rsidRPr="00F357D0">
        <w:rPr>
          <w:rFonts w:asciiTheme="majorHAnsi" w:hAnsiTheme="majorHAnsi" w:eastAsiaTheme="majorEastAsia" w:cstheme="majorBidi"/>
        </w:rPr>
        <w:t>Mill Park Lakes MCH Centre, 280b Gordons Road, South Morang.</w:t>
      </w:r>
    </w:p>
    <w:p w:rsidRPr="00F357D0" w:rsidR="00091588" w:rsidP="00091588" w:rsidRDefault="00091588" w14:paraId="55B75E2F" w14:textId="7777777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eastAsiaTheme="majorEastAsia" w:cstheme="majorBidi"/>
        </w:rPr>
      </w:pPr>
      <w:r w:rsidRPr="00F357D0">
        <w:rPr>
          <w:rFonts w:asciiTheme="majorHAnsi" w:hAnsiTheme="majorHAnsi" w:eastAsiaTheme="majorEastAsia" w:cstheme="majorBidi"/>
        </w:rPr>
        <w:t>Olivine MCH Centre, 995 Donnybrook Road, (enter via Olivine Blvd), Donnybrook.</w:t>
      </w:r>
    </w:p>
    <w:p w:rsidRPr="00F357D0" w:rsidR="00091588" w:rsidP="00091588" w:rsidRDefault="00091588" w14:paraId="76A510E8" w14:textId="7777777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eastAsiaTheme="majorEastAsia" w:cstheme="majorBidi"/>
        </w:rPr>
      </w:pPr>
      <w:r w:rsidRPr="00F357D0">
        <w:rPr>
          <w:rFonts w:asciiTheme="majorHAnsi" w:hAnsiTheme="majorHAnsi" w:eastAsiaTheme="majorEastAsia" w:cstheme="majorBidi"/>
        </w:rPr>
        <w:t>Orchard Road MCH Centre, Community and Early Learning Centre, 121 Orchard Road, Doreen.</w:t>
      </w:r>
    </w:p>
    <w:p w:rsidRPr="00F357D0" w:rsidR="00091588" w:rsidP="00091588" w:rsidRDefault="00091588" w14:paraId="35867A56" w14:textId="7777777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eastAsiaTheme="majorEastAsia" w:cstheme="majorBidi"/>
        </w:rPr>
      </w:pPr>
      <w:r w:rsidRPr="00F357D0">
        <w:rPr>
          <w:rFonts w:asciiTheme="majorHAnsi" w:hAnsiTheme="majorHAnsi" w:eastAsiaTheme="majorEastAsia" w:cstheme="majorBidi"/>
        </w:rPr>
        <w:t>Pacific Epping MCH Centre, Pacific Epping Shopping Centre, Shop 111, 571-583 High Street, Epping.</w:t>
      </w:r>
    </w:p>
    <w:p w:rsidRPr="00F357D0" w:rsidR="00091588" w:rsidP="00091588" w:rsidRDefault="00091588" w14:paraId="030FF802" w14:textId="77777777">
      <w:pPr>
        <w:pStyle w:val="ListParagraph"/>
        <w:numPr>
          <w:ilvl w:val="0"/>
          <w:numId w:val="8"/>
        </w:numPr>
        <w:spacing w:line="360" w:lineRule="auto"/>
        <w:rPr>
          <w:color w:val="002060"/>
          <w:sz w:val="24"/>
          <w:szCs w:val="24"/>
        </w:rPr>
      </w:pPr>
      <w:r w:rsidRPr="00F357D0">
        <w:rPr>
          <w:rFonts w:asciiTheme="majorHAnsi" w:hAnsiTheme="majorHAnsi" w:eastAsiaTheme="majorEastAsia" w:cstheme="majorBidi"/>
        </w:rPr>
        <w:t>Whittlesea MCH Centre, Whittlesea Community Activity Centre, 57-61 Laurel Street, Whittlesea.</w:t>
      </w:r>
    </w:p>
    <w:p w:rsidRPr="00F357D0" w:rsidR="00D05C47" w:rsidP="00F357D0" w:rsidRDefault="00F357D0" w14:paraId="6D15669B" w14:textId="20138DB8">
      <w:pPr>
        <w:pStyle w:val="ListParagraph"/>
        <w:numPr>
          <w:ilvl w:val="0"/>
          <w:numId w:val="8"/>
        </w:numPr>
        <w:spacing w:line="360" w:lineRule="auto"/>
        <w:rPr>
          <w:color w:val="002060"/>
          <w:sz w:val="24"/>
          <w:szCs w:val="24"/>
        </w:rPr>
      </w:pPr>
      <w:r w:rsidRPr="00F357D0">
        <w:rPr>
          <w:rFonts w:asciiTheme="majorHAnsi" w:hAnsiTheme="majorHAnsi" w:eastAsiaTheme="majorEastAsia" w:cstheme="majorBidi"/>
        </w:rPr>
        <w:t>Whittlesea Community Activity Centre, 57-61 Laurel Street, Whittlesea.</w:t>
      </w:r>
    </w:p>
    <w:sectPr w:rsidRPr="00F357D0" w:rsidR="00D05C47" w:rsidSect="00811199">
      <w:pgSz w:w="11906" w:h="16838" w:orient="portrait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 Dingbats 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E1D"/>
    <w:multiLevelType w:val="hybridMultilevel"/>
    <w:tmpl w:val="051A13C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E394548"/>
    <w:multiLevelType w:val="hybridMultilevel"/>
    <w:tmpl w:val="613A7B20"/>
    <w:lvl w:ilvl="0" w:tplc="DBD2B602">
      <w:numFmt w:val="bullet"/>
      <w:lvlText w:val=""/>
      <w:lvlJc w:val="left"/>
      <w:pPr>
        <w:ind w:left="516" w:hanging="360"/>
      </w:pPr>
      <w:rPr>
        <w:rFonts w:hint="default" w:ascii="Symbol" w:hAnsi="Symbol" w:eastAsia="Times New Roman" w:cs="Calibri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F0391A"/>
    <w:multiLevelType w:val="hybridMultilevel"/>
    <w:tmpl w:val="968602A4"/>
    <w:lvl w:ilvl="0" w:tplc="DBD2B602">
      <w:numFmt w:val="bullet"/>
      <w:lvlText w:val=""/>
      <w:lvlJc w:val="left"/>
      <w:pPr>
        <w:ind w:left="516" w:hanging="360"/>
      </w:pPr>
      <w:rPr>
        <w:rFonts w:hint="default" w:ascii="Symbol" w:hAnsi="Symbol" w:eastAsia="Times New Roman" w:cs="Calibri"/>
        <w:color w:val="0000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C65D81"/>
    <w:multiLevelType w:val="hybridMultilevel"/>
    <w:tmpl w:val="C822436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0612335"/>
    <w:multiLevelType w:val="hybridMultilevel"/>
    <w:tmpl w:val="C53AFEA6"/>
    <w:lvl w:ilvl="0" w:tplc="0C090001">
      <w:start w:val="1"/>
      <w:numFmt w:val="bullet"/>
      <w:lvlText w:val=""/>
      <w:lvlJc w:val="left"/>
      <w:pPr>
        <w:ind w:left="87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9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1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3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5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7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9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1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36" w:hanging="360"/>
      </w:pPr>
      <w:rPr>
        <w:rFonts w:hint="default" w:ascii="Wingdings" w:hAnsi="Wingdings"/>
      </w:rPr>
    </w:lvl>
  </w:abstractNum>
  <w:abstractNum w:abstractNumId="5" w15:restartNumberingAfterBreak="0">
    <w:nsid w:val="39413EDF"/>
    <w:multiLevelType w:val="hybridMultilevel"/>
    <w:tmpl w:val="876A8338"/>
    <w:lvl w:ilvl="0" w:tplc="DBD2B602">
      <w:numFmt w:val="bullet"/>
      <w:lvlText w:val=""/>
      <w:lvlJc w:val="left"/>
      <w:pPr>
        <w:ind w:left="516" w:hanging="360"/>
      </w:pPr>
      <w:rPr>
        <w:rFonts w:hint="default" w:ascii="Symbol" w:hAnsi="Symbol" w:eastAsia="Times New Roman" w:cs="Calibri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815ED6"/>
    <w:multiLevelType w:val="hybridMultilevel"/>
    <w:tmpl w:val="EEC6D05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C287EDC"/>
    <w:multiLevelType w:val="hybridMultilevel"/>
    <w:tmpl w:val="309E73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D184A69"/>
    <w:multiLevelType w:val="hybridMultilevel"/>
    <w:tmpl w:val="83DE4656"/>
    <w:lvl w:ilvl="0" w:tplc="DBD2B602">
      <w:numFmt w:val="bullet"/>
      <w:lvlText w:val=""/>
      <w:lvlJc w:val="left"/>
      <w:pPr>
        <w:ind w:left="516" w:hanging="360"/>
      </w:pPr>
      <w:rPr>
        <w:rFonts w:hint="default" w:ascii="Symbol" w:hAnsi="Symbol" w:eastAsia="Times New Roman" w:cs="Calibri"/>
        <w:color w:val="000000"/>
        <w:sz w:val="20"/>
      </w:rPr>
    </w:lvl>
    <w:lvl w:ilvl="1" w:tplc="A12216E2">
      <w:numFmt w:val="bullet"/>
      <w:lvlText w:val="·"/>
      <w:lvlJc w:val="left"/>
      <w:pPr>
        <w:ind w:left="1236" w:hanging="360"/>
      </w:pPr>
      <w:rPr>
        <w:rFonts w:hint="default" w:ascii="Calibri" w:hAnsi="Calibri" w:cs="Calibri" w:eastAsiaTheme="minorHAnsi"/>
      </w:rPr>
    </w:lvl>
    <w:lvl w:ilvl="2" w:tplc="0C090005" w:tentative="1">
      <w:start w:val="1"/>
      <w:numFmt w:val="bullet"/>
      <w:lvlText w:val=""/>
      <w:lvlJc w:val="left"/>
      <w:pPr>
        <w:ind w:left="195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67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9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11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83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55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276" w:hanging="360"/>
      </w:pPr>
      <w:rPr>
        <w:rFonts w:hint="default" w:ascii="Wingdings" w:hAnsi="Wingdings"/>
      </w:rPr>
    </w:lvl>
  </w:abstractNum>
  <w:num w:numId="1" w16cid:durableId="1044407657">
    <w:abstractNumId w:val="6"/>
  </w:num>
  <w:num w:numId="2" w16cid:durableId="1823158571">
    <w:abstractNumId w:val="4"/>
  </w:num>
  <w:num w:numId="3" w16cid:durableId="1755929988">
    <w:abstractNumId w:val="8"/>
  </w:num>
  <w:num w:numId="4" w16cid:durableId="1697387976">
    <w:abstractNumId w:val="2"/>
  </w:num>
  <w:num w:numId="5" w16cid:durableId="1996372057">
    <w:abstractNumId w:val="5"/>
  </w:num>
  <w:num w:numId="6" w16cid:durableId="978262751">
    <w:abstractNumId w:val="1"/>
  </w:num>
  <w:num w:numId="7" w16cid:durableId="293678433">
    <w:abstractNumId w:val="3"/>
  </w:num>
  <w:num w:numId="8" w16cid:durableId="877204594">
    <w:abstractNumId w:val="0"/>
  </w:num>
  <w:num w:numId="9" w16cid:durableId="1633628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A0"/>
    <w:rsid w:val="00001127"/>
    <w:rsid w:val="00015453"/>
    <w:rsid w:val="0003329B"/>
    <w:rsid w:val="00035231"/>
    <w:rsid w:val="000377ED"/>
    <w:rsid w:val="0006125F"/>
    <w:rsid w:val="00062321"/>
    <w:rsid w:val="00083745"/>
    <w:rsid w:val="00091588"/>
    <w:rsid w:val="000A19B3"/>
    <w:rsid w:val="000A5C44"/>
    <w:rsid w:val="000D1F29"/>
    <w:rsid w:val="00110075"/>
    <w:rsid w:val="00124F1E"/>
    <w:rsid w:val="0013350A"/>
    <w:rsid w:val="00137EE2"/>
    <w:rsid w:val="00144074"/>
    <w:rsid w:val="001521EF"/>
    <w:rsid w:val="00156BD9"/>
    <w:rsid w:val="00187DC2"/>
    <w:rsid w:val="001A28C9"/>
    <w:rsid w:val="001A55E6"/>
    <w:rsid w:val="001A7AFE"/>
    <w:rsid w:val="001C53E5"/>
    <w:rsid w:val="001E1725"/>
    <w:rsid w:val="00201AD4"/>
    <w:rsid w:val="00202F95"/>
    <w:rsid w:val="00204537"/>
    <w:rsid w:val="00205546"/>
    <w:rsid w:val="00222250"/>
    <w:rsid w:val="00222E48"/>
    <w:rsid w:val="002321AE"/>
    <w:rsid w:val="00241B42"/>
    <w:rsid w:val="00246C78"/>
    <w:rsid w:val="00255BCD"/>
    <w:rsid w:val="002614F3"/>
    <w:rsid w:val="00276D2E"/>
    <w:rsid w:val="002A7F68"/>
    <w:rsid w:val="002B22AB"/>
    <w:rsid w:val="00313435"/>
    <w:rsid w:val="0034091E"/>
    <w:rsid w:val="00377D1B"/>
    <w:rsid w:val="003820BC"/>
    <w:rsid w:val="0039350C"/>
    <w:rsid w:val="0039577B"/>
    <w:rsid w:val="003D470D"/>
    <w:rsid w:val="003F6FA0"/>
    <w:rsid w:val="00406B52"/>
    <w:rsid w:val="004156AF"/>
    <w:rsid w:val="00424384"/>
    <w:rsid w:val="00442A68"/>
    <w:rsid w:val="00457CC3"/>
    <w:rsid w:val="00462975"/>
    <w:rsid w:val="00473354"/>
    <w:rsid w:val="00484591"/>
    <w:rsid w:val="004A3C81"/>
    <w:rsid w:val="004B771E"/>
    <w:rsid w:val="004D63F3"/>
    <w:rsid w:val="004E6755"/>
    <w:rsid w:val="004F254F"/>
    <w:rsid w:val="005402F2"/>
    <w:rsid w:val="0054169D"/>
    <w:rsid w:val="0054457D"/>
    <w:rsid w:val="00545397"/>
    <w:rsid w:val="00550223"/>
    <w:rsid w:val="005548E8"/>
    <w:rsid w:val="00573EBD"/>
    <w:rsid w:val="00574585"/>
    <w:rsid w:val="0058059F"/>
    <w:rsid w:val="005847C6"/>
    <w:rsid w:val="0058790E"/>
    <w:rsid w:val="00592855"/>
    <w:rsid w:val="005C308D"/>
    <w:rsid w:val="005F5D53"/>
    <w:rsid w:val="005F641F"/>
    <w:rsid w:val="005F6974"/>
    <w:rsid w:val="00627472"/>
    <w:rsid w:val="00635771"/>
    <w:rsid w:val="00637816"/>
    <w:rsid w:val="006429EE"/>
    <w:rsid w:val="00666210"/>
    <w:rsid w:val="00673C77"/>
    <w:rsid w:val="00685A60"/>
    <w:rsid w:val="006877AA"/>
    <w:rsid w:val="006917B6"/>
    <w:rsid w:val="006B46B5"/>
    <w:rsid w:val="006C1CA8"/>
    <w:rsid w:val="006E5F70"/>
    <w:rsid w:val="0072104E"/>
    <w:rsid w:val="007559A6"/>
    <w:rsid w:val="00767A7D"/>
    <w:rsid w:val="00784DD4"/>
    <w:rsid w:val="00795E5F"/>
    <w:rsid w:val="007F19B6"/>
    <w:rsid w:val="007F1A30"/>
    <w:rsid w:val="00811199"/>
    <w:rsid w:val="00822D2B"/>
    <w:rsid w:val="00826308"/>
    <w:rsid w:val="008B4C72"/>
    <w:rsid w:val="008C7229"/>
    <w:rsid w:val="008D0B83"/>
    <w:rsid w:val="008E45D4"/>
    <w:rsid w:val="008F002B"/>
    <w:rsid w:val="008F093C"/>
    <w:rsid w:val="008F223E"/>
    <w:rsid w:val="009140D0"/>
    <w:rsid w:val="00934D50"/>
    <w:rsid w:val="00934DC8"/>
    <w:rsid w:val="00947A6F"/>
    <w:rsid w:val="00951045"/>
    <w:rsid w:val="0095424B"/>
    <w:rsid w:val="009564B7"/>
    <w:rsid w:val="009947CB"/>
    <w:rsid w:val="009A23B8"/>
    <w:rsid w:val="009B119D"/>
    <w:rsid w:val="009B2BAB"/>
    <w:rsid w:val="009B58AD"/>
    <w:rsid w:val="009D2531"/>
    <w:rsid w:val="009F44F2"/>
    <w:rsid w:val="00A146B2"/>
    <w:rsid w:val="00A32F61"/>
    <w:rsid w:val="00A42C43"/>
    <w:rsid w:val="00A4669C"/>
    <w:rsid w:val="00A502C2"/>
    <w:rsid w:val="00A56E13"/>
    <w:rsid w:val="00A82D6C"/>
    <w:rsid w:val="00AA18CF"/>
    <w:rsid w:val="00AB1F31"/>
    <w:rsid w:val="00AE4EDD"/>
    <w:rsid w:val="00AF72BE"/>
    <w:rsid w:val="00B03974"/>
    <w:rsid w:val="00B23103"/>
    <w:rsid w:val="00B3560C"/>
    <w:rsid w:val="00B434F3"/>
    <w:rsid w:val="00B43566"/>
    <w:rsid w:val="00B61B92"/>
    <w:rsid w:val="00B72D56"/>
    <w:rsid w:val="00B738C5"/>
    <w:rsid w:val="00B949D0"/>
    <w:rsid w:val="00BA08A9"/>
    <w:rsid w:val="00BA3A26"/>
    <w:rsid w:val="00C204FC"/>
    <w:rsid w:val="00C35AF4"/>
    <w:rsid w:val="00C6498C"/>
    <w:rsid w:val="00C83E5C"/>
    <w:rsid w:val="00C9574C"/>
    <w:rsid w:val="00CA70E7"/>
    <w:rsid w:val="00CD3E91"/>
    <w:rsid w:val="00CE5B57"/>
    <w:rsid w:val="00D05C47"/>
    <w:rsid w:val="00D0689E"/>
    <w:rsid w:val="00D13D2B"/>
    <w:rsid w:val="00D342E8"/>
    <w:rsid w:val="00D46251"/>
    <w:rsid w:val="00D543FF"/>
    <w:rsid w:val="00D67C17"/>
    <w:rsid w:val="00D70A0B"/>
    <w:rsid w:val="00D877A3"/>
    <w:rsid w:val="00D95B58"/>
    <w:rsid w:val="00D96519"/>
    <w:rsid w:val="00DC0D12"/>
    <w:rsid w:val="00DD3B22"/>
    <w:rsid w:val="00DE49C3"/>
    <w:rsid w:val="00DF1AEC"/>
    <w:rsid w:val="00E27132"/>
    <w:rsid w:val="00E50079"/>
    <w:rsid w:val="00EC37D0"/>
    <w:rsid w:val="00ED3865"/>
    <w:rsid w:val="00F030C2"/>
    <w:rsid w:val="00F05EDC"/>
    <w:rsid w:val="00F2678E"/>
    <w:rsid w:val="00F30C82"/>
    <w:rsid w:val="00F357D0"/>
    <w:rsid w:val="00F61D3B"/>
    <w:rsid w:val="00F73F5F"/>
    <w:rsid w:val="00F777AB"/>
    <w:rsid w:val="00F812F2"/>
    <w:rsid w:val="00FB7205"/>
    <w:rsid w:val="00FB7F92"/>
    <w:rsid w:val="00FC321C"/>
    <w:rsid w:val="00FD35AA"/>
    <w:rsid w:val="00FE147C"/>
    <w:rsid w:val="00FE61F5"/>
    <w:rsid w:val="4DC1B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2FE2"/>
  <w15:chartTrackingRefBased/>
  <w15:docId w15:val="{F11AC62D-14BC-495F-97FB-EE7DF411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25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56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90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5ED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FE1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0" w:customStyle="1">
    <w:name w:val="Pa0"/>
    <w:basedOn w:val="Default"/>
    <w:next w:val="Default"/>
    <w:uiPriority w:val="99"/>
    <w:rsid w:val="00FE147C"/>
    <w:pPr>
      <w:spacing w:line="241" w:lineRule="atLeast"/>
    </w:pPr>
    <w:rPr>
      <w:rFonts w:cs="Times New Roman"/>
      <w:color w:val="auto"/>
    </w:rPr>
  </w:style>
  <w:style w:type="character" w:styleId="A6" w:customStyle="1">
    <w:name w:val="A6"/>
    <w:uiPriority w:val="99"/>
    <w:rsid w:val="00FE147C"/>
    <w:rPr>
      <w:rFonts w:cs="Calibri"/>
      <w:b/>
      <w:bCs/>
      <w:color w:val="000000"/>
      <w:sz w:val="52"/>
      <w:szCs w:val="52"/>
    </w:rPr>
  </w:style>
  <w:style w:type="character" w:styleId="A7" w:customStyle="1">
    <w:name w:val="A7"/>
    <w:uiPriority w:val="99"/>
    <w:rsid w:val="00FE147C"/>
    <w:rPr>
      <w:rFonts w:cs="Calibri"/>
      <w:b/>
      <w:bCs/>
      <w:color w:val="000000"/>
      <w:sz w:val="32"/>
      <w:szCs w:val="32"/>
    </w:rPr>
  </w:style>
  <w:style w:type="character" w:styleId="A2" w:customStyle="1">
    <w:name w:val="A2"/>
    <w:uiPriority w:val="99"/>
    <w:rsid w:val="00FE147C"/>
    <w:rPr>
      <w:rFonts w:cs="Calibri"/>
      <w:b/>
      <w:bCs/>
      <w:color w:val="000000"/>
      <w:sz w:val="30"/>
      <w:szCs w:val="30"/>
    </w:rPr>
  </w:style>
  <w:style w:type="character" w:styleId="A3" w:customStyle="1">
    <w:name w:val="A3"/>
    <w:uiPriority w:val="99"/>
    <w:rsid w:val="00FE147C"/>
    <w:rPr>
      <w:rFonts w:cs="Calibri"/>
      <w:color w:val="000000"/>
      <w:sz w:val="21"/>
      <w:szCs w:val="21"/>
    </w:rPr>
  </w:style>
  <w:style w:type="character" w:styleId="A4" w:customStyle="1">
    <w:name w:val="A4"/>
    <w:uiPriority w:val="99"/>
    <w:rsid w:val="00FE147C"/>
    <w:rPr>
      <w:rFonts w:ascii="Zapf Dingbats ITC" w:hAnsi="Zapf Dingbats ITC" w:cs="Zapf Dingbats ITC"/>
      <w:color w:val="000000"/>
      <w:sz w:val="32"/>
      <w:szCs w:val="32"/>
    </w:rPr>
  </w:style>
  <w:style w:type="character" w:styleId="A5" w:customStyle="1">
    <w:name w:val="A5"/>
    <w:uiPriority w:val="99"/>
    <w:rsid w:val="00FE147C"/>
    <w:rPr>
      <w:rFonts w:cs="Calibri"/>
      <w:b/>
      <w:bCs/>
      <w:color w:val="000000"/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06125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0" w:customStyle="1">
    <w:name w:val="A0"/>
    <w:uiPriority w:val="99"/>
    <w:rsid w:val="00124F1E"/>
    <w:rPr>
      <w:rFonts w:cs="Calibri"/>
      <w:b/>
      <w:bCs/>
      <w:color w:val="000000"/>
      <w:sz w:val="20"/>
      <w:szCs w:val="20"/>
    </w:rPr>
  </w:style>
  <w:style w:type="character" w:styleId="A1" w:customStyle="1">
    <w:name w:val="A1"/>
    <w:uiPriority w:val="99"/>
    <w:rsid w:val="00124F1E"/>
    <w:rPr>
      <w:rFonts w:cs="Calibri"/>
      <w:color w:val="000000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rsid w:val="00B4356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8790E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Pa1" w:customStyle="1">
    <w:name w:val="Pa1"/>
    <w:basedOn w:val="Default"/>
    <w:next w:val="Default"/>
    <w:uiPriority w:val="99"/>
    <w:rsid w:val="00F73F5F"/>
    <w:pPr>
      <w:spacing w:line="241" w:lineRule="atLeast"/>
    </w:pPr>
    <w:rPr>
      <w:color w:val="auto"/>
    </w:rPr>
  </w:style>
  <w:style w:type="character" w:styleId="A8" w:customStyle="1">
    <w:name w:val="A8"/>
    <w:uiPriority w:val="99"/>
    <w:rsid w:val="00F73F5F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C8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00F05EDC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BodyText">
    <w:name w:val="Body Text"/>
    <w:link w:val="BodyTextChar"/>
    <w:uiPriority w:val="99"/>
    <w:unhideWhenUsed/>
    <w:rsid w:val="005F641F"/>
    <w:pPr>
      <w:spacing w:after="120" w:line="264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styleId="BodyTextChar" w:customStyle="1">
    <w:name w:val="Body Text Char"/>
    <w:basedOn w:val="DefaultParagraphFont"/>
    <w:link w:val="BodyText"/>
    <w:uiPriority w:val="99"/>
    <w:rsid w:val="005F641F"/>
    <w:rPr>
      <w:rFonts w:ascii="Calibri" w:hAnsi="Calibri" w:eastAsia="Times New Roman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C321C"/>
    <w:pPr>
      <w:ind w:left="720"/>
      <w:contextualSpacing/>
    </w:pPr>
  </w:style>
  <w:style w:type="table" w:styleId="TableGrid">
    <w:name w:val="Table Grid"/>
    <w:basedOn w:val="TableNormal"/>
    <w:uiPriority w:val="39"/>
    <w:rsid w:val="008F22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mailto:mchprogrrams@whittlesea.vic.gov.au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83A4A619AE2458F911CDF7CDA352B" ma:contentTypeVersion="95" ma:contentTypeDescription="Create a new document." ma:contentTypeScope="" ma:versionID="6bfaa01c8c4612178780edb51892fd92">
  <xsd:schema xmlns:xsd="http://www.w3.org/2001/XMLSchema" xmlns:xs="http://www.w3.org/2001/XMLSchema" xmlns:p="http://schemas.microsoft.com/office/2006/metadata/properties" xmlns:ns2="9a56ae63-5145-436a-9084-098e44061501" xmlns:ns3="b5ab500d-7bfe-40cf-9816-28aa26f562a5" xmlns:ns4="ae596910-64ea-469f-b87d-c95cc7e3222b" targetNamespace="http://schemas.microsoft.com/office/2006/metadata/properties" ma:root="true" ma:fieldsID="98ad812e56a914dca722d9f05298c0df" ns2:_="" ns3:_="" ns4:_="">
    <xsd:import namespace="9a56ae63-5145-436a-9084-098e44061501"/>
    <xsd:import namespace="b5ab500d-7bfe-40cf-9816-28aa26f562a5"/>
    <xsd:import namespace="ae596910-64ea-469f-b87d-c95cc7e3222b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2:TaxKeywordTaxHTField" minOccurs="0"/>
                <xsd:element ref="ns4:hdfc905a4e1c4772b8f9fc503ba5e936" minOccurs="0"/>
                <xsd:element ref="ns4:n5cc9ecb44c84a949c85586633ed8169" minOccurs="0"/>
                <xsd:element ref="ns4:p2b443c77f9b4335adf9779526b9225c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63-5145-436a-9084-098e44061501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9;#Operational Activities|59b5b614-769f-4a96-b31b-545fd015b8c8" ma:fieldId="{20f84bba-9060-45b4-af56-8ee102a52dcb}" ma:sspId="df0da9af-39e6-461a-ae38-00e505ac4b4c" ma:termSetId="71c3a959-f331-42aa-af14-25d5e89fe4ec" ma:anchorId="fd302540-a965-4134-8cf8-3c3123597207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8b5c0b-274d-480f-8fe8-8eba992b9496}" ma:internalName="TaxCatchAll" ma:showField="CatchAllData" ma:web="9a56ae63-5145-436a-9084-098e44061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6910-64ea-469f-b87d-c95cc7e32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hdfc905a4e1c4772b8f9fc503ba5e936" ma:index="24" nillable="true" ma:displayName="Financial Year_0" ma:hidden="true" ma:internalName="hdfc905a4e1c4772b8f9fc503ba5e936">
      <xsd:simpleType>
        <xsd:restriction base="dms:Note"/>
      </xsd:simpleType>
    </xsd:element>
    <xsd:element name="n5cc9ecb44c84a949c85586633ed8169" ma:index="25" nillable="true" ma:displayName="Units/Teams_0" ma:hidden="true" ma:internalName="n5cc9ecb44c84a949c85586633ed8169">
      <xsd:simpleType>
        <xsd:restriction base="dms:Note"/>
      </xsd:simpleType>
    </xsd:element>
    <xsd:element name="p2b443c77f9b4335adf9779526b9225c" ma:index="26" nillable="true" ma:displayName="Corporate Keywords_0" ma:hidden="true" ma:internalName="p2b443c77f9b4335adf9779526b9225c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56ae63-5145-436a-9084-098e44061501" xsi:nil="true"/>
    <n5cc9ecb44c84a949c85586633ed8169 xmlns="ae596910-64ea-469f-b87d-c95cc7e3222b" xsi:nil="true"/>
    <lcf76f155ced4ddcb4097134ff3c332f xmlns="ae596910-64ea-469f-b87d-c95cc7e3222b">
      <Terms xmlns="http://schemas.microsoft.com/office/infopath/2007/PartnerControls"/>
    </lcf76f155ced4ddcb4097134ff3c332f>
    <p2b443c77f9b4335adf9779526b9225c xmlns="ae596910-64ea-469f-b87d-c95cc7e3222b" xsi:nil="true"/>
    <i0f84bba906045b4af568ee102a52dcb xmlns="9a56ae63-5145-436a-9084-098e440615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59b5b614-769f-4a96-b31b-545fd015b8c8</TermId>
        </TermInfo>
      </Terms>
    </i0f84bba906045b4af568ee102a52dcb>
    <TaxCatchAll xmlns="b5ab500d-7bfe-40cf-9816-28aa26f562a5">
      <Value>9</Value>
    </TaxCatchAll>
    <hdfc905a4e1c4772b8f9fc503ba5e936 xmlns="ae596910-64ea-469f-b87d-c95cc7e322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B2ABD-5DA7-4106-B5BB-7D6FC1B8E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7BA6A1-7C00-4D95-A815-D334926629FD}"/>
</file>

<file path=customXml/itemProps3.xml><?xml version="1.0" encoding="utf-8"?>
<ds:datastoreItem xmlns:ds="http://schemas.openxmlformats.org/officeDocument/2006/customXml" ds:itemID="{4654B43D-CEDE-4246-A1BF-8FCB0C6E3F26}">
  <ds:schemaRefs>
    <ds:schemaRef ds:uri="http://schemas.microsoft.com/office/2006/metadata/properties"/>
    <ds:schemaRef ds:uri="http://schemas.microsoft.com/office/infopath/2007/PartnerControls"/>
    <ds:schemaRef ds:uri="9a56ae63-5145-436a-9084-098e44061501"/>
    <ds:schemaRef ds:uri="ae596910-64ea-469f-b87d-c95cc7e3222b"/>
    <ds:schemaRef ds:uri="b5ab500d-7bfe-40cf-9816-28aa26f562a5"/>
  </ds:schemaRefs>
</ds:datastoreItem>
</file>

<file path=customXml/itemProps4.xml><?xml version="1.0" encoding="utf-8"?>
<ds:datastoreItem xmlns:ds="http://schemas.openxmlformats.org/officeDocument/2006/customXml" ds:itemID="{C2023817-081E-4C1F-98A6-F51BCCEF19C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Powell</dc:creator>
  <cp:keywords/>
  <dc:description/>
  <cp:lastModifiedBy>Monica Boeck</cp:lastModifiedBy>
  <cp:revision>26</cp:revision>
  <dcterms:created xsi:type="dcterms:W3CDTF">2025-02-18T23:38:00Z</dcterms:created>
  <dcterms:modified xsi:type="dcterms:W3CDTF">2025-02-19T23:34:30Z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0x0101002AF83A4A619AE2458F911CDF7CDA352B</vt:lpwstr>
  </property>
  <property fmtid="{D5CDD505-2E9C-101B-9397-08002B2CF9AE}" pid="3" name="CorporateKeywords">
    <vt:lpwstr/>
  </property>
  <property fmtid="{D5CDD505-2E9C-101B-9397-08002B2CF9AE}" pid="4" name="TaxKeyword">
    <vt:lpwstr/>
  </property>
  <property fmtid="{D5CDD505-2E9C-101B-9397-08002B2CF9AE}" pid="5" name="RevIMBCS">
    <vt:lpwstr>9;#Operational Activities|59b5b614-769f-4a96-b31b-545fd015b8c8</vt:lpwstr>
  </property>
  <property fmtid="{D5CDD505-2E9C-101B-9397-08002B2CF9AE}" pid="6" name="UnitsTeams">
    <vt:lpwstr/>
  </property>
  <property fmtid="{D5CDD505-2E9C-101B-9397-08002B2CF9AE}" pid="7" name="FinancialYear">
    <vt:lpwstr/>
  </property>
  <property fmtid="{D5CDD505-2E9C-101B-9397-08002B2CF9AE}" pid="8" name="MediaServiceImageTags">
    <vt:lpwstr/>
  </property>
</Properties>
</file>